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B253E" w14:textId="1C1B8262" w:rsidR="00E72D9B" w:rsidRPr="00626BA3" w:rsidRDefault="00640EC6" w:rsidP="00626BA3">
      <w:pPr>
        <w:spacing w:before="240" w:line="360" w:lineRule="auto"/>
        <w:rPr>
          <w:rFonts w:cs="Arial"/>
          <w:sz w:val="22"/>
        </w:rPr>
      </w:pPr>
      <w:r w:rsidRPr="00626BA3">
        <w:rPr>
          <w:rFonts w:cs="Arial"/>
          <w:sz w:val="22"/>
        </w:rPr>
        <w:t xml:space="preserve"> </w:t>
      </w:r>
      <w:r w:rsidR="00E72D9B" w:rsidRPr="00626BA3">
        <w:rPr>
          <w:rFonts w:cs="Arial"/>
          <w:noProof/>
          <w:sz w:val="22"/>
          <w:lang w:eastAsia="pl-PL"/>
        </w:rPr>
        <w:drawing>
          <wp:inline distT="0" distB="0" distL="0" distR="0" wp14:anchorId="579547C0" wp14:editId="7D850EE5">
            <wp:extent cx="1511935" cy="506095"/>
            <wp:effectExtent l="0" t="0" r="0" b="8255"/>
            <wp:docPr id="1" name="Obraz 1" descr="znak Województwa Śląskie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znak Województwa Śląskiego.">
                      <a:extLst>
                        <a:ext uri="{C183D7F6-B498-43B3-948B-1728B52AA6E4}">
                          <adec:decorative xmlns:adec="http://schemas.microsoft.com/office/drawing/2017/decorative" val="0"/>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935" cy="506095"/>
                    </a:xfrm>
                    <a:prstGeom prst="rect">
                      <a:avLst/>
                    </a:prstGeom>
                    <a:noFill/>
                  </pic:spPr>
                </pic:pic>
              </a:graphicData>
            </a:graphic>
          </wp:inline>
        </w:drawing>
      </w:r>
    </w:p>
    <w:p w14:paraId="2333226B" w14:textId="77777777" w:rsidR="00E72D9B" w:rsidRPr="00626BA3" w:rsidRDefault="00E72D9B" w:rsidP="00626BA3">
      <w:pPr>
        <w:spacing w:before="240" w:line="360" w:lineRule="auto"/>
        <w:jc w:val="center"/>
        <w:rPr>
          <w:rFonts w:cs="Arial"/>
          <w:sz w:val="22"/>
        </w:rPr>
      </w:pPr>
    </w:p>
    <w:p w14:paraId="7BBC1871" w14:textId="559D2876" w:rsidR="00E72D9B" w:rsidRPr="00626BA3" w:rsidRDefault="009440A7" w:rsidP="00626BA3">
      <w:pPr>
        <w:pStyle w:val="Podtytu"/>
        <w:spacing w:before="240" w:line="360" w:lineRule="auto"/>
        <w:jc w:val="center"/>
        <w:rPr>
          <w:rFonts w:cs="Arial"/>
          <w:b/>
          <w:color w:val="auto"/>
          <w:sz w:val="22"/>
        </w:rPr>
      </w:pPr>
      <w:r w:rsidRPr="00626BA3">
        <w:rPr>
          <w:rFonts w:cs="Arial"/>
          <w:b/>
          <w:color w:val="auto"/>
          <w:sz w:val="22"/>
        </w:rPr>
        <w:t>Śląskie Centrum Przedsiębiorczości</w:t>
      </w:r>
    </w:p>
    <w:p w14:paraId="521C62D7" w14:textId="77777777" w:rsidR="00E72D9B" w:rsidRPr="00626BA3" w:rsidRDefault="00E72D9B" w:rsidP="00626BA3">
      <w:pPr>
        <w:pStyle w:val="Podtytu"/>
        <w:spacing w:before="240" w:line="360" w:lineRule="auto"/>
        <w:jc w:val="center"/>
        <w:rPr>
          <w:rFonts w:cs="Arial"/>
          <w:b/>
          <w:color w:val="auto"/>
          <w:sz w:val="22"/>
        </w:rPr>
      </w:pPr>
    </w:p>
    <w:p w14:paraId="2608B8D6" w14:textId="77777777" w:rsidR="00E72D9B" w:rsidRPr="00626BA3" w:rsidRDefault="00E72D9B" w:rsidP="00626BA3">
      <w:pPr>
        <w:pStyle w:val="Podtytu"/>
        <w:spacing w:before="240" w:line="360" w:lineRule="auto"/>
        <w:jc w:val="center"/>
        <w:rPr>
          <w:rFonts w:cs="Arial"/>
          <w:b/>
          <w:color w:val="auto"/>
          <w:sz w:val="22"/>
        </w:rPr>
      </w:pPr>
      <w:r w:rsidRPr="00626BA3">
        <w:rPr>
          <w:rFonts w:cs="Arial"/>
          <w:b/>
          <w:color w:val="auto"/>
          <w:sz w:val="22"/>
        </w:rPr>
        <w:t>REGULAMIN WYBORU PROJEKTÓW</w:t>
      </w:r>
      <w:r w:rsidRPr="00626BA3">
        <w:rPr>
          <w:rStyle w:val="Odwoanieprzypisudolnego"/>
          <w:rFonts w:cs="Arial"/>
          <w:b/>
          <w:color w:val="auto"/>
          <w:sz w:val="22"/>
        </w:rPr>
        <w:footnoteReference w:id="2"/>
      </w:r>
    </w:p>
    <w:p w14:paraId="37A79E58" w14:textId="0F8C1610" w:rsidR="00E72D9B" w:rsidRPr="00626BA3" w:rsidRDefault="00E72D9B" w:rsidP="00626BA3">
      <w:pPr>
        <w:pStyle w:val="Podtytu"/>
        <w:spacing w:before="240" w:after="240" w:line="360" w:lineRule="auto"/>
        <w:jc w:val="center"/>
        <w:rPr>
          <w:rFonts w:cs="Arial"/>
          <w:b/>
          <w:color w:val="auto"/>
          <w:sz w:val="22"/>
        </w:rPr>
      </w:pPr>
      <w:r w:rsidRPr="00626BA3">
        <w:rPr>
          <w:rFonts w:cs="Arial"/>
          <w:b/>
          <w:color w:val="auto"/>
          <w:sz w:val="22"/>
        </w:rPr>
        <w:t xml:space="preserve">W </w:t>
      </w:r>
      <w:r w:rsidR="00777D9E" w:rsidRPr="00626BA3">
        <w:rPr>
          <w:rFonts w:cs="Arial"/>
          <w:b/>
          <w:color w:val="auto"/>
          <w:sz w:val="22"/>
        </w:rPr>
        <w:t xml:space="preserve">SPOSÓB </w:t>
      </w:r>
      <w:r w:rsidRPr="00626BA3">
        <w:rPr>
          <w:rFonts w:cs="Arial"/>
          <w:b/>
          <w:color w:val="auto"/>
          <w:sz w:val="22"/>
        </w:rPr>
        <w:t>KONKURENCYJNY</w:t>
      </w:r>
    </w:p>
    <w:p w14:paraId="34725D14" w14:textId="2D3F092B" w:rsidR="00E72D9B" w:rsidRPr="00626BA3" w:rsidRDefault="00E72D9B" w:rsidP="00626BA3">
      <w:pPr>
        <w:pStyle w:val="Podtytu"/>
        <w:spacing w:before="240" w:line="360" w:lineRule="auto"/>
        <w:jc w:val="center"/>
        <w:rPr>
          <w:rFonts w:cs="Arial"/>
          <w:b/>
          <w:color w:val="auto"/>
          <w:sz w:val="22"/>
        </w:rPr>
      </w:pPr>
      <w:r w:rsidRPr="00626BA3">
        <w:rPr>
          <w:rFonts w:cs="Arial"/>
          <w:b/>
          <w:color w:val="auto"/>
          <w:sz w:val="22"/>
        </w:rPr>
        <w:t>w ramach programu</w:t>
      </w:r>
    </w:p>
    <w:p w14:paraId="22698A34" w14:textId="77777777" w:rsidR="00E72D9B" w:rsidRPr="00626BA3" w:rsidRDefault="00E72D9B" w:rsidP="00626BA3">
      <w:pPr>
        <w:pStyle w:val="Podtytu"/>
        <w:spacing w:before="240" w:line="360" w:lineRule="auto"/>
        <w:jc w:val="center"/>
        <w:rPr>
          <w:rFonts w:cs="Arial"/>
          <w:b/>
          <w:color w:val="auto"/>
          <w:sz w:val="22"/>
        </w:rPr>
      </w:pPr>
      <w:r w:rsidRPr="00626BA3">
        <w:rPr>
          <w:rFonts w:cs="Arial"/>
          <w:b/>
          <w:color w:val="auto"/>
          <w:sz w:val="22"/>
        </w:rPr>
        <w:t>Fundusze Europejskie dla Śląskiego 2021-2027</w:t>
      </w:r>
    </w:p>
    <w:p w14:paraId="45E7C0BC" w14:textId="77777777" w:rsidR="00E72D9B" w:rsidRPr="00626BA3" w:rsidRDefault="00E72D9B" w:rsidP="00626BA3">
      <w:pPr>
        <w:pStyle w:val="Podtytu"/>
        <w:spacing w:before="240" w:line="360" w:lineRule="auto"/>
        <w:jc w:val="center"/>
        <w:rPr>
          <w:rFonts w:cs="Arial"/>
          <w:b/>
          <w:color w:val="auto"/>
          <w:sz w:val="22"/>
        </w:rPr>
      </w:pPr>
    </w:p>
    <w:p w14:paraId="1CE74387" w14:textId="6657666A" w:rsidR="002170AE" w:rsidRPr="00626BA3" w:rsidRDefault="00A711D4" w:rsidP="00626BA3">
      <w:pPr>
        <w:pStyle w:val="Podtytu"/>
        <w:spacing w:before="240" w:after="480" w:line="360" w:lineRule="auto"/>
        <w:jc w:val="center"/>
        <w:rPr>
          <w:rFonts w:cs="Arial"/>
          <w:b/>
          <w:bCs/>
          <w:color w:val="767171" w:themeColor="background2" w:themeShade="80"/>
          <w:sz w:val="22"/>
        </w:rPr>
        <w:sectPr w:rsidR="002170AE" w:rsidRPr="00626BA3" w:rsidSect="00E73182">
          <w:headerReference w:type="default" r:id="rId12"/>
          <w:footerReference w:type="default" r:id="rId13"/>
          <w:pgSz w:w="11906" w:h="16838" w:code="9"/>
          <w:pgMar w:top="568" w:right="1418" w:bottom="1418" w:left="1418" w:header="709" w:footer="709" w:gutter="0"/>
          <w:cols w:space="708"/>
          <w:docGrid w:linePitch="360"/>
        </w:sectPr>
      </w:pPr>
      <w:r w:rsidRPr="00626BA3">
        <w:rPr>
          <w:rFonts w:cs="Arial"/>
          <w:b/>
          <w:bCs/>
          <w:color w:val="auto"/>
          <w:sz w:val="22"/>
        </w:rPr>
        <w:t>nr</w:t>
      </w:r>
      <w:r w:rsidR="5E0C28DB" w:rsidRPr="00626BA3">
        <w:rPr>
          <w:rFonts w:cs="Arial"/>
          <w:b/>
          <w:bCs/>
          <w:color w:val="auto"/>
          <w:sz w:val="22"/>
        </w:rPr>
        <w:t xml:space="preserve"> </w:t>
      </w:r>
      <w:r w:rsidR="00287E17" w:rsidRPr="00626BA3">
        <w:rPr>
          <w:rFonts w:cs="Arial"/>
          <w:b/>
          <w:bCs/>
          <w:color w:val="auto"/>
          <w:sz w:val="22"/>
        </w:rPr>
        <w:t>FESL.</w:t>
      </w:r>
      <w:r w:rsidR="00DE6A80">
        <w:rPr>
          <w:rFonts w:cs="Arial"/>
          <w:b/>
          <w:bCs/>
          <w:color w:val="auto"/>
          <w:sz w:val="22"/>
        </w:rPr>
        <w:t>01</w:t>
      </w:r>
      <w:r w:rsidR="00287E17" w:rsidRPr="00626BA3">
        <w:rPr>
          <w:rFonts w:cs="Arial"/>
          <w:b/>
          <w:bCs/>
          <w:color w:val="auto"/>
          <w:sz w:val="22"/>
        </w:rPr>
        <w:t>.0</w:t>
      </w:r>
      <w:r w:rsidR="00DE6A80">
        <w:rPr>
          <w:rFonts w:cs="Arial"/>
          <w:b/>
          <w:bCs/>
          <w:color w:val="auto"/>
          <w:sz w:val="22"/>
        </w:rPr>
        <w:t>2</w:t>
      </w:r>
      <w:r w:rsidR="00287E17" w:rsidRPr="00626BA3">
        <w:rPr>
          <w:rFonts w:cs="Arial"/>
          <w:b/>
          <w:bCs/>
          <w:color w:val="auto"/>
          <w:sz w:val="22"/>
        </w:rPr>
        <w:t>-IP.01</w:t>
      </w:r>
      <w:r w:rsidR="00810503" w:rsidRPr="00626BA3">
        <w:rPr>
          <w:rFonts w:cs="Arial"/>
          <w:b/>
          <w:bCs/>
          <w:color w:val="auto"/>
          <w:sz w:val="22"/>
        </w:rPr>
        <w:t>-</w:t>
      </w:r>
      <w:r w:rsidR="002B4EFC">
        <w:rPr>
          <w:rFonts w:cs="Arial"/>
          <w:b/>
          <w:bCs/>
          <w:color w:val="auto"/>
          <w:sz w:val="22"/>
        </w:rPr>
        <w:t>099</w:t>
      </w:r>
      <w:r w:rsidR="00810503">
        <w:rPr>
          <w:rFonts w:cs="Arial"/>
          <w:b/>
          <w:bCs/>
          <w:color w:val="auto"/>
          <w:sz w:val="22"/>
        </w:rPr>
        <w:t>/</w:t>
      </w:r>
      <w:r w:rsidR="002B4EFC">
        <w:rPr>
          <w:rFonts w:cs="Arial"/>
          <w:b/>
          <w:bCs/>
          <w:color w:val="auto"/>
          <w:sz w:val="22"/>
        </w:rPr>
        <w:t>24</w:t>
      </w:r>
      <w:r w:rsidR="00F61E0E" w:rsidRPr="00626BA3">
        <w:rPr>
          <w:rFonts w:cs="Arial"/>
          <w:b/>
          <w:bCs/>
          <w:color w:val="767171" w:themeColor="background2" w:themeShade="80"/>
          <w:sz w:val="22"/>
        </w:rPr>
        <w:br/>
      </w:r>
      <w:r w:rsidR="00F61E0E" w:rsidRPr="00626BA3">
        <w:rPr>
          <w:rFonts w:cs="Arial"/>
          <w:b/>
          <w:bCs/>
          <w:color w:val="767171" w:themeColor="background2" w:themeShade="80"/>
          <w:sz w:val="22"/>
        </w:rPr>
        <w:br/>
      </w:r>
      <w:r w:rsidR="00F61E0E" w:rsidRPr="00626BA3">
        <w:rPr>
          <w:rFonts w:cs="Arial"/>
          <w:b/>
          <w:color w:val="auto"/>
          <w:sz w:val="22"/>
        </w:rPr>
        <w:br/>
      </w:r>
      <w:r w:rsidR="00F61E0E" w:rsidRPr="00626BA3">
        <w:rPr>
          <w:rFonts w:cs="Arial"/>
          <w:b/>
          <w:color w:val="auto"/>
          <w:sz w:val="22"/>
        </w:rPr>
        <w:br/>
      </w:r>
      <w:r w:rsidR="00E72D9B" w:rsidRPr="00626BA3">
        <w:rPr>
          <w:rFonts w:cs="Arial"/>
          <w:b/>
          <w:color w:val="auto"/>
          <w:sz w:val="22"/>
        </w:rPr>
        <w:t xml:space="preserve">PRIORYTET </w:t>
      </w:r>
      <w:r w:rsidR="009440A7" w:rsidRPr="00626BA3">
        <w:rPr>
          <w:rFonts w:cs="Arial"/>
          <w:b/>
          <w:bCs/>
          <w:color w:val="auto"/>
          <w:sz w:val="22"/>
        </w:rPr>
        <w:t>FESL.</w:t>
      </w:r>
      <w:r w:rsidR="00352F8E" w:rsidRPr="00352F8E">
        <w:rPr>
          <w:rFonts w:cs="Arial"/>
          <w:b/>
          <w:bCs/>
          <w:color w:val="auto"/>
          <w:sz w:val="22"/>
        </w:rPr>
        <w:t>01 Fundusze Europejskie na inteligentny rozwój</w:t>
      </w:r>
      <w:r w:rsidR="00F61E0E" w:rsidRPr="00626BA3">
        <w:rPr>
          <w:rFonts w:cs="Arial"/>
          <w:b/>
          <w:bCs/>
          <w:color w:val="767171" w:themeColor="background2" w:themeShade="80"/>
          <w:sz w:val="22"/>
        </w:rPr>
        <w:br/>
      </w:r>
      <w:r w:rsidR="00E72D9B" w:rsidRPr="00626BA3">
        <w:rPr>
          <w:rFonts w:cs="Arial"/>
          <w:b/>
          <w:color w:val="auto"/>
          <w:sz w:val="22"/>
        </w:rPr>
        <w:t xml:space="preserve">DZIAŁANIE </w:t>
      </w:r>
      <w:r w:rsidR="00AE1FD1">
        <w:rPr>
          <w:rFonts w:cs="Arial"/>
          <w:b/>
          <w:color w:val="auto"/>
          <w:sz w:val="22"/>
        </w:rPr>
        <w:t>FESL</w:t>
      </w:r>
      <w:r w:rsidR="00352F8E" w:rsidRPr="00352F8E">
        <w:rPr>
          <w:rFonts w:cs="Arial"/>
          <w:b/>
          <w:color w:val="auto"/>
          <w:sz w:val="22"/>
        </w:rPr>
        <w:t>01.02 Badania, rozwój i innowacje w przedsiębiorstwach</w:t>
      </w:r>
      <w:r w:rsidR="00F61E0E" w:rsidRPr="00626BA3">
        <w:rPr>
          <w:rFonts w:cs="Arial"/>
          <w:b/>
          <w:bCs/>
          <w:color w:val="767171" w:themeColor="background2" w:themeShade="80"/>
          <w:sz w:val="22"/>
        </w:rPr>
        <w:br/>
      </w:r>
      <w:r w:rsidR="00F61E0E" w:rsidRPr="00626BA3">
        <w:rPr>
          <w:rFonts w:cs="Arial"/>
          <w:b/>
          <w:bCs/>
          <w:color w:val="767171" w:themeColor="background2" w:themeShade="80"/>
          <w:sz w:val="22"/>
        </w:rPr>
        <w:br/>
      </w:r>
      <w:r w:rsidR="00F61E0E" w:rsidRPr="00626BA3">
        <w:rPr>
          <w:rFonts w:cs="Arial"/>
          <w:b/>
          <w:bCs/>
          <w:color w:val="767171" w:themeColor="background2" w:themeShade="80"/>
          <w:sz w:val="22"/>
        </w:rPr>
        <w:br/>
      </w:r>
      <w:r w:rsidR="00F61E0E" w:rsidRPr="00626BA3">
        <w:rPr>
          <w:rFonts w:cs="Arial"/>
          <w:b/>
          <w:bCs/>
          <w:color w:val="767171" w:themeColor="background2" w:themeShade="80"/>
          <w:sz w:val="22"/>
        </w:rPr>
        <w:br/>
      </w:r>
      <w:r w:rsidR="00F61E0E" w:rsidRPr="00626BA3">
        <w:rPr>
          <w:rFonts w:cs="Arial"/>
          <w:b/>
          <w:bCs/>
          <w:color w:val="767171" w:themeColor="background2" w:themeShade="80"/>
          <w:sz w:val="22"/>
        </w:rPr>
        <w:br/>
      </w:r>
      <w:r w:rsidR="00F61E0E" w:rsidRPr="00626BA3">
        <w:rPr>
          <w:rFonts w:cs="Arial"/>
          <w:b/>
          <w:color w:val="auto"/>
          <w:sz w:val="22"/>
        </w:rPr>
        <w:br/>
      </w:r>
      <w:r w:rsidR="00F61E0E" w:rsidRPr="00626BA3">
        <w:rPr>
          <w:rFonts w:cs="Arial"/>
          <w:b/>
          <w:color w:val="auto"/>
          <w:sz w:val="22"/>
        </w:rPr>
        <w:br/>
      </w:r>
      <w:r w:rsidR="009440A7" w:rsidRPr="00626BA3">
        <w:rPr>
          <w:rFonts w:cs="Arial"/>
          <w:b/>
          <w:color w:val="auto"/>
          <w:sz w:val="22"/>
        </w:rPr>
        <w:t xml:space="preserve">Chorzów, </w:t>
      </w:r>
      <w:r w:rsidR="00EE5E40">
        <w:rPr>
          <w:rFonts w:cs="Arial"/>
          <w:b/>
          <w:color w:val="auto"/>
          <w:sz w:val="22"/>
        </w:rPr>
        <w:t>kwiecień</w:t>
      </w:r>
      <w:r w:rsidR="00CF5172">
        <w:rPr>
          <w:rFonts w:cs="Arial"/>
          <w:b/>
          <w:color w:val="auto"/>
          <w:sz w:val="22"/>
        </w:rPr>
        <w:t xml:space="preserve"> </w:t>
      </w:r>
      <w:r w:rsidR="00BA3AB8">
        <w:rPr>
          <w:rFonts w:cs="Arial"/>
          <w:b/>
          <w:color w:val="auto"/>
          <w:sz w:val="22"/>
        </w:rPr>
        <w:t>2024</w:t>
      </w:r>
    </w:p>
    <w:p w14:paraId="76565DEA" w14:textId="02589F63" w:rsidR="00E72D9B" w:rsidRPr="00626BA3" w:rsidRDefault="00E72D9B" w:rsidP="00626BA3">
      <w:pPr>
        <w:pStyle w:val="Podtytu"/>
        <w:spacing w:before="240" w:line="360" w:lineRule="auto"/>
        <w:rPr>
          <w:rFonts w:cs="Arial"/>
          <w:b/>
          <w:color w:val="767171" w:themeColor="background2" w:themeShade="80"/>
          <w:sz w:val="22"/>
        </w:rPr>
      </w:pPr>
    </w:p>
    <w:bookmarkStart w:id="0" w:name="_Toc114570830" w:displacedByCustomXml="next"/>
    <w:sdt>
      <w:sdtPr>
        <w:rPr>
          <w:rFonts w:cstheme="minorBidi"/>
          <w:b w:val="0"/>
          <w:bCs/>
          <w:color w:val="auto"/>
          <w:sz w:val="24"/>
          <w:u w:val="none"/>
          <w:lang w:eastAsia="en-US"/>
        </w:rPr>
        <w:id w:val="-1271384484"/>
        <w:docPartObj>
          <w:docPartGallery w:val="Table of Contents"/>
          <w:docPartUnique/>
        </w:docPartObj>
      </w:sdtPr>
      <w:sdtEndPr>
        <w:rPr>
          <w:bCs w:val="0"/>
        </w:rPr>
      </w:sdtEndPr>
      <w:sdtContent>
        <w:p w14:paraId="29504BFE" w14:textId="77777777" w:rsidR="00E72D9B" w:rsidRPr="00626BA3" w:rsidRDefault="00E72D9B" w:rsidP="00993B4D">
          <w:pPr>
            <w:pStyle w:val="Nagwekspisutreci"/>
            <w:rPr>
              <w:rStyle w:val="Nagwek1Znak"/>
              <w:rFonts w:cs="Arial"/>
              <w:b/>
              <w:spacing w:val="15"/>
              <w:sz w:val="22"/>
              <w:szCs w:val="22"/>
              <w:u w:val="none"/>
              <w:lang w:eastAsia="en-US"/>
            </w:rPr>
          </w:pPr>
          <w:r w:rsidRPr="00626BA3">
            <w:rPr>
              <w:rStyle w:val="Nagwek1Znak"/>
              <w:rFonts w:cs="Arial"/>
              <w:sz w:val="22"/>
              <w:szCs w:val="22"/>
            </w:rPr>
            <w:t>Spis treści</w:t>
          </w:r>
        </w:p>
        <w:p w14:paraId="34457713" w14:textId="268EA97E" w:rsidR="00136311" w:rsidRDefault="00E72D9B">
          <w:pPr>
            <w:pStyle w:val="Spistreci1"/>
            <w:rPr>
              <w:rFonts w:asciiTheme="minorHAnsi" w:eastAsiaTheme="minorEastAsia" w:hAnsiTheme="minorHAnsi"/>
              <w:noProof/>
              <w:sz w:val="22"/>
              <w:lang w:eastAsia="pl-PL"/>
            </w:rPr>
          </w:pPr>
          <w:r w:rsidRPr="00626BA3">
            <w:rPr>
              <w:rFonts w:cs="Arial"/>
              <w:sz w:val="22"/>
            </w:rPr>
            <w:fldChar w:fldCharType="begin"/>
          </w:r>
          <w:r w:rsidRPr="00626BA3">
            <w:rPr>
              <w:rFonts w:cs="Arial"/>
              <w:sz w:val="22"/>
            </w:rPr>
            <w:instrText xml:space="preserve"> TOC \o "1-3" \h \z \u </w:instrText>
          </w:r>
          <w:r w:rsidRPr="00626BA3">
            <w:rPr>
              <w:rFonts w:cs="Arial"/>
              <w:sz w:val="22"/>
            </w:rPr>
            <w:fldChar w:fldCharType="separate"/>
          </w:r>
          <w:hyperlink w:anchor="_Toc156557430" w:history="1">
            <w:r w:rsidR="00136311" w:rsidRPr="00A540AA">
              <w:rPr>
                <w:rStyle w:val="Hipercze"/>
                <w:noProof/>
              </w:rPr>
              <w:t>Wykaz skrótów</w:t>
            </w:r>
            <w:r w:rsidR="00136311">
              <w:rPr>
                <w:noProof/>
                <w:webHidden/>
              </w:rPr>
              <w:tab/>
            </w:r>
            <w:r w:rsidR="00136311">
              <w:rPr>
                <w:noProof/>
                <w:webHidden/>
              </w:rPr>
              <w:fldChar w:fldCharType="begin"/>
            </w:r>
            <w:r w:rsidR="00136311">
              <w:rPr>
                <w:noProof/>
                <w:webHidden/>
              </w:rPr>
              <w:instrText xml:space="preserve"> PAGEREF _Toc156557430 \h </w:instrText>
            </w:r>
            <w:r w:rsidR="00136311">
              <w:rPr>
                <w:noProof/>
                <w:webHidden/>
              </w:rPr>
            </w:r>
            <w:r w:rsidR="00136311">
              <w:rPr>
                <w:noProof/>
                <w:webHidden/>
              </w:rPr>
              <w:fldChar w:fldCharType="separate"/>
            </w:r>
            <w:r w:rsidR="00247033">
              <w:rPr>
                <w:noProof/>
                <w:webHidden/>
              </w:rPr>
              <w:t>4</w:t>
            </w:r>
            <w:r w:rsidR="00136311">
              <w:rPr>
                <w:noProof/>
                <w:webHidden/>
              </w:rPr>
              <w:fldChar w:fldCharType="end"/>
            </w:r>
          </w:hyperlink>
        </w:p>
        <w:p w14:paraId="67F5D277" w14:textId="7C5C7407" w:rsidR="00136311" w:rsidRDefault="00247033">
          <w:pPr>
            <w:pStyle w:val="Spistreci1"/>
            <w:rPr>
              <w:rFonts w:asciiTheme="minorHAnsi" w:eastAsiaTheme="minorEastAsia" w:hAnsiTheme="minorHAnsi"/>
              <w:noProof/>
              <w:sz w:val="22"/>
              <w:lang w:eastAsia="pl-PL"/>
            </w:rPr>
          </w:pPr>
          <w:hyperlink w:anchor="_Toc156557431" w:history="1">
            <w:r w:rsidR="00136311" w:rsidRPr="00A540AA">
              <w:rPr>
                <w:rStyle w:val="Hipercze"/>
                <w:noProof/>
              </w:rPr>
              <w:t>Słownik pojęć</w:t>
            </w:r>
            <w:r w:rsidR="00136311">
              <w:rPr>
                <w:noProof/>
                <w:webHidden/>
              </w:rPr>
              <w:tab/>
            </w:r>
            <w:r w:rsidR="00136311">
              <w:rPr>
                <w:noProof/>
                <w:webHidden/>
              </w:rPr>
              <w:fldChar w:fldCharType="begin"/>
            </w:r>
            <w:r w:rsidR="00136311">
              <w:rPr>
                <w:noProof/>
                <w:webHidden/>
              </w:rPr>
              <w:instrText xml:space="preserve"> PAGEREF _Toc156557431 \h </w:instrText>
            </w:r>
            <w:r w:rsidR="00136311">
              <w:rPr>
                <w:noProof/>
                <w:webHidden/>
              </w:rPr>
            </w:r>
            <w:r w:rsidR="00136311">
              <w:rPr>
                <w:noProof/>
                <w:webHidden/>
              </w:rPr>
              <w:fldChar w:fldCharType="separate"/>
            </w:r>
            <w:r>
              <w:rPr>
                <w:noProof/>
                <w:webHidden/>
              </w:rPr>
              <w:t>5</w:t>
            </w:r>
            <w:r w:rsidR="00136311">
              <w:rPr>
                <w:noProof/>
                <w:webHidden/>
              </w:rPr>
              <w:fldChar w:fldCharType="end"/>
            </w:r>
          </w:hyperlink>
        </w:p>
        <w:p w14:paraId="5C9812C5" w14:textId="37D04F86" w:rsidR="00136311" w:rsidRDefault="00247033">
          <w:pPr>
            <w:pStyle w:val="Spistreci1"/>
            <w:rPr>
              <w:rFonts w:asciiTheme="minorHAnsi" w:eastAsiaTheme="minorEastAsia" w:hAnsiTheme="minorHAnsi"/>
              <w:noProof/>
              <w:sz w:val="22"/>
              <w:lang w:eastAsia="pl-PL"/>
            </w:rPr>
          </w:pPr>
          <w:hyperlink w:anchor="_Toc156557432" w:history="1">
            <w:r w:rsidR="00136311" w:rsidRPr="00A540AA">
              <w:rPr>
                <w:rStyle w:val="Hipercze"/>
                <w:rFonts w:cs="Arial"/>
                <w:noProof/>
              </w:rPr>
              <w:t>1.</w:t>
            </w:r>
            <w:r w:rsidR="00136311">
              <w:rPr>
                <w:rFonts w:asciiTheme="minorHAnsi" w:eastAsiaTheme="minorEastAsia" w:hAnsiTheme="minorHAnsi"/>
                <w:noProof/>
                <w:sz w:val="22"/>
                <w:lang w:eastAsia="pl-PL"/>
              </w:rPr>
              <w:tab/>
            </w:r>
            <w:r w:rsidR="00136311" w:rsidRPr="00A540AA">
              <w:rPr>
                <w:rStyle w:val="Hipercze"/>
                <w:rFonts w:cs="Arial"/>
                <w:noProof/>
              </w:rPr>
              <w:t>Informacje o naborze</w:t>
            </w:r>
            <w:r w:rsidR="00136311">
              <w:rPr>
                <w:noProof/>
                <w:webHidden/>
              </w:rPr>
              <w:tab/>
            </w:r>
            <w:r w:rsidR="00136311">
              <w:rPr>
                <w:noProof/>
                <w:webHidden/>
              </w:rPr>
              <w:fldChar w:fldCharType="begin"/>
            </w:r>
            <w:r w:rsidR="00136311">
              <w:rPr>
                <w:noProof/>
                <w:webHidden/>
              </w:rPr>
              <w:instrText xml:space="preserve"> PAGEREF _Toc156557432 \h </w:instrText>
            </w:r>
            <w:r w:rsidR="00136311">
              <w:rPr>
                <w:noProof/>
                <w:webHidden/>
              </w:rPr>
            </w:r>
            <w:r w:rsidR="00136311">
              <w:rPr>
                <w:noProof/>
                <w:webHidden/>
              </w:rPr>
              <w:fldChar w:fldCharType="separate"/>
            </w:r>
            <w:r>
              <w:rPr>
                <w:noProof/>
                <w:webHidden/>
              </w:rPr>
              <w:t>11</w:t>
            </w:r>
            <w:r w:rsidR="00136311">
              <w:rPr>
                <w:noProof/>
                <w:webHidden/>
              </w:rPr>
              <w:fldChar w:fldCharType="end"/>
            </w:r>
          </w:hyperlink>
        </w:p>
        <w:p w14:paraId="5114ECDA" w14:textId="5616B55B" w:rsidR="00136311" w:rsidRDefault="00247033">
          <w:pPr>
            <w:pStyle w:val="Spistreci2"/>
            <w:rPr>
              <w:rFonts w:asciiTheme="minorHAnsi" w:eastAsiaTheme="minorEastAsia" w:hAnsiTheme="minorHAnsi"/>
              <w:noProof/>
              <w:sz w:val="22"/>
              <w:lang w:eastAsia="pl-PL"/>
            </w:rPr>
          </w:pPr>
          <w:hyperlink w:anchor="_Toc156557433" w:history="1">
            <w:r w:rsidR="00136311" w:rsidRPr="00A540AA">
              <w:rPr>
                <w:rStyle w:val="Hipercze"/>
                <w:rFonts w:cs="Arial"/>
                <w:noProof/>
              </w:rPr>
              <w:t>1.1</w:t>
            </w:r>
            <w:r w:rsidR="00136311">
              <w:rPr>
                <w:rFonts w:asciiTheme="minorHAnsi" w:eastAsiaTheme="minorEastAsia" w:hAnsiTheme="minorHAnsi"/>
                <w:noProof/>
                <w:sz w:val="22"/>
                <w:lang w:eastAsia="pl-PL"/>
              </w:rPr>
              <w:tab/>
            </w:r>
            <w:r w:rsidR="00136311" w:rsidRPr="00A540AA">
              <w:rPr>
                <w:rStyle w:val="Hipercze"/>
                <w:rFonts w:cs="Arial"/>
                <w:noProof/>
              </w:rPr>
              <w:t>Jak wziąć udział w naborze</w:t>
            </w:r>
            <w:r w:rsidR="00136311">
              <w:rPr>
                <w:noProof/>
                <w:webHidden/>
              </w:rPr>
              <w:tab/>
            </w:r>
            <w:r w:rsidR="00136311">
              <w:rPr>
                <w:noProof/>
                <w:webHidden/>
              </w:rPr>
              <w:fldChar w:fldCharType="begin"/>
            </w:r>
            <w:r w:rsidR="00136311">
              <w:rPr>
                <w:noProof/>
                <w:webHidden/>
              </w:rPr>
              <w:instrText xml:space="preserve"> PAGEREF _Toc156557433 \h </w:instrText>
            </w:r>
            <w:r w:rsidR="00136311">
              <w:rPr>
                <w:noProof/>
                <w:webHidden/>
              </w:rPr>
            </w:r>
            <w:r w:rsidR="00136311">
              <w:rPr>
                <w:noProof/>
                <w:webHidden/>
              </w:rPr>
              <w:fldChar w:fldCharType="separate"/>
            </w:r>
            <w:r>
              <w:rPr>
                <w:noProof/>
                <w:webHidden/>
              </w:rPr>
              <w:t>12</w:t>
            </w:r>
            <w:r w:rsidR="00136311">
              <w:rPr>
                <w:noProof/>
                <w:webHidden/>
              </w:rPr>
              <w:fldChar w:fldCharType="end"/>
            </w:r>
          </w:hyperlink>
        </w:p>
        <w:p w14:paraId="2ACF4681" w14:textId="734E9B65" w:rsidR="00136311" w:rsidRDefault="00247033">
          <w:pPr>
            <w:pStyle w:val="Spistreci2"/>
            <w:rPr>
              <w:rFonts w:asciiTheme="minorHAnsi" w:eastAsiaTheme="minorEastAsia" w:hAnsiTheme="minorHAnsi"/>
              <w:noProof/>
              <w:sz w:val="22"/>
              <w:lang w:eastAsia="pl-PL"/>
            </w:rPr>
          </w:pPr>
          <w:hyperlink w:anchor="_Toc156557434" w:history="1">
            <w:r w:rsidR="00136311" w:rsidRPr="00A540AA">
              <w:rPr>
                <w:rStyle w:val="Hipercze"/>
                <w:rFonts w:cs="Arial"/>
                <w:noProof/>
              </w:rPr>
              <w:t>1.2</w:t>
            </w:r>
            <w:r w:rsidR="00136311">
              <w:rPr>
                <w:rFonts w:asciiTheme="minorHAnsi" w:eastAsiaTheme="minorEastAsia" w:hAnsiTheme="minorHAnsi"/>
                <w:noProof/>
                <w:sz w:val="22"/>
                <w:lang w:eastAsia="pl-PL"/>
              </w:rPr>
              <w:tab/>
            </w:r>
            <w:r w:rsidR="00136311" w:rsidRPr="00A540AA">
              <w:rPr>
                <w:rStyle w:val="Hipercze"/>
                <w:rFonts w:cs="Arial"/>
                <w:noProof/>
              </w:rPr>
              <w:t>Ważne daty</w:t>
            </w:r>
            <w:r w:rsidR="00136311">
              <w:rPr>
                <w:noProof/>
                <w:webHidden/>
              </w:rPr>
              <w:tab/>
            </w:r>
            <w:r w:rsidR="00136311">
              <w:rPr>
                <w:noProof/>
                <w:webHidden/>
              </w:rPr>
              <w:fldChar w:fldCharType="begin"/>
            </w:r>
            <w:r w:rsidR="00136311">
              <w:rPr>
                <w:noProof/>
                <w:webHidden/>
              </w:rPr>
              <w:instrText xml:space="preserve"> PAGEREF _Toc156557434 \h </w:instrText>
            </w:r>
            <w:r w:rsidR="00136311">
              <w:rPr>
                <w:noProof/>
                <w:webHidden/>
              </w:rPr>
            </w:r>
            <w:r w:rsidR="00136311">
              <w:rPr>
                <w:noProof/>
                <w:webHidden/>
              </w:rPr>
              <w:fldChar w:fldCharType="separate"/>
            </w:r>
            <w:r>
              <w:rPr>
                <w:noProof/>
                <w:webHidden/>
              </w:rPr>
              <w:t>12</w:t>
            </w:r>
            <w:r w:rsidR="00136311">
              <w:rPr>
                <w:noProof/>
                <w:webHidden/>
              </w:rPr>
              <w:fldChar w:fldCharType="end"/>
            </w:r>
          </w:hyperlink>
        </w:p>
        <w:p w14:paraId="6CD09E80" w14:textId="6319F480" w:rsidR="00136311" w:rsidRDefault="00247033">
          <w:pPr>
            <w:pStyle w:val="Spistreci2"/>
            <w:rPr>
              <w:rFonts w:asciiTheme="minorHAnsi" w:eastAsiaTheme="minorEastAsia" w:hAnsiTheme="minorHAnsi"/>
              <w:noProof/>
              <w:sz w:val="22"/>
              <w:lang w:eastAsia="pl-PL"/>
            </w:rPr>
          </w:pPr>
          <w:hyperlink w:anchor="_Toc156557435" w:history="1">
            <w:r w:rsidR="00136311" w:rsidRPr="00A540AA">
              <w:rPr>
                <w:rStyle w:val="Hipercze"/>
                <w:rFonts w:cs="Arial"/>
                <w:noProof/>
              </w:rPr>
              <w:t>1.3</w:t>
            </w:r>
            <w:r w:rsidR="00136311">
              <w:rPr>
                <w:rFonts w:asciiTheme="minorHAnsi" w:eastAsiaTheme="minorEastAsia" w:hAnsiTheme="minorHAnsi"/>
                <w:noProof/>
                <w:sz w:val="22"/>
                <w:lang w:eastAsia="pl-PL"/>
              </w:rPr>
              <w:tab/>
            </w:r>
            <w:r w:rsidR="00136311" w:rsidRPr="00A540AA">
              <w:rPr>
                <w:rStyle w:val="Hipercze"/>
                <w:rFonts w:cs="Arial"/>
                <w:noProof/>
              </w:rPr>
              <w:t>Kto może ubiegać się o dofinansowanie - typy wnioskodawcy</w:t>
            </w:r>
            <w:r w:rsidR="00136311">
              <w:rPr>
                <w:noProof/>
                <w:webHidden/>
              </w:rPr>
              <w:tab/>
            </w:r>
            <w:r w:rsidR="00136311">
              <w:rPr>
                <w:noProof/>
                <w:webHidden/>
              </w:rPr>
              <w:fldChar w:fldCharType="begin"/>
            </w:r>
            <w:r w:rsidR="00136311">
              <w:rPr>
                <w:noProof/>
                <w:webHidden/>
              </w:rPr>
              <w:instrText xml:space="preserve"> PAGEREF _Toc156557435 \h </w:instrText>
            </w:r>
            <w:r w:rsidR="00136311">
              <w:rPr>
                <w:noProof/>
                <w:webHidden/>
              </w:rPr>
            </w:r>
            <w:r w:rsidR="00136311">
              <w:rPr>
                <w:noProof/>
                <w:webHidden/>
              </w:rPr>
              <w:fldChar w:fldCharType="separate"/>
            </w:r>
            <w:r>
              <w:rPr>
                <w:noProof/>
                <w:webHidden/>
              </w:rPr>
              <w:t>13</w:t>
            </w:r>
            <w:r w:rsidR="00136311">
              <w:rPr>
                <w:noProof/>
                <w:webHidden/>
              </w:rPr>
              <w:fldChar w:fldCharType="end"/>
            </w:r>
          </w:hyperlink>
        </w:p>
        <w:p w14:paraId="1A5D73F6" w14:textId="4DA89A84" w:rsidR="00136311" w:rsidRDefault="00247033">
          <w:pPr>
            <w:pStyle w:val="Spistreci2"/>
            <w:rPr>
              <w:rFonts w:asciiTheme="minorHAnsi" w:eastAsiaTheme="minorEastAsia" w:hAnsiTheme="minorHAnsi"/>
              <w:noProof/>
              <w:sz w:val="22"/>
              <w:lang w:eastAsia="pl-PL"/>
            </w:rPr>
          </w:pPr>
          <w:hyperlink w:anchor="_Toc156557436" w:history="1">
            <w:r w:rsidR="00136311" w:rsidRPr="00A540AA">
              <w:rPr>
                <w:rStyle w:val="Hipercze"/>
                <w:rFonts w:cs="Arial"/>
                <w:noProof/>
              </w:rPr>
              <w:t>1.4</w:t>
            </w:r>
            <w:r w:rsidR="00136311">
              <w:rPr>
                <w:rFonts w:asciiTheme="minorHAnsi" w:eastAsiaTheme="minorEastAsia" w:hAnsiTheme="minorHAnsi"/>
                <w:noProof/>
                <w:sz w:val="22"/>
                <w:lang w:eastAsia="pl-PL"/>
              </w:rPr>
              <w:tab/>
            </w:r>
            <w:r w:rsidR="00136311" w:rsidRPr="00A540AA">
              <w:rPr>
                <w:rStyle w:val="Hipercze"/>
                <w:rFonts w:cs="Arial"/>
                <w:noProof/>
              </w:rPr>
              <w:t>Co możesz zrealizować w projekcie - typy projektów</w:t>
            </w:r>
            <w:r w:rsidR="00136311">
              <w:rPr>
                <w:noProof/>
                <w:webHidden/>
              </w:rPr>
              <w:tab/>
            </w:r>
            <w:r w:rsidR="00136311">
              <w:rPr>
                <w:noProof/>
                <w:webHidden/>
              </w:rPr>
              <w:fldChar w:fldCharType="begin"/>
            </w:r>
            <w:r w:rsidR="00136311">
              <w:rPr>
                <w:noProof/>
                <w:webHidden/>
              </w:rPr>
              <w:instrText xml:space="preserve"> PAGEREF _Toc156557436 \h </w:instrText>
            </w:r>
            <w:r w:rsidR="00136311">
              <w:rPr>
                <w:noProof/>
                <w:webHidden/>
              </w:rPr>
            </w:r>
            <w:r w:rsidR="00136311">
              <w:rPr>
                <w:noProof/>
                <w:webHidden/>
              </w:rPr>
              <w:fldChar w:fldCharType="separate"/>
            </w:r>
            <w:r>
              <w:rPr>
                <w:noProof/>
                <w:webHidden/>
              </w:rPr>
              <w:t>15</w:t>
            </w:r>
            <w:r w:rsidR="00136311">
              <w:rPr>
                <w:noProof/>
                <w:webHidden/>
              </w:rPr>
              <w:fldChar w:fldCharType="end"/>
            </w:r>
          </w:hyperlink>
        </w:p>
        <w:p w14:paraId="0E3667BB" w14:textId="0CE3DBD7" w:rsidR="00136311" w:rsidRDefault="00247033">
          <w:pPr>
            <w:pStyle w:val="Spistreci2"/>
            <w:rPr>
              <w:rFonts w:asciiTheme="minorHAnsi" w:eastAsiaTheme="minorEastAsia" w:hAnsiTheme="minorHAnsi"/>
              <w:noProof/>
              <w:sz w:val="22"/>
              <w:lang w:eastAsia="pl-PL"/>
            </w:rPr>
          </w:pPr>
          <w:hyperlink w:anchor="_Toc156557437" w:history="1">
            <w:r w:rsidR="00136311" w:rsidRPr="00A540AA">
              <w:rPr>
                <w:rStyle w:val="Hipercze"/>
                <w:rFonts w:cs="Arial"/>
                <w:noProof/>
              </w:rPr>
              <w:t>1.5</w:t>
            </w:r>
            <w:r w:rsidR="00136311">
              <w:rPr>
                <w:rFonts w:asciiTheme="minorHAnsi" w:eastAsiaTheme="minorEastAsia" w:hAnsiTheme="minorHAnsi"/>
                <w:noProof/>
                <w:sz w:val="22"/>
                <w:lang w:eastAsia="pl-PL"/>
              </w:rPr>
              <w:tab/>
            </w:r>
            <w:r w:rsidR="00136311" w:rsidRPr="00A540AA">
              <w:rPr>
                <w:rStyle w:val="Hipercze"/>
                <w:rFonts w:cs="Arial"/>
                <w:noProof/>
              </w:rPr>
              <w:t>Jakie warunki musisz spełnić</w:t>
            </w:r>
            <w:r w:rsidR="00136311">
              <w:rPr>
                <w:noProof/>
                <w:webHidden/>
              </w:rPr>
              <w:tab/>
            </w:r>
            <w:r w:rsidR="00136311">
              <w:rPr>
                <w:noProof/>
                <w:webHidden/>
              </w:rPr>
              <w:fldChar w:fldCharType="begin"/>
            </w:r>
            <w:r w:rsidR="00136311">
              <w:rPr>
                <w:noProof/>
                <w:webHidden/>
              </w:rPr>
              <w:instrText xml:space="preserve"> PAGEREF _Toc156557437 \h </w:instrText>
            </w:r>
            <w:r w:rsidR="00136311">
              <w:rPr>
                <w:noProof/>
                <w:webHidden/>
              </w:rPr>
            </w:r>
            <w:r w:rsidR="00136311">
              <w:rPr>
                <w:noProof/>
                <w:webHidden/>
              </w:rPr>
              <w:fldChar w:fldCharType="separate"/>
            </w:r>
            <w:r>
              <w:rPr>
                <w:noProof/>
                <w:webHidden/>
              </w:rPr>
              <w:t>15</w:t>
            </w:r>
            <w:r w:rsidR="00136311">
              <w:rPr>
                <w:noProof/>
                <w:webHidden/>
              </w:rPr>
              <w:fldChar w:fldCharType="end"/>
            </w:r>
          </w:hyperlink>
        </w:p>
        <w:p w14:paraId="58362FB9" w14:textId="509B820F" w:rsidR="00136311" w:rsidRDefault="00247033">
          <w:pPr>
            <w:pStyle w:val="Spistreci2"/>
            <w:rPr>
              <w:rFonts w:asciiTheme="minorHAnsi" w:eastAsiaTheme="minorEastAsia" w:hAnsiTheme="minorHAnsi"/>
              <w:noProof/>
              <w:sz w:val="22"/>
              <w:lang w:eastAsia="pl-PL"/>
            </w:rPr>
          </w:pPr>
          <w:hyperlink w:anchor="_Toc156557438" w:history="1">
            <w:r w:rsidR="00136311" w:rsidRPr="00A540AA">
              <w:rPr>
                <w:rStyle w:val="Hipercze"/>
                <w:rFonts w:cs="Arial"/>
                <w:bCs/>
                <w:noProof/>
              </w:rPr>
              <w:t>1.6</w:t>
            </w:r>
            <w:r w:rsidR="00136311">
              <w:rPr>
                <w:rFonts w:asciiTheme="minorHAnsi" w:eastAsiaTheme="minorEastAsia" w:hAnsiTheme="minorHAnsi"/>
                <w:noProof/>
                <w:sz w:val="22"/>
                <w:lang w:eastAsia="pl-PL"/>
              </w:rPr>
              <w:tab/>
            </w:r>
            <w:r w:rsidR="00136311" w:rsidRPr="00A540AA">
              <w:rPr>
                <w:rStyle w:val="Hipercze"/>
                <w:rFonts w:cs="Arial"/>
                <w:bCs/>
                <w:noProof/>
              </w:rPr>
              <w:t>Kto skorzysta na realizacji projektu</w:t>
            </w:r>
            <w:r w:rsidR="00136311">
              <w:rPr>
                <w:noProof/>
                <w:webHidden/>
              </w:rPr>
              <w:tab/>
            </w:r>
            <w:r w:rsidR="00136311">
              <w:rPr>
                <w:noProof/>
                <w:webHidden/>
              </w:rPr>
              <w:fldChar w:fldCharType="begin"/>
            </w:r>
            <w:r w:rsidR="00136311">
              <w:rPr>
                <w:noProof/>
                <w:webHidden/>
              </w:rPr>
              <w:instrText xml:space="preserve"> PAGEREF _Toc156557438 \h </w:instrText>
            </w:r>
            <w:r w:rsidR="00136311">
              <w:rPr>
                <w:noProof/>
                <w:webHidden/>
              </w:rPr>
            </w:r>
            <w:r w:rsidR="00136311">
              <w:rPr>
                <w:noProof/>
                <w:webHidden/>
              </w:rPr>
              <w:fldChar w:fldCharType="separate"/>
            </w:r>
            <w:r>
              <w:rPr>
                <w:noProof/>
                <w:webHidden/>
              </w:rPr>
              <w:t>21</w:t>
            </w:r>
            <w:r w:rsidR="00136311">
              <w:rPr>
                <w:noProof/>
                <w:webHidden/>
              </w:rPr>
              <w:fldChar w:fldCharType="end"/>
            </w:r>
          </w:hyperlink>
        </w:p>
        <w:p w14:paraId="31D1AE4A" w14:textId="099E52F1" w:rsidR="00136311" w:rsidRDefault="00247033">
          <w:pPr>
            <w:pStyle w:val="Spistreci2"/>
            <w:rPr>
              <w:rFonts w:asciiTheme="minorHAnsi" w:eastAsiaTheme="minorEastAsia" w:hAnsiTheme="minorHAnsi"/>
              <w:noProof/>
              <w:sz w:val="22"/>
              <w:lang w:eastAsia="pl-PL"/>
            </w:rPr>
          </w:pPr>
          <w:hyperlink w:anchor="_Toc156557439" w:history="1">
            <w:r w:rsidR="00136311" w:rsidRPr="00A540AA">
              <w:rPr>
                <w:rStyle w:val="Hipercze"/>
                <w:rFonts w:cs="Arial"/>
                <w:noProof/>
              </w:rPr>
              <w:t>1.7</w:t>
            </w:r>
            <w:r w:rsidR="00136311">
              <w:rPr>
                <w:rFonts w:asciiTheme="minorHAnsi" w:eastAsiaTheme="minorEastAsia" w:hAnsiTheme="minorHAnsi"/>
                <w:noProof/>
                <w:sz w:val="22"/>
                <w:lang w:eastAsia="pl-PL"/>
              </w:rPr>
              <w:tab/>
            </w:r>
            <w:r w:rsidR="00136311" w:rsidRPr="00A540AA">
              <w:rPr>
                <w:rStyle w:val="Hipercze"/>
                <w:rFonts w:cs="Arial"/>
                <w:noProof/>
              </w:rPr>
              <w:t>Informacje dotyczące partnerstwa</w:t>
            </w:r>
            <w:r w:rsidR="00136311">
              <w:rPr>
                <w:noProof/>
                <w:webHidden/>
              </w:rPr>
              <w:tab/>
            </w:r>
            <w:r w:rsidR="00136311">
              <w:rPr>
                <w:noProof/>
                <w:webHidden/>
              </w:rPr>
              <w:fldChar w:fldCharType="begin"/>
            </w:r>
            <w:r w:rsidR="00136311">
              <w:rPr>
                <w:noProof/>
                <w:webHidden/>
              </w:rPr>
              <w:instrText xml:space="preserve"> PAGEREF _Toc156557439 \h </w:instrText>
            </w:r>
            <w:r w:rsidR="00136311">
              <w:rPr>
                <w:noProof/>
                <w:webHidden/>
              </w:rPr>
            </w:r>
            <w:r w:rsidR="00136311">
              <w:rPr>
                <w:noProof/>
                <w:webHidden/>
              </w:rPr>
              <w:fldChar w:fldCharType="separate"/>
            </w:r>
            <w:r>
              <w:rPr>
                <w:noProof/>
                <w:webHidden/>
              </w:rPr>
              <w:t>21</w:t>
            </w:r>
            <w:r w:rsidR="00136311">
              <w:rPr>
                <w:noProof/>
                <w:webHidden/>
              </w:rPr>
              <w:fldChar w:fldCharType="end"/>
            </w:r>
          </w:hyperlink>
        </w:p>
        <w:p w14:paraId="54181DCE" w14:textId="4B8CCFDC" w:rsidR="00136311" w:rsidRDefault="00247033">
          <w:pPr>
            <w:pStyle w:val="Spistreci2"/>
            <w:rPr>
              <w:rFonts w:asciiTheme="minorHAnsi" w:eastAsiaTheme="minorEastAsia" w:hAnsiTheme="minorHAnsi"/>
              <w:noProof/>
              <w:sz w:val="22"/>
              <w:lang w:eastAsia="pl-PL"/>
            </w:rPr>
          </w:pPr>
          <w:hyperlink w:anchor="_Toc156557440" w:history="1">
            <w:r w:rsidR="00136311" w:rsidRPr="00A540AA">
              <w:rPr>
                <w:rStyle w:val="Hipercze"/>
                <w:noProof/>
              </w:rPr>
              <w:t>1.8</w:t>
            </w:r>
            <w:r w:rsidR="00136311">
              <w:rPr>
                <w:rFonts w:asciiTheme="minorHAnsi" w:eastAsiaTheme="minorEastAsia" w:hAnsiTheme="minorHAnsi"/>
                <w:noProof/>
                <w:sz w:val="22"/>
                <w:lang w:eastAsia="pl-PL"/>
              </w:rPr>
              <w:tab/>
            </w:r>
            <w:r w:rsidR="00136311" w:rsidRPr="00A540AA">
              <w:rPr>
                <w:rStyle w:val="Hipercze"/>
                <w:noProof/>
              </w:rPr>
              <w:t>Zgodność z zasadami horyzontalnymi</w:t>
            </w:r>
            <w:r w:rsidR="00136311">
              <w:rPr>
                <w:noProof/>
                <w:webHidden/>
              </w:rPr>
              <w:tab/>
            </w:r>
            <w:r w:rsidR="00136311">
              <w:rPr>
                <w:noProof/>
                <w:webHidden/>
              </w:rPr>
              <w:fldChar w:fldCharType="begin"/>
            </w:r>
            <w:r w:rsidR="00136311">
              <w:rPr>
                <w:noProof/>
                <w:webHidden/>
              </w:rPr>
              <w:instrText xml:space="preserve"> PAGEREF _Toc156557440 \h </w:instrText>
            </w:r>
            <w:r w:rsidR="00136311">
              <w:rPr>
                <w:noProof/>
                <w:webHidden/>
              </w:rPr>
            </w:r>
            <w:r w:rsidR="00136311">
              <w:rPr>
                <w:noProof/>
                <w:webHidden/>
              </w:rPr>
              <w:fldChar w:fldCharType="separate"/>
            </w:r>
            <w:r>
              <w:rPr>
                <w:noProof/>
                <w:webHidden/>
              </w:rPr>
              <w:t>22</w:t>
            </w:r>
            <w:r w:rsidR="00136311">
              <w:rPr>
                <w:noProof/>
                <w:webHidden/>
              </w:rPr>
              <w:fldChar w:fldCharType="end"/>
            </w:r>
          </w:hyperlink>
        </w:p>
        <w:p w14:paraId="3C3C4845" w14:textId="3DBF07D6" w:rsidR="00136311" w:rsidRDefault="00247033">
          <w:pPr>
            <w:pStyle w:val="Spistreci3"/>
            <w:tabs>
              <w:tab w:val="left" w:pos="1320"/>
              <w:tab w:val="right" w:leader="dot" w:pos="9060"/>
            </w:tabs>
            <w:rPr>
              <w:rFonts w:asciiTheme="minorHAnsi" w:eastAsiaTheme="minorEastAsia" w:hAnsiTheme="minorHAnsi"/>
              <w:noProof/>
              <w:sz w:val="22"/>
              <w:lang w:eastAsia="pl-PL"/>
            </w:rPr>
          </w:pPr>
          <w:hyperlink w:anchor="_Toc156557441" w:history="1">
            <w:r w:rsidR="00136311" w:rsidRPr="00A540AA">
              <w:rPr>
                <w:rStyle w:val="Hipercze"/>
                <w:rFonts w:cs="Arial"/>
                <w:noProof/>
              </w:rPr>
              <w:t>1.8.1</w:t>
            </w:r>
            <w:r w:rsidR="00136311">
              <w:rPr>
                <w:rFonts w:asciiTheme="minorHAnsi" w:eastAsiaTheme="minorEastAsia" w:hAnsiTheme="minorHAnsi"/>
                <w:noProof/>
                <w:sz w:val="22"/>
                <w:lang w:eastAsia="pl-PL"/>
              </w:rPr>
              <w:tab/>
            </w:r>
            <w:r w:rsidR="00136311" w:rsidRPr="00A540AA">
              <w:rPr>
                <w:rStyle w:val="Hipercze"/>
                <w:rFonts w:cs="Arial"/>
                <w:noProof/>
              </w:rPr>
              <w:t>Zasada równości szans i niedyskryminacji (w tym dostępności dla osób z niepełnosprawnościami)</w:t>
            </w:r>
            <w:r w:rsidR="00136311">
              <w:rPr>
                <w:noProof/>
                <w:webHidden/>
              </w:rPr>
              <w:tab/>
            </w:r>
            <w:r w:rsidR="00136311">
              <w:rPr>
                <w:noProof/>
                <w:webHidden/>
              </w:rPr>
              <w:fldChar w:fldCharType="begin"/>
            </w:r>
            <w:r w:rsidR="00136311">
              <w:rPr>
                <w:noProof/>
                <w:webHidden/>
              </w:rPr>
              <w:instrText xml:space="preserve"> PAGEREF _Toc156557441 \h </w:instrText>
            </w:r>
            <w:r w:rsidR="00136311">
              <w:rPr>
                <w:noProof/>
                <w:webHidden/>
              </w:rPr>
            </w:r>
            <w:r w:rsidR="00136311">
              <w:rPr>
                <w:noProof/>
                <w:webHidden/>
              </w:rPr>
              <w:fldChar w:fldCharType="separate"/>
            </w:r>
            <w:r>
              <w:rPr>
                <w:noProof/>
                <w:webHidden/>
              </w:rPr>
              <w:t>23</w:t>
            </w:r>
            <w:r w:rsidR="00136311">
              <w:rPr>
                <w:noProof/>
                <w:webHidden/>
              </w:rPr>
              <w:fldChar w:fldCharType="end"/>
            </w:r>
          </w:hyperlink>
        </w:p>
        <w:p w14:paraId="6FAD5023" w14:textId="72E737BC" w:rsidR="00136311" w:rsidRDefault="00247033">
          <w:pPr>
            <w:pStyle w:val="Spistreci3"/>
            <w:tabs>
              <w:tab w:val="left" w:pos="1320"/>
              <w:tab w:val="right" w:leader="dot" w:pos="9060"/>
            </w:tabs>
            <w:rPr>
              <w:rFonts w:asciiTheme="minorHAnsi" w:eastAsiaTheme="minorEastAsia" w:hAnsiTheme="minorHAnsi"/>
              <w:noProof/>
              <w:sz w:val="22"/>
              <w:lang w:eastAsia="pl-PL"/>
            </w:rPr>
          </w:pPr>
          <w:hyperlink w:anchor="_Toc156557442" w:history="1">
            <w:r w:rsidR="00136311" w:rsidRPr="00A540AA">
              <w:rPr>
                <w:rStyle w:val="Hipercze"/>
                <w:rFonts w:cs="Arial"/>
                <w:noProof/>
              </w:rPr>
              <w:t>1.8.2</w:t>
            </w:r>
            <w:r w:rsidR="00136311">
              <w:rPr>
                <w:rFonts w:asciiTheme="minorHAnsi" w:eastAsiaTheme="minorEastAsia" w:hAnsiTheme="minorHAnsi"/>
                <w:noProof/>
                <w:sz w:val="22"/>
                <w:lang w:eastAsia="pl-PL"/>
              </w:rPr>
              <w:tab/>
            </w:r>
            <w:r w:rsidR="00136311" w:rsidRPr="00A540AA">
              <w:rPr>
                <w:rStyle w:val="Hipercze"/>
                <w:rFonts w:cs="Arial"/>
                <w:noProof/>
              </w:rPr>
              <w:t>Zasada równości kobiet i mężczyzn</w:t>
            </w:r>
            <w:r w:rsidR="00136311">
              <w:rPr>
                <w:noProof/>
                <w:webHidden/>
              </w:rPr>
              <w:tab/>
            </w:r>
            <w:r w:rsidR="00136311">
              <w:rPr>
                <w:noProof/>
                <w:webHidden/>
              </w:rPr>
              <w:fldChar w:fldCharType="begin"/>
            </w:r>
            <w:r w:rsidR="00136311">
              <w:rPr>
                <w:noProof/>
                <w:webHidden/>
              </w:rPr>
              <w:instrText xml:space="preserve"> PAGEREF _Toc156557442 \h </w:instrText>
            </w:r>
            <w:r w:rsidR="00136311">
              <w:rPr>
                <w:noProof/>
                <w:webHidden/>
              </w:rPr>
            </w:r>
            <w:r w:rsidR="00136311">
              <w:rPr>
                <w:noProof/>
                <w:webHidden/>
              </w:rPr>
              <w:fldChar w:fldCharType="separate"/>
            </w:r>
            <w:r>
              <w:rPr>
                <w:noProof/>
                <w:webHidden/>
              </w:rPr>
              <w:t>24</w:t>
            </w:r>
            <w:r w:rsidR="00136311">
              <w:rPr>
                <w:noProof/>
                <w:webHidden/>
              </w:rPr>
              <w:fldChar w:fldCharType="end"/>
            </w:r>
          </w:hyperlink>
        </w:p>
        <w:p w14:paraId="66E83D15" w14:textId="1202547A" w:rsidR="00136311" w:rsidRDefault="00247033">
          <w:pPr>
            <w:pStyle w:val="Spistreci3"/>
            <w:tabs>
              <w:tab w:val="left" w:pos="1320"/>
              <w:tab w:val="right" w:leader="dot" w:pos="9060"/>
            </w:tabs>
            <w:rPr>
              <w:rFonts w:asciiTheme="minorHAnsi" w:eastAsiaTheme="minorEastAsia" w:hAnsiTheme="minorHAnsi"/>
              <w:noProof/>
              <w:sz w:val="22"/>
              <w:lang w:eastAsia="pl-PL"/>
            </w:rPr>
          </w:pPr>
          <w:hyperlink w:anchor="_Toc156557443" w:history="1">
            <w:r w:rsidR="00136311" w:rsidRPr="00A540AA">
              <w:rPr>
                <w:rStyle w:val="Hipercze"/>
                <w:rFonts w:cs="Arial"/>
                <w:noProof/>
              </w:rPr>
              <w:t>1.8.3</w:t>
            </w:r>
            <w:r w:rsidR="00136311">
              <w:rPr>
                <w:rFonts w:asciiTheme="minorHAnsi" w:eastAsiaTheme="minorEastAsia" w:hAnsiTheme="minorHAnsi"/>
                <w:noProof/>
                <w:sz w:val="22"/>
                <w:lang w:eastAsia="pl-PL"/>
              </w:rPr>
              <w:tab/>
            </w:r>
            <w:r w:rsidR="00136311" w:rsidRPr="00A540AA">
              <w:rPr>
                <w:rStyle w:val="Hipercze"/>
                <w:rFonts w:cs="Arial"/>
                <w:noProof/>
              </w:rPr>
              <w:t>Wydatki na dostępność</w:t>
            </w:r>
            <w:r w:rsidR="00136311">
              <w:rPr>
                <w:noProof/>
                <w:webHidden/>
              </w:rPr>
              <w:tab/>
            </w:r>
            <w:r w:rsidR="00136311">
              <w:rPr>
                <w:noProof/>
                <w:webHidden/>
              </w:rPr>
              <w:fldChar w:fldCharType="begin"/>
            </w:r>
            <w:r w:rsidR="00136311">
              <w:rPr>
                <w:noProof/>
                <w:webHidden/>
              </w:rPr>
              <w:instrText xml:space="preserve"> PAGEREF _Toc156557443 \h </w:instrText>
            </w:r>
            <w:r w:rsidR="00136311">
              <w:rPr>
                <w:noProof/>
                <w:webHidden/>
              </w:rPr>
            </w:r>
            <w:r w:rsidR="00136311">
              <w:rPr>
                <w:noProof/>
                <w:webHidden/>
              </w:rPr>
              <w:fldChar w:fldCharType="separate"/>
            </w:r>
            <w:r>
              <w:rPr>
                <w:noProof/>
                <w:webHidden/>
              </w:rPr>
              <w:t>25</w:t>
            </w:r>
            <w:r w:rsidR="00136311">
              <w:rPr>
                <w:noProof/>
                <w:webHidden/>
              </w:rPr>
              <w:fldChar w:fldCharType="end"/>
            </w:r>
          </w:hyperlink>
        </w:p>
        <w:p w14:paraId="767C3DE5" w14:textId="5691D2C4" w:rsidR="00136311" w:rsidRDefault="00247033">
          <w:pPr>
            <w:pStyle w:val="Spistreci3"/>
            <w:tabs>
              <w:tab w:val="left" w:pos="1320"/>
              <w:tab w:val="right" w:leader="dot" w:pos="9060"/>
            </w:tabs>
            <w:rPr>
              <w:rFonts w:asciiTheme="minorHAnsi" w:eastAsiaTheme="minorEastAsia" w:hAnsiTheme="minorHAnsi"/>
              <w:noProof/>
              <w:sz w:val="22"/>
              <w:lang w:eastAsia="pl-PL"/>
            </w:rPr>
          </w:pPr>
          <w:hyperlink w:anchor="_Toc156557444" w:history="1">
            <w:r w:rsidR="00136311" w:rsidRPr="00A540AA">
              <w:rPr>
                <w:rStyle w:val="Hipercze"/>
                <w:rFonts w:cs="Arial"/>
                <w:noProof/>
              </w:rPr>
              <w:t>1.8.4</w:t>
            </w:r>
            <w:r w:rsidR="00136311">
              <w:rPr>
                <w:rFonts w:asciiTheme="minorHAnsi" w:eastAsiaTheme="minorEastAsia" w:hAnsiTheme="minorHAnsi"/>
                <w:noProof/>
                <w:sz w:val="22"/>
                <w:lang w:eastAsia="pl-PL"/>
              </w:rPr>
              <w:tab/>
            </w:r>
            <w:r w:rsidR="00136311" w:rsidRPr="00A540AA">
              <w:rPr>
                <w:rStyle w:val="Hipercze"/>
                <w:rFonts w:cs="Arial"/>
                <w:noProof/>
              </w:rPr>
              <w:t>Karta Praw Podstawowych Unii Europejskiej z dnia 26 października 2012 r. (KPP)</w:t>
            </w:r>
            <w:r w:rsidR="00136311">
              <w:rPr>
                <w:noProof/>
                <w:webHidden/>
              </w:rPr>
              <w:tab/>
            </w:r>
            <w:r w:rsidR="00136311">
              <w:rPr>
                <w:noProof/>
                <w:webHidden/>
              </w:rPr>
              <w:fldChar w:fldCharType="begin"/>
            </w:r>
            <w:r w:rsidR="00136311">
              <w:rPr>
                <w:noProof/>
                <w:webHidden/>
              </w:rPr>
              <w:instrText xml:space="preserve"> PAGEREF _Toc156557444 \h </w:instrText>
            </w:r>
            <w:r w:rsidR="00136311">
              <w:rPr>
                <w:noProof/>
                <w:webHidden/>
              </w:rPr>
            </w:r>
            <w:r w:rsidR="00136311">
              <w:rPr>
                <w:noProof/>
                <w:webHidden/>
              </w:rPr>
              <w:fldChar w:fldCharType="separate"/>
            </w:r>
            <w:r>
              <w:rPr>
                <w:noProof/>
                <w:webHidden/>
              </w:rPr>
              <w:t>25</w:t>
            </w:r>
            <w:r w:rsidR="00136311">
              <w:rPr>
                <w:noProof/>
                <w:webHidden/>
              </w:rPr>
              <w:fldChar w:fldCharType="end"/>
            </w:r>
          </w:hyperlink>
        </w:p>
        <w:p w14:paraId="175F7048" w14:textId="0807324E" w:rsidR="00136311" w:rsidRDefault="00247033">
          <w:pPr>
            <w:pStyle w:val="Spistreci3"/>
            <w:tabs>
              <w:tab w:val="left" w:pos="1320"/>
              <w:tab w:val="right" w:leader="dot" w:pos="9060"/>
            </w:tabs>
            <w:rPr>
              <w:rFonts w:asciiTheme="minorHAnsi" w:eastAsiaTheme="minorEastAsia" w:hAnsiTheme="minorHAnsi"/>
              <w:noProof/>
              <w:sz w:val="22"/>
              <w:lang w:eastAsia="pl-PL"/>
            </w:rPr>
          </w:pPr>
          <w:hyperlink w:anchor="_Toc156557445" w:history="1">
            <w:r w:rsidR="00136311" w:rsidRPr="00A540AA">
              <w:rPr>
                <w:rStyle w:val="Hipercze"/>
                <w:rFonts w:cs="Arial"/>
                <w:noProof/>
              </w:rPr>
              <w:t>1.8.5</w:t>
            </w:r>
            <w:r w:rsidR="00136311">
              <w:rPr>
                <w:rFonts w:asciiTheme="minorHAnsi" w:eastAsiaTheme="minorEastAsia" w:hAnsiTheme="minorHAnsi"/>
                <w:noProof/>
                <w:sz w:val="22"/>
                <w:lang w:eastAsia="pl-PL"/>
              </w:rPr>
              <w:tab/>
            </w:r>
            <w:r w:rsidR="00136311" w:rsidRPr="00A540AA">
              <w:rPr>
                <w:rStyle w:val="Hipercze"/>
                <w:rFonts w:cs="Arial"/>
                <w:noProof/>
                <w:lang w:eastAsia="pl-PL"/>
              </w:rPr>
              <w:t>Konwencja o Prawach Osób Niepełnosprawnych, sporządzona w Nowym Jorku dnia 13 grudnia 2006 r. (KPON)</w:t>
            </w:r>
            <w:r w:rsidR="00136311">
              <w:rPr>
                <w:noProof/>
                <w:webHidden/>
              </w:rPr>
              <w:tab/>
            </w:r>
            <w:r w:rsidR="00136311">
              <w:rPr>
                <w:noProof/>
                <w:webHidden/>
              </w:rPr>
              <w:fldChar w:fldCharType="begin"/>
            </w:r>
            <w:r w:rsidR="00136311">
              <w:rPr>
                <w:noProof/>
                <w:webHidden/>
              </w:rPr>
              <w:instrText xml:space="preserve"> PAGEREF _Toc156557445 \h </w:instrText>
            </w:r>
            <w:r w:rsidR="00136311">
              <w:rPr>
                <w:noProof/>
                <w:webHidden/>
              </w:rPr>
            </w:r>
            <w:r w:rsidR="00136311">
              <w:rPr>
                <w:noProof/>
                <w:webHidden/>
              </w:rPr>
              <w:fldChar w:fldCharType="separate"/>
            </w:r>
            <w:r>
              <w:rPr>
                <w:noProof/>
                <w:webHidden/>
              </w:rPr>
              <w:t>26</w:t>
            </w:r>
            <w:r w:rsidR="00136311">
              <w:rPr>
                <w:noProof/>
                <w:webHidden/>
              </w:rPr>
              <w:fldChar w:fldCharType="end"/>
            </w:r>
          </w:hyperlink>
        </w:p>
        <w:p w14:paraId="436337D3" w14:textId="51671C3D" w:rsidR="00136311" w:rsidRDefault="00247033">
          <w:pPr>
            <w:pStyle w:val="Spistreci3"/>
            <w:tabs>
              <w:tab w:val="left" w:pos="1320"/>
              <w:tab w:val="right" w:leader="dot" w:pos="9060"/>
            </w:tabs>
            <w:rPr>
              <w:rFonts w:asciiTheme="minorHAnsi" w:eastAsiaTheme="minorEastAsia" w:hAnsiTheme="minorHAnsi"/>
              <w:noProof/>
              <w:sz w:val="22"/>
              <w:lang w:eastAsia="pl-PL"/>
            </w:rPr>
          </w:pPr>
          <w:hyperlink w:anchor="_Toc156557446" w:history="1">
            <w:r w:rsidR="00136311" w:rsidRPr="00A540AA">
              <w:rPr>
                <w:rStyle w:val="Hipercze"/>
                <w:rFonts w:cs="Arial"/>
                <w:noProof/>
                <w:lang w:eastAsia="pl-PL"/>
              </w:rPr>
              <w:t>1.8.6</w:t>
            </w:r>
            <w:r w:rsidR="00136311">
              <w:rPr>
                <w:rFonts w:asciiTheme="minorHAnsi" w:eastAsiaTheme="minorEastAsia" w:hAnsiTheme="minorHAnsi"/>
                <w:noProof/>
                <w:sz w:val="22"/>
                <w:lang w:eastAsia="pl-PL"/>
              </w:rPr>
              <w:tab/>
            </w:r>
            <w:r w:rsidR="00136311" w:rsidRPr="00A540AA">
              <w:rPr>
                <w:rStyle w:val="Hipercze"/>
                <w:rFonts w:cs="Arial"/>
                <w:noProof/>
                <w:lang w:eastAsia="pl-PL"/>
              </w:rPr>
              <w:t>Zgodność projektu z politykami środowiskowymi</w:t>
            </w:r>
            <w:r w:rsidR="00136311">
              <w:rPr>
                <w:noProof/>
                <w:webHidden/>
              </w:rPr>
              <w:tab/>
            </w:r>
            <w:r w:rsidR="00136311">
              <w:rPr>
                <w:noProof/>
                <w:webHidden/>
              </w:rPr>
              <w:fldChar w:fldCharType="begin"/>
            </w:r>
            <w:r w:rsidR="00136311">
              <w:rPr>
                <w:noProof/>
                <w:webHidden/>
              </w:rPr>
              <w:instrText xml:space="preserve"> PAGEREF _Toc156557446 \h </w:instrText>
            </w:r>
            <w:r w:rsidR="00136311">
              <w:rPr>
                <w:noProof/>
                <w:webHidden/>
              </w:rPr>
            </w:r>
            <w:r w:rsidR="00136311">
              <w:rPr>
                <w:noProof/>
                <w:webHidden/>
              </w:rPr>
              <w:fldChar w:fldCharType="separate"/>
            </w:r>
            <w:r>
              <w:rPr>
                <w:noProof/>
                <w:webHidden/>
              </w:rPr>
              <w:t>27</w:t>
            </w:r>
            <w:r w:rsidR="00136311">
              <w:rPr>
                <w:noProof/>
                <w:webHidden/>
              </w:rPr>
              <w:fldChar w:fldCharType="end"/>
            </w:r>
          </w:hyperlink>
        </w:p>
        <w:p w14:paraId="50615FEF" w14:textId="1212208D" w:rsidR="00136311" w:rsidRDefault="00247033">
          <w:pPr>
            <w:pStyle w:val="Spistreci1"/>
            <w:rPr>
              <w:rFonts w:asciiTheme="minorHAnsi" w:eastAsiaTheme="minorEastAsia" w:hAnsiTheme="minorHAnsi"/>
              <w:noProof/>
              <w:sz w:val="22"/>
              <w:lang w:eastAsia="pl-PL"/>
            </w:rPr>
          </w:pPr>
          <w:hyperlink w:anchor="_Toc156557447" w:history="1">
            <w:r w:rsidR="00136311" w:rsidRPr="00A540AA">
              <w:rPr>
                <w:rStyle w:val="Hipercze"/>
                <w:rFonts w:cs="Arial"/>
                <w:noProof/>
              </w:rPr>
              <w:t>2.</w:t>
            </w:r>
            <w:r w:rsidR="00136311">
              <w:rPr>
                <w:rFonts w:asciiTheme="minorHAnsi" w:eastAsiaTheme="minorEastAsia" w:hAnsiTheme="minorHAnsi"/>
                <w:noProof/>
                <w:sz w:val="22"/>
                <w:lang w:eastAsia="pl-PL"/>
              </w:rPr>
              <w:tab/>
            </w:r>
            <w:r w:rsidR="00136311" w:rsidRPr="00A540AA">
              <w:rPr>
                <w:rStyle w:val="Hipercze"/>
                <w:rFonts w:cs="Arial"/>
                <w:noProof/>
              </w:rPr>
              <w:t>Informacje finansowe</w:t>
            </w:r>
            <w:r w:rsidR="00136311">
              <w:rPr>
                <w:noProof/>
                <w:webHidden/>
              </w:rPr>
              <w:tab/>
            </w:r>
            <w:r w:rsidR="00136311">
              <w:rPr>
                <w:noProof/>
                <w:webHidden/>
              </w:rPr>
              <w:fldChar w:fldCharType="begin"/>
            </w:r>
            <w:r w:rsidR="00136311">
              <w:rPr>
                <w:noProof/>
                <w:webHidden/>
              </w:rPr>
              <w:instrText xml:space="preserve"> PAGEREF _Toc156557447 \h </w:instrText>
            </w:r>
            <w:r w:rsidR="00136311">
              <w:rPr>
                <w:noProof/>
                <w:webHidden/>
              </w:rPr>
            </w:r>
            <w:r w:rsidR="00136311">
              <w:rPr>
                <w:noProof/>
                <w:webHidden/>
              </w:rPr>
              <w:fldChar w:fldCharType="separate"/>
            </w:r>
            <w:r>
              <w:rPr>
                <w:noProof/>
                <w:webHidden/>
              </w:rPr>
              <w:t>30</w:t>
            </w:r>
            <w:r w:rsidR="00136311">
              <w:rPr>
                <w:noProof/>
                <w:webHidden/>
              </w:rPr>
              <w:fldChar w:fldCharType="end"/>
            </w:r>
          </w:hyperlink>
        </w:p>
        <w:p w14:paraId="42AA3C33" w14:textId="4B96BE15" w:rsidR="00136311" w:rsidRDefault="00247033">
          <w:pPr>
            <w:pStyle w:val="Spistreci2"/>
            <w:rPr>
              <w:rFonts w:asciiTheme="minorHAnsi" w:eastAsiaTheme="minorEastAsia" w:hAnsiTheme="minorHAnsi"/>
              <w:noProof/>
              <w:sz w:val="22"/>
              <w:lang w:eastAsia="pl-PL"/>
            </w:rPr>
          </w:pPr>
          <w:hyperlink w:anchor="_Toc156557448" w:history="1">
            <w:r w:rsidR="00136311" w:rsidRPr="00A540AA">
              <w:rPr>
                <w:rStyle w:val="Hipercze"/>
                <w:rFonts w:cs="Arial"/>
                <w:noProof/>
              </w:rPr>
              <w:t>2.1</w:t>
            </w:r>
            <w:r w:rsidR="00136311">
              <w:rPr>
                <w:rFonts w:asciiTheme="minorHAnsi" w:eastAsiaTheme="minorEastAsia" w:hAnsiTheme="minorHAnsi"/>
                <w:noProof/>
                <w:sz w:val="22"/>
                <w:lang w:eastAsia="pl-PL"/>
              </w:rPr>
              <w:tab/>
            </w:r>
            <w:r w:rsidR="00136311" w:rsidRPr="00A540AA">
              <w:rPr>
                <w:rStyle w:val="Hipercze"/>
                <w:rFonts w:cs="Arial"/>
                <w:noProof/>
              </w:rPr>
              <w:t>Podstawowe informacje finansowe</w:t>
            </w:r>
            <w:r w:rsidR="00136311">
              <w:rPr>
                <w:noProof/>
                <w:webHidden/>
              </w:rPr>
              <w:tab/>
            </w:r>
            <w:r w:rsidR="00136311">
              <w:rPr>
                <w:noProof/>
                <w:webHidden/>
              </w:rPr>
              <w:fldChar w:fldCharType="begin"/>
            </w:r>
            <w:r w:rsidR="00136311">
              <w:rPr>
                <w:noProof/>
                <w:webHidden/>
              </w:rPr>
              <w:instrText xml:space="preserve"> PAGEREF _Toc156557448 \h </w:instrText>
            </w:r>
            <w:r w:rsidR="00136311">
              <w:rPr>
                <w:noProof/>
                <w:webHidden/>
              </w:rPr>
            </w:r>
            <w:r w:rsidR="00136311">
              <w:rPr>
                <w:noProof/>
                <w:webHidden/>
              </w:rPr>
              <w:fldChar w:fldCharType="separate"/>
            </w:r>
            <w:r>
              <w:rPr>
                <w:noProof/>
                <w:webHidden/>
              </w:rPr>
              <w:t>30</w:t>
            </w:r>
            <w:r w:rsidR="00136311">
              <w:rPr>
                <w:noProof/>
                <w:webHidden/>
              </w:rPr>
              <w:fldChar w:fldCharType="end"/>
            </w:r>
          </w:hyperlink>
        </w:p>
        <w:p w14:paraId="17D44B58" w14:textId="1A189CF5" w:rsidR="00136311" w:rsidRDefault="00247033">
          <w:pPr>
            <w:pStyle w:val="Spistreci2"/>
            <w:rPr>
              <w:rFonts w:asciiTheme="minorHAnsi" w:eastAsiaTheme="minorEastAsia" w:hAnsiTheme="minorHAnsi"/>
              <w:noProof/>
              <w:sz w:val="22"/>
              <w:lang w:eastAsia="pl-PL"/>
            </w:rPr>
          </w:pPr>
          <w:hyperlink w:anchor="_Toc156557449" w:history="1">
            <w:r w:rsidR="00136311" w:rsidRPr="00A540AA">
              <w:rPr>
                <w:rStyle w:val="Hipercze"/>
                <w:rFonts w:cs="Arial"/>
                <w:bCs/>
                <w:noProof/>
              </w:rPr>
              <w:t>2.2</w:t>
            </w:r>
            <w:r w:rsidR="00136311">
              <w:rPr>
                <w:rFonts w:asciiTheme="minorHAnsi" w:eastAsiaTheme="minorEastAsia" w:hAnsiTheme="minorHAnsi"/>
                <w:noProof/>
                <w:sz w:val="22"/>
                <w:lang w:eastAsia="pl-PL"/>
              </w:rPr>
              <w:tab/>
            </w:r>
            <w:r w:rsidR="00136311" w:rsidRPr="00A540AA">
              <w:rPr>
                <w:rStyle w:val="Hipercze"/>
                <w:rFonts w:cs="Arial"/>
                <w:bCs/>
                <w:noProof/>
              </w:rPr>
              <w:t>Środki przeznaczone na mechanizm racjonalnych usprawnień w naborze</w:t>
            </w:r>
            <w:r w:rsidR="00136311">
              <w:rPr>
                <w:noProof/>
                <w:webHidden/>
              </w:rPr>
              <w:tab/>
            </w:r>
            <w:r w:rsidR="00136311">
              <w:rPr>
                <w:noProof/>
                <w:webHidden/>
              </w:rPr>
              <w:fldChar w:fldCharType="begin"/>
            </w:r>
            <w:r w:rsidR="00136311">
              <w:rPr>
                <w:noProof/>
                <w:webHidden/>
              </w:rPr>
              <w:instrText xml:space="preserve"> PAGEREF _Toc156557449 \h </w:instrText>
            </w:r>
            <w:r w:rsidR="00136311">
              <w:rPr>
                <w:noProof/>
                <w:webHidden/>
              </w:rPr>
            </w:r>
            <w:r w:rsidR="00136311">
              <w:rPr>
                <w:noProof/>
                <w:webHidden/>
              </w:rPr>
              <w:fldChar w:fldCharType="separate"/>
            </w:r>
            <w:r>
              <w:rPr>
                <w:noProof/>
                <w:webHidden/>
              </w:rPr>
              <w:t>37</w:t>
            </w:r>
            <w:r w:rsidR="00136311">
              <w:rPr>
                <w:noProof/>
                <w:webHidden/>
              </w:rPr>
              <w:fldChar w:fldCharType="end"/>
            </w:r>
          </w:hyperlink>
        </w:p>
        <w:p w14:paraId="465B2824" w14:textId="4FF345A0" w:rsidR="00136311" w:rsidRDefault="00247033">
          <w:pPr>
            <w:pStyle w:val="Spistreci2"/>
            <w:rPr>
              <w:rFonts w:asciiTheme="minorHAnsi" w:eastAsiaTheme="minorEastAsia" w:hAnsiTheme="minorHAnsi"/>
              <w:noProof/>
              <w:sz w:val="22"/>
              <w:lang w:eastAsia="pl-PL"/>
            </w:rPr>
          </w:pPr>
          <w:hyperlink w:anchor="_Toc156557450" w:history="1">
            <w:r w:rsidR="00136311" w:rsidRPr="00A540AA">
              <w:rPr>
                <w:rStyle w:val="Hipercze"/>
                <w:rFonts w:cs="Arial"/>
                <w:noProof/>
              </w:rPr>
              <w:t>2.3</w:t>
            </w:r>
            <w:r w:rsidR="00136311">
              <w:rPr>
                <w:rFonts w:asciiTheme="minorHAnsi" w:eastAsiaTheme="minorEastAsia" w:hAnsiTheme="minorHAnsi"/>
                <w:noProof/>
                <w:sz w:val="22"/>
                <w:lang w:eastAsia="pl-PL"/>
              </w:rPr>
              <w:tab/>
            </w:r>
            <w:r w:rsidR="00136311" w:rsidRPr="00A540AA">
              <w:rPr>
                <w:rStyle w:val="Hipercze"/>
                <w:rFonts w:cs="Arial"/>
                <w:noProof/>
              </w:rPr>
              <w:t>Kwalifikowalność wydatków</w:t>
            </w:r>
            <w:r w:rsidR="00136311">
              <w:rPr>
                <w:noProof/>
                <w:webHidden/>
              </w:rPr>
              <w:tab/>
            </w:r>
            <w:r w:rsidR="00136311">
              <w:rPr>
                <w:noProof/>
                <w:webHidden/>
              </w:rPr>
              <w:fldChar w:fldCharType="begin"/>
            </w:r>
            <w:r w:rsidR="00136311">
              <w:rPr>
                <w:noProof/>
                <w:webHidden/>
              </w:rPr>
              <w:instrText xml:space="preserve"> PAGEREF _Toc156557450 \h </w:instrText>
            </w:r>
            <w:r w:rsidR="00136311">
              <w:rPr>
                <w:noProof/>
                <w:webHidden/>
              </w:rPr>
            </w:r>
            <w:r w:rsidR="00136311">
              <w:rPr>
                <w:noProof/>
                <w:webHidden/>
              </w:rPr>
              <w:fldChar w:fldCharType="separate"/>
            </w:r>
            <w:r>
              <w:rPr>
                <w:noProof/>
                <w:webHidden/>
              </w:rPr>
              <w:t>38</w:t>
            </w:r>
            <w:r w:rsidR="00136311">
              <w:rPr>
                <w:noProof/>
                <w:webHidden/>
              </w:rPr>
              <w:fldChar w:fldCharType="end"/>
            </w:r>
          </w:hyperlink>
        </w:p>
        <w:p w14:paraId="321FB742" w14:textId="06F161E2" w:rsidR="00136311" w:rsidRDefault="00247033">
          <w:pPr>
            <w:pStyle w:val="Spistreci1"/>
            <w:rPr>
              <w:rFonts w:asciiTheme="minorHAnsi" w:eastAsiaTheme="minorEastAsia" w:hAnsiTheme="minorHAnsi"/>
              <w:noProof/>
              <w:sz w:val="22"/>
              <w:lang w:eastAsia="pl-PL"/>
            </w:rPr>
          </w:pPr>
          <w:hyperlink w:anchor="_Toc156557451" w:history="1">
            <w:r w:rsidR="00136311" w:rsidRPr="00A540AA">
              <w:rPr>
                <w:rStyle w:val="Hipercze"/>
                <w:rFonts w:cs="Arial"/>
                <w:noProof/>
              </w:rPr>
              <w:t>3.</w:t>
            </w:r>
            <w:r w:rsidR="00136311">
              <w:rPr>
                <w:rFonts w:asciiTheme="minorHAnsi" w:eastAsiaTheme="minorEastAsia" w:hAnsiTheme="minorHAnsi"/>
                <w:noProof/>
                <w:sz w:val="22"/>
                <w:lang w:eastAsia="pl-PL"/>
              </w:rPr>
              <w:tab/>
            </w:r>
            <w:r w:rsidR="00136311" w:rsidRPr="00A540AA">
              <w:rPr>
                <w:rStyle w:val="Hipercze"/>
                <w:rFonts w:cs="Arial"/>
                <w:noProof/>
              </w:rPr>
              <w:t>Wniosek o dofinansowanie projektu (WOD)</w:t>
            </w:r>
            <w:r w:rsidR="00136311">
              <w:rPr>
                <w:noProof/>
                <w:webHidden/>
              </w:rPr>
              <w:tab/>
            </w:r>
            <w:r w:rsidR="00136311">
              <w:rPr>
                <w:noProof/>
                <w:webHidden/>
              </w:rPr>
              <w:fldChar w:fldCharType="begin"/>
            </w:r>
            <w:r w:rsidR="00136311">
              <w:rPr>
                <w:noProof/>
                <w:webHidden/>
              </w:rPr>
              <w:instrText xml:space="preserve"> PAGEREF _Toc156557451 \h </w:instrText>
            </w:r>
            <w:r w:rsidR="00136311">
              <w:rPr>
                <w:noProof/>
                <w:webHidden/>
              </w:rPr>
            </w:r>
            <w:r w:rsidR="00136311">
              <w:rPr>
                <w:noProof/>
                <w:webHidden/>
              </w:rPr>
              <w:fldChar w:fldCharType="separate"/>
            </w:r>
            <w:r>
              <w:rPr>
                <w:noProof/>
                <w:webHidden/>
              </w:rPr>
              <w:t>40</w:t>
            </w:r>
            <w:r w:rsidR="00136311">
              <w:rPr>
                <w:noProof/>
                <w:webHidden/>
              </w:rPr>
              <w:fldChar w:fldCharType="end"/>
            </w:r>
          </w:hyperlink>
        </w:p>
        <w:p w14:paraId="05C63213" w14:textId="43EBCE7C" w:rsidR="00136311" w:rsidRDefault="00247033">
          <w:pPr>
            <w:pStyle w:val="Spistreci2"/>
            <w:rPr>
              <w:rFonts w:asciiTheme="minorHAnsi" w:eastAsiaTheme="minorEastAsia" w:hAnsiTheme="minorHAnsi"/>
              <w:noProof/>
              <w:sz w:val="22"/>
              <w:lang w:eastAsia="pl-PL"/>
            </w:rPr>
          </w:pPr>
          <w:hyperlink w:anchor="_Toc156557452" w:history="1">
            <w:r w:rsidR="00136311" w:rsidRPr="00A540AA">
              <w:rPr>
                <w:rStyle w:val="Hipercze"/>
                <w:rFonts w:cs="Arial"/>
                <w:noProof/>
              </w:rPr>
              <w:t>3.1</w:t>
            </w:r>
            <w:r w:rsidR="00136311">
              <w:rPr>
                <w:rFonts w:asciiTheme="minorHAnsi" w:eastAsiaTheme="minorEastAsia" w:hAnsiTheme="minorHAnsi"/>
                <w:noProof/>
                <w:sz w:val="22"/>
                <w:lang w:eastAsia="pl-PL"/>
              </w:rPr>
              <w:tab/>
            </w:r>
            <w:r w:rsidR="00136311" w:rsidRPr="00A540AA">
              <w:rPr>
                <w:rStyle w:val="Hipercze"/>
                <w:rFonts w:cs="Arial"/>
                <w:noProof/>
              </w:rPr>
              <w:t>Sposób złożenia wniosku o dofinansowanie</w:t>
            </w:r>
            <w:r w:rsidR="00136311">
              <w:rPr>
                <w:noProof/>
                <w:webHidden/>
              </w:rPr>
              <w:tab/>
            </w:r>
            <w:r w:rsidR="00136311">
              <w:rPr>
                <w:noProof/>
                <w:webHidden/>
              </w:rPr>
              <w:fldChar w:fldCharType="begin"/>
            </w:r>
            <w:r w:rsidR="00136311">
              <w:rPr>
                <w:noProof/>
                <w:webHidden/>
              </w:rPr>
              <w:instrText xml:space="preserve"> PAGEREF _Toc156557452 \h </w:instrText>
            </w:r>
            <w:r w:rsidR="00136311">
              <w:rPr>
                <w:noProof/>
                <w:webHidden/>
              </w:rPr>
            </w:r>
            <w:r w:rsidR="00136311">
              <w:rPr>
                <w:noProof/>
                <w:webHidden/>
              </w:rPr>
              <w:fldChar w:fldCharType="separate"/>
            </w:r>
            <w:r>
              <w:rPr>
                <w:noProof/>
                <w:webHidden/>
              </w:rPr>
              <w:t>40</w:t>
            </w:r>
            <w:r w:rsidR="00136311">
              <w:rPr>
                <w:noProof/>
                <w:webHidden/>
              </w:rPr>
              <w:fldChar w:fldCharType="end"/>
            </w:r>
          </w:hyperlink>
        </w:p>
        <w:p w14:paraId="1F7BC73D" w14:textId="467EA8BC" w:rsidR="00136311" w:rsidRDefault="00247033">
          <w:pPr>
            <w:pStyle w:val="Spistreci2"/>
            <w:rPr>
              <w:rFonts w:asciiTheme="minorHAnsi" w:eastAsiaTheme="minorEastAsia" w:hAnsiTheme="minorHAnsi"/>
              <w:noProof/>
              <w:sz w:val="22"/>
              <w:lang w:eastAsia="pl-PL"/>
            </w:rPr>
          </w:pPr>
          <w:hyperlink w:anchor="_Toc156557453" w:history="1">
            <w:r w:rsidR="00136311" w:rsidRPr="00A540AA">
              <w:rPr>
                <w:rStyle w:val="Hipercze"/>
                <w:rFonts w:cs="Arial"/>
                <w:noProof/>
              </w:rPr>
              <w:t>3.2</w:t>
            </w:r>
            <w:r w:rsidR="00136311">
              <w:rPr>
                <w:rFonts w:asciiTheme="minorHAnsi" w:eastAsiaTheme="minorEastAsia" w:hAnsiTheme="minorHAnsi"/>
                <w:noProof/>
                <w:sz w:val="22"/>
                <w:lang w:eastAsia="pl-PL"/>
              </w:rPr>
              <w:tab/>
            </w:r>
            <w:r w:rsidR="00136311" w:rsidRPr="00A540AA">
              <w:rPr>
                <w:rStyle w:val="Hipercze"/>
                <w:rFonts w:cs="Arial"/>
                <w:noProof/>
              </w:rPr>
              <w:t>Sposób, forma i termin składania załączników do WOD</w:t>
            </w:r>
            <w:r w:rsidR="00136311">
              <w:rPr>
                <w:noProof/>
                <w:webHidden/>
              </w:rPr>
              <w:tab/>
            </w:r>
            <w:r w:rsidR="00136311">
              <w:rPr>
                <w:noProof/>
                <w:webHidden/>
              </w:rPr>
              <w:fldChar w:fldCharType="begin"/>
            </w:r>
            <w:r w:rsidR="00136311">
              <w:rPr>
                <w:noProof/>
                <w:webHidden/>
              </w:rPr>
              <w:instrText xml:space="preserve"> PAGEREF _Toc156557453 \h </w:instrText>
            </w:r>
            <w:r w:rsidR="00136311">
              <w:rPr>
                <w:noProof/>
                <w:webHidden/>
              </w:rPr>
            </w:r>
            <w:r w:rsidR="00136311">
              <w:rPr>
                <w:noProof/>
                <w:webHidden/>
              </w:rPr>
              <w:fldChar w:fldCharType="separate"/>
            </w:r>
            <w:r>
              <w:rPr>
                <w:noProof/>
                <w:webHidden/>
              </w:rPr>
              <w:t>42</w:t>
            </w:r>
            <w:r w:rsidR="00136311">
              <w:rPr>
                <w:noProof/>
                <w:webHidden/>
              </w:rPr>
              <w:fldChar w:fldCharType="end"/>
            </w:r>
          </w:hyperlink>
        </w:p>
        <w:p w14:paraId="6A973BCF" w14:textId="2FDAFB7C" w:rsidR="00136311" w:rsidRDefault="00247033">
          <w:pPr>
            <w:pStyle w:val="Spistreci2"/>
            <w:rPr>
              <w:rFonts w:asciiTheme="minorHAnsi" w:eastAsiaTheme="minorEastAsia" w:hAnsiTheme="minorHAnsi"/>
              <w:noProof/>
              <w:sz w:val="22"/>
              <w:lang w:eastAsia="pl-PL"/>
            </w:rPr>
          </w:pPr>
          <w:hyperlink w:anchor="_Toc156557454" w:history="1">
            <w:r w:rsidR="00136311" w:rsidRPr="00A540AA">
              <w:rPr>
                <w:rStyle w:val="Hipercze"/>
                <w:rFonts w:cs="Arial"/>
                <w:noProof/>
              </w:rPr>
              <w:t>3.3</w:t>
            </w:r>
            <w:r w:rsidR="00136311">
              <w:rPr>
                <w:rFonts w:asciiTheme="minorHAnsi" w:eastAsiaTheme="minorEastAsia" w:hAnsiTheme="minorHAnsi"/>
                <w:noProof/>
                <w:sz w:val="22"/>
                <w:lang w:eastAsia="pl-PL"/>
              </w:rPr>
              <w:tab/>
            </w:r>
            <w:r w:rsidR="00136311" w:rsidRPr="00A540AA">
              <w:rPr>
                <w:rStyle w:val="Hipercze"/>
                <w:rFonts w:cs="Arial"/>
                <w:noProof/>
              </w:rPr>
              <w:t>Wycofanie wniosku o dofinansowanie</w:t>
            </w:r>
            <w:r w:rsidR="00136311">
              <w:rPr>
                <w:noProof/>
                <w:webHidden/>
              </w:rPr>
              <w:tab/>
            </w:r>
            <w:r w:rsidR="00136311">
              <w:rPr>
                <w:noProof/>
                <w:webHidden/>
              </w:rPr>
              <w:fldChar w:fldCharType="begin"/>
            </w:r>
            <w:r w:rsidR="00136311">
              <w:rPr>
                <w:noProof/>
                <w:webHidden/>
              </w:rPr>
              <w:instrText xml:space="preserve"> PAGEREF _Toc156557454 \h </w:instrText>
            </w:r>
            <w:r w:rsidR="00136311">
              <w:rPr>
                <w:noProof/>
                <w:webHidden/>
              </w:rPr>
            </w:r>
            <w:r w:rsidR="00136311">
              <w:rPr>
                <w:noProof/>
                <w:webHidden/>
              </w:rPr>
              <w:fldChar w:fldCharType="separate"/>
            </w:r>
            <w:r>
              <w:rPr>
                <w:noProof/>
                <w:webHidden/>
              </w:rPr>
              <w:t>43</w:t>
            </w:r>
            <w:r w:rsidR="00136311">
              <w:rPr>
                <w:noProof/>
                <w:webHidden/>
              </w:rPr>
              <w:fldChar w:fldCharType="end"/>
            </w:r>
          </w:hyperlink>
        </w:p>
        <w:p w14:paraId="46DE6D6F" w14:textId="1DA4B3C3" w:rsidR="00136311" w:rsidRDefault="00247033">
          <w:pPr>
            <w:pStyle w:val="Spistreci2"/>
            <w:rPr>
              <w:rFonts w:asciiTheme="minorHAnsi" w:eastAsiaTheme="minorEastAsia" w:hAnsiTheme="minorHAnsi"/>
              <w:noProof/>
              <w:sz w:val="22"/>
              <w:lang w:eastAsia="pl-PL"/>
            </w:rPr>
          </w:pPr>
          <w:hyperlink w:anchor="_Toc156557455" w:history="1">
            <w:r w:rsidR="00136311" w:rsidRPr="00A540AA">
              <w:rPr>
                <w:rStyle w:val="Hipercze"/>
                <w:rFonts w:cs="Arial"/>
                <w:noProof/>
              </w:rPr>
              <w:t>3.4</w:t>
            </w:r>
            <w:r w:rsidR="00136311">
              <w:rPr>
                <w:rFonts w:asciiTheme="minorHAnsi" w:eastAsiaTheme="minorEastAsia" w:hAnsiTheme="minorHAnsi"/>
                <w:noProof/>
                <w:sz w:val="22"/>
                <w:lang w:eastAsia="pl-PL"/>
              </w:rPr>
              <w:tab/>
            </w:r>
            <w:r w:rsidR="00136311" w:rsidRPr="00A540AA">
              <w:rPr>
                <w:rStyle w:val="Hipercze"/>
                <w:rFonts w:cs="Arial"/>
                <w:noProof/>
              </w:rPr>
              <w:t>Awaria LSI2021</w:t>
            </w:r>
            <w:r w:rsidR="00136311">
              <w:rPr>
                <w:noProof/>
                <w:webHidden/>
              </w:rPr>
              <w:tab/>
            </w:r>
            <w:r w:rsidR="00136311">
              <w:rPr>
                <w:noProof/>
                <w:webHidden/>
              </w:rPr>
              <w:fldChar w:fldCharType="begin"/>
            </w:r>
            <w:r w:rsidR="00136311">
              <w:rPr>
                <w:noProof/>
                <w:webHidden/>
              </w:rPr>
              <w:instrText xml:space="preserve"> PAGEREF _Toc156557455 \h </w:instrText>
            </w:r>
            <w:r w:rsidR="00136311">
              <w:rPr>
                <w:noProof/>
                <w:webHidden/>
              </w:rPr>
            </w:r>
            <w:r w:rsidR="00136311">
              <w:rPr>
                <w:noProof/>
                <w:webHidden/>
              </w:rPr>
              <w:fldChar w:fldCharType="separate"/>
            </w:r>
            <w:r>
              <w:rPr>
                <w:noProof/>
                <w:webHidden/>
              </w:rPr>
              <w:t>44</w:t>
            </w:r>
            <w:r w:rsidR="00136311">
              <w:rPr>
                <w:noProof/>
                <w:webHidden/>
              </w:rPr>
              <w:fldChar w:fldCharType="end"/>
            </w:r>
          </w:hyperlink>
        </w:p>
        <w:p w14:paraId="5E19111E" w14:textId="1E782870" w:rsidR="00136311" w:rsidRDefault="00247033">
          <w:pPr>
            <w:pStyle w:val="Spistreci3"/>
            <w:tabs>
              <w:tab w:val="left" w:pos="1320"/>
              <w:tab w:val="right" w:leader="dot" w:pos="9060"/>
            </w:tabs>
            <w:rPr>
              <w:rFonts w:asciiTheme="minorHAnsi" w:eastAsiaTheme="minorEastAsia" w:hAnsiTheme="minorHAnsi"/>
              <w:noProof/>
              <w:sz w:val="22"/>
              <w:lang w:eastAsia="pl-PL"/>
            </w:rPr>
          </w:pPr>
          <w:hyperlink w:anchor="_Toc156557456" w:history="1">
            <w:r w:rsidR="00136311" w:rsidRPr="00A540AA">
              <w:rPr>
                <w:rStyle w:val="Hipercze"/>
                <w:rFonts w:cs="Arial"/>
                <w:noProof/>
              </w:rPr>
              <w:t>3.4.1</w:t>
            </w:r>
            <w:r w:rsidR="00136311">
              <w:rPr>
                <w:rFonts w:asciiTheme="minorHAnsi" w:eastAsiaTheme="minorEastAsia" w:hAnsiTheme="minorHAnsi"/>
                <w:noProof/>
                <w:sz w:val="22"/>
                <w:lang w:eastAsia="pl-PL"/>
              </w:rPr>
              <w:tab/>
            </w:r>
            <w:r w:rsidR="00136311" w:rsidRPr="00A540AA">
              <w:rPr>
                <w:rStyle w:val="Hipercze"/>
                <w:rFonts w:cs="Arial"/>
                <w:noProof/>
              </w:rPr>
              <w:t>Awaria krytyczna</w:t>
            </w:r>
            <w:r w:rsidR="00136311">
              <w:rPr>
                <w:noProof/>
                <w:webHidden/>
              </w:rPr>
              <w:tab/>
            </w:r>
            <w:r w:rsidR="00136311">
              <w:rPr>
                <w:noProof/>
                <w:webHidden/>
              </w:rPr>
              <w:fldChar w:fldCharType="begin"/>
            </w:r>
            <w:r w:rsidR="00136311">
              <w:rPr>
                <w:noProof/>
                <w:webHidden/>
              </w:rPr>
              <w:instrText xml:space="preserve"> PAGEREF _Toc156557456 \h </w:instrText>
            </w:r>
            <w:r w:rsidR="00136311">
              <w:rPr>
                <w:noProof/>
                <w:webHidden/>
              </w:rPr>
            </w:r>
            <w:r w:rsidR="00136311">
              <w:rPr>
                <w:noProof/>
                <w:webHidden/>
              </w:rPr>
              <w:fldChar w:fldCharType="separate"/>
            </w:r>
            <w:r>
              <w:rPr>
                <w:noProof/>
                <w:webHidden/>
              </w:rPr>
              <w:t>44</w:t>
            </w:r>
            <w:r w:rsidR="00136311">
              <w:rPr>
                <w:noProof/>
                <w:webHidden/>
              </w:rPr>
              <w:fldChar w:fldCharType="end"/>
            </w:r>
          </w:hyperlink>
        </w:p>
        <w:p w14:paraId="02B284EB" w14:textId="7A6B06E8" w:rsidR="00136311" w:rsidRDefault="00247033">
          <w:pPr>
            <w:pStyle w:val="Spistreci3"/>
            <w:tabs>
              <w:tab w:val="left" w:pos="1320"/>
              <w:tab w:val="right" w:leader="dot" w:pos="9060"/>
            </w:tabs>
            <w:rPr>
              <w:rFonts w:asciiTheme="minorHAnsi" w:eastAsiaTheme="minorEastAsia" w:hAnsiTheme="minorHAnsi"/>
              <w:noProof/>
              <w:sz w:val="22"/>
              <w:lang w:eastAsia="pl-PL"/>
            </w:rPr>
          </w:pPr>
          <w:hyperlink w:anchor="_Toc156557457" w:history="1">
            <w:r w:rsidR="00136311" w:rsidRPr="00A540AA">
              <w:rPr>
                <w:rStyle w:val="Hipercze"/>
                <w:rFonts w:cs="Arial"/>
                <w:noProof/>
              </w:rPr>
              <w:t>3.4.2</w:t>
            </w:r>
            <w:r w:rsidR="00136311">
              <w:rPr>
                <w:rFonts w:asciiTheme="minorHAnsi" w:eastAsiaTheme="minorEastAsia" w:hAnsiTheme="minorHAnsi"/>
                <w:noProof/>
                <w:sz w:val="22"/>
                <w:lang w:eastAsia="pl-PL"/>
              </w:rPr>
              <w:tab/>
            </w:r>
            <w:r w:rsidR="00136311" w:rsidRPr="00A540AA">
              <w:rPr>
                <w:rStyle w:val="Hipercze"/>
                <w:rFonts w:cs="Arial"/>
                <w:noProof/>
              </w:rPr>
              <w:t>Inne awarie systemu</w:t>
            </w:r>
            <w:r w:rsidR="00136311">
              <w:rPr>
                <w:noProof/>
                <w:webHidden/>
              </w:rPr>
              <w:tab/>
            </w:r>
            <w:r w:rsidR="00136311">
              <w:rPr>
                <w:noProof/>
                <w:webHidden/>
              </w:rPr>
              <w:fldChar w:fldCharType="begin"/>
            </w:r>
            <w:r w:rsidR="00136311">
              <w:rPr>
                <w:noProof/>
                <w:webHidden/>
              </w:rPr>
              <w:instrText xml:space="preserve"> PAGEREF _Toc156557457 \h </w:instrText>
            </w:r>
            <w:r w:rsidR="00136311">
              <w:rPr>
                <w:noProof/>
                <w:webHidden/>
              </w:rPr>
            </w:r>
            <w:r w:rsidR="00136311">
              <w:rPr>
                <w:noProof/>
                <w:webHidden/>
              </w:rPr>
              <w:fldChar w:fldCharType="separate"/>
            </w:r>
            <w:r>
              <w:rPr>
                <w:noProof/>
                <w:webHidden/>
              </w:rPr>
              <w:t>45</w:t>
            </w:r>
            <w:r w:rsidR="00136311">
              <w:rPr>
                <w:noProof/>
                <w:webHidden/>
              </w:rPr>
              <w:fldChar w:fldCharType="end"/>
            </w:r>
          </w:hyperlink>
        </w:p>
        <w:p w14:paraId="15A1D6C2" w14:textId="2E703EA5" w:rsidR="00136311" w:rsidRDefault="00247033">
          <w:pPr>
            <w:pStyle w:val="Spistreci3"/>
            <w:tabs>
              <w:tab w:val="left" w:pos="1320"/>
              <w:tab w:val="right" w:leader="dot" w:pos="9060"/>
            </w:tabs>
            <w:rPr>
              <w:rFonts w:asciiTheme="minorHAnsi" w:eastAsiaTheme="minorEastAsia" w:hAnsiTheme="minorHAnsi"/>
              <w:noProof/>
              <w:sz w:val="22"/>
              <w:lang w:eastAsia="pl-PL"/>
            </w:rPr>
          </w:pPr>
          <w:hyperlink w:anchor="_Toc156557458" w:history="1">
            <w:r w:rsidR="00136311" w:rsidRPr="00A540AA">
              <w:rPr>
                <w:rStyle w:val="Hipercze"/>
                <w:rFonts w:cs="Arial"/>
                <w:noProof/>
              </w:rPr>
              <w:t>3.4.3</w:t>
            </w:r>
            <w:r w:rsidR="00136311">
              <w:rPr>
                <w:rFonts w:asciiTheme="minorHAnsi" w:eastAsiaTheme="minorEastAsia" w:hAnsiTheme="minorHAnsi"/>
                <w:noProof/>
                <w:sz w:val="22"/>
                <w:lang w:eastAsia="pl-PL"/>
              </w:rPr>
              <w:tab/>
            </w:r>
            <w:r w:rsidR="00136311" w:rsidRPr="00A540AA">
              <w:rPr>
                <w:rStyle w:val="Hipercze"/>
                <w:rFonts w:cs="Arial"/>
                <w:noProof/>
              </w:rPr>
              <w:t>Sposoby zgłaszania awarii i błędów LSI 2021</w:t>
            </w:r>
            <w:r w:rsidR="00136311">
              <w:rPr>
                <w:noProof/>
                <w:webHidden/>
              </w:rPr>
              <w:tab/>
            </w:r>
            <w:r w:rsidR="00136311">
              <w:rPr>
                <w:noProof/>
                <w:webHidden/>
              </w:rPr>
              <w:fldChar w:fldCharType="begin"/>
            </w:r>
            <w:r w:rsidR="00136311">
              <w:rPr>
                <w:noProof/>
                <w:webHidden/>
              </w:rPr>
              <w:instrText xml:space="preserve"> PAGEREF _Toc156557458 \h </w:instrText>
            </w:r>
            <w:r w:rsidR="00136311">
              <w:rPr>
                <w:noProof/>
                <w:webHidden/>
              </w:rPr>
            </w:r>
            <w:r w:rsidR="00136311">
              <w:rPr>
                <w:noProof/>
                <w:webHidden/>
              </w:rPr>
              <w:fldChar w:fldCharType="separate"/>
            </w:r>
            <w:r>
              <w:rPr>
                <w:noProof/>
                <w:webHidden/>
              </w:rPr>
              <w:t>45</w:t>
            </w:r>
            <w:r w:rsidR="00136311">
              <w:rPr>
                <w:noProof/>
                <w:webHidden/>
              </w:rPr>
              <w:fldChar w:fldCharType="end"/>
            </w:r>
          </w:hyperlink>
        </w:p>
        <w:p w14:paraId="7CB88A78" w14:textId="49FDC6F0" w:rsidR="00136311" w:rsidRDefault="00247033">
          <w:pPr>
            <w:pStyle w:val="Spistreci2"/>
            <w:rPr>
              <w:rFonts w:asciiTheme="minorHAnsi" w:eastAsiaTheme="minorEastAsia" w:hAnsiTheme="minorHAnsi"/>
              <w:noProof/>
              <w:sz w:val="22"/>
              <w:lang w:eastAsia="pl-PL"/>
            </w:rPr>
          </w:pPr>
          <w:hyperlink w:anchor="_Toc156557459" w:history="1">
            <w:r w:rsidR="00136311" w:rsidRPr="00A540AA">
              <w:rPr>
                <w:rStyle w:val="Hipercze"/>
                <w:rFonts w:cs="Arial"/>
                <w:noProof/>
              </w:rPr>
              <w:t>3.5</w:t>
            </w:r>
            <w:r w:rsidR="00136311">
              <w:rPr>
                <w:rFonts w:asciiTheme="minorHAnsi" w:eastAsiaTheme="minorEastAsia" w:hAnsiTheme="minorHAnsi"/>
                <w:noProof/>
                <w:sz w:val="22"/>
                <w:lang w:eastAsia="pl-PL"/>
              </w:rPr>
              <w:tab/>
            </w:r>
            <w:r w:rsidR="00136311" w:rsidRPr="00A540AA">
              <w:rPr>
                <w:rStyle w:val="Hipercze"/>
                <w:rFonts w:cs="Arial"/>
                <w:noProof/>
              </w:rPr>
              <w:t>Unieważnienie postępowania w zakresie wyboru projektów</w:t>
            </w:r>
            <w:r w:rsidR="00136311">
              <w:rPr>
                <w:noProof/>
                <w:webHidden/>
              </w:rPr>
              <w:tab/>
            </w:r>
            <w:r w:rsidR="00136311">
              <w:rPr>
                <w:noProof/>
                <w:webHidden/>
              </w:rPr>
              <w:fldChar w:fldCharType="begin"/>
            </w:r>
            <w:r w:rsidR="00136311">
              <w:rPr>
                <w:noProof/>
                <w:webHidden/>
              </w:rPr>
              <w:instrText xml:space="preserve"> PAGEREF _Toc156557459 \h </w:instrText>
            </w:r>
            <w:r w:rsidR="00136311">
              <w:rPr>
                <w:noProof/>
                <w:webHidden/>
              </w:rPr>
            </w:r>
            <w:r w:rsidR="00136311">
              <w:rPr>
                <w:noProof/>
                <w:webHidden/>
              </w:rPr>
              <w:fldChar w:fldCharType="separate"/>
            </w:r>
            <w:r>
              <w:rPr>
                <w:noProof/>
                <w:webHidden/>
              </w:rPr>
              <w:t>46</w:t>
            </w:r>
            <w:r w:rsidR="00136311">
              <w:rPr>
                <w:noProof/>
                <w:webHidden/>
              </w:rPr>
              <w:fldChar w:fldCharType="end"/>
            </w:r>
          </w:hyperlink>
        </w:p>
        <w:p w14:paraId="4EA52510" w14:textId="5A4895AB" w:rsidR="00136311" w:rsidRDefault="00247033">
          <w:pPr>
            <w:pStyle w:val="Spistreci1"/>
            <w:rPr>
              <w:rFonts w:asciiTheme="minorHAnsi" w:eastAsiaTheme="minorEastAsia" w:hAnsiTheme="minorHAnsi"/>
              <w:noProof/>
              <w:sz w:val="22"/>
              <w:lang w:eastAsia="pl-PL"/>
            </w:rPr>
          </w:pPr>
          <w:hyperlink w:anchor="_Toc156557460" w:history="1">
            <w:r w:rsidR="00136311" w:rsidRPr="00A540AA">
              <w:rPr>
                <w:rStyle w:val="Hipercze"/>
                <w:rFonts w:cs="Arial"/>
                <w:noProof/>
              </w:rPr>
              <w:t>4.</w:t>
            </w:r>
            <w:r w:rsidR="00136311">
              <w:rPr>
                <w:rFonts w:asciiTheme="minorHAnsi" w:eastAsiaTheme="minorEastAsia" w:hAnsiTheme="minorHAnsi"/>
                <w:noProof/>
                <w:sz w:val="22"/>
                <w:lang w:eastAsia="pl-PL"/>
              </w:rPr>
              <w:tab/>
            </w:r>
            <w:r w:rsidR="00136311" w:rsidRPr="00A540AA">
              <w:rPr>
                <w:rStyle w:val="Hipercze"/>
                <w:rFonts w:cs="Arial"/>
                <w:noProof/>
              </w:rPr>
              <w:t>Kryteria wyboru projektów i wskaźniki</w:t>
            </w:r>
            <w:r w:rsidR="00136311">
              <w:rPr>
                <w:noProof/>
                <w:webHidden/>
              </w:rPr>
              <w:tab/>
            </w:r>
            <w:r w:rsidR="00136311">
              <w:rPr>
                <w:noProof/>
                <w:webHidden/>
              </w:rPr>
              <w:fldChar w:fldCharType="begin"/>
            </w:r>
            <w:r w:rsidR="00136311">
              <w:rPr>
                <w:noProof/>
                <w:webHidden/>
              </w:rPr>
              <w:instrText xml:space="preserve"> PAGEREF _Toc156557460 \h </w:instrText>
            </w:r>
            <w:r w:rsidR="00136311">
              <w:rPr>
                <w:noProof/>
                <w:webHidden/>
              </w:rPr>
            </w:r>
            <w:r w:rsidR="00136311">
              <w:rPr>
                <w:noProof/>
                <w:webHidden/>
              </w:rPr>
              <w:fldChar w:fldCharType="separate"/>
            </w:r>
            <w:r>
              <w:rPr>
                <w:noProof/>
                <w:webHidden/>
              </w:rPr>
              <w:t>46</w:t>
            </w:r>
            <w:r w:rsidR="00136311">
              <w:rPr>
                <w:noProof/>
                <w:webHidden/>
              </w:rPr>
              <w:fldChar w:fldCharType="end"/>
            </w:r>
          </w:hyperlink>
        </w:p>
        <w:p w14:paraId="308BC03D" w14:textId="115DB338" w:rsidR="00136311" w:rsidRDefault="00247033">
          <w:pPr>
            <w:pStyle w:val="Spistreci2"/>
            <w:rPr>
              <w:rFonts w:asciiTheme="minorHAnsi" w:eastAsiaTheme="minorEastAsia" w:hAnsiTheme="minorHAnsi"/>
              <w:noProof/>
              <w:sz w:val="22"/>
              <w:lang w:eastAsia="pl-PL"/>
            </w:rPr>
          </w:pPr>
          <w:hyperlink w:anchor="_Toc156557461" w:history="1">
            <w:r w:rsidR="00136311" w:rsidRPr="00A540AA">
              <w:rPr>
                <w:rStyle w:val="Hipercze"/>
                <w:rFonts w:cs="Arial"/>
                <w:noProof/>
              </w:rPr>
              <w:t>4.1</w:t>
            </w:r>
            <w:r w:rsidR="00136311">
              <w:rPr>
                <w:rFonts w:asciiTheme="minorHAnsi" w:eastAsiaTheme="minorEastAsia" w:hAnsiTheme="minorHAnsi"/>
                <w:noProof/>
                <w:sz w:val="22"/>
                <w:lang w:eastAsia="pl-PL"/>
              </w:rPr>
              <w:tab/>
            </w:r>
            <w:r w:rsidR="00136311" w:rsidRPr="00A540AA">
              <w:rPr>
                <w:rStyle w:val="Hipercze"/>
                <w:rFonts w:cs="Arial"/>
                <w:noProof/>
              </w:rPr>
              <w:t>Kryteria wyboru projektów</w:t>
            </w:r>
            <w:r w:rsidR="00136311">
              <w:rPr>
                <w:noProof/>
                <w:webHidden/>
              </w:rPr>
              <w:tab/>
            </w:r>
            <w:r w:rsidR="00136311">
              <w:rPr>
                <w:noProof/>
                <w:webHidden/>
              </w:rPr>
              <w:fldChar w:fldCharType="begin"/>
            </w:r>
            <w:r w:rsidR="00136311">
              <w:rPr>
                <w:noProof/>
                <w:webHidden/>
              </w:rPr>
              <w:instrText xml:space="preserve"> PAGEREF _Toc156557461 \h </w:instrText>
            </w:r>
            <w:r w:rsidR="00136311">
              <w:rPr>
                <w:noProof/>
                <w:webHidden/>
              </w:rPr>
            </w:r>
            <w:r w:rsidR="00136311">
              <w:rPr>
                <w:noProof/>
                <w:webHidden/>
              </w:rPr>
              <w:fldChar w:fldCharType="separate"/>
            </w:r>
            <w:r>
              <w:rPr>
                <w:noProof/>
                <w:webHidden/>
              </w:rPr>
              <w:t>46</w:t>
            </w:r>
            <w:r w:rsidR="00136311">
              <w:rPr>
                <w:noProof/>
                <w:webHidden/>
              </w:rPr>
              <w:fldChar w:fldCharType="end"/>
            </w:r>
          </w:hyperlink>
        </w:p>
        <w:p w14:paraId="7C5AAD70" w14:textId="5357815A" w:rsidR="00136311" w:rsidRDefault="00247033">
          <w:pPr>
            <w:pStyle w:val="Spistreci2"/>
            <w:rPr>
              <w:rFonts w:asciiTheme="minorHAnsi" w:eastAsiaTheme="minorEastAsia" w:hAnsiTheme="minorHAnsi"/>
              <w:noProof/>
              <w:sz w:val="22"/>
              <w:lang w:eastAsia="pl-PL"/>
            </w:rPr>
          </w:pPr>
          <w:hyperlink w:anchor="_Toc156557462" w:history="1">
            <w:r w:rsidR="00136311" w:rsidRPr="00A540AA">
              <w:rPr>
                <w:rStyle w:val="Hipercze"/>
                <w:rFonts w:cs="Arial"/>
                <w:noProof/>
              </w:rPr>
              <w:t>4.2</w:t>
            </w:r>
            <w:r w:rsidR="00136311">
              <w:rPr>
                <w:rFonts w:asciiTheme="minorHAnsi" w:eastAsiaTheme="minorEastAsia" w:hAnsiTheme="minorHAnsi"/>
                <w:noProof/>
                <w:sz w:val="22"/>
                <w:lang w:eastAsia="pl-PL"/>
              </w:rPr>
              <w:tab/>
            </w:r>
            <w:r w:rsidR="00136311" w:rsidRPr="00A540AA">
              <w:rPr>
                <w:rStyle w:val="Hipercze"/>
                <w:rFonts w:cs="Arial"/>
                <w:noProof/>
              </w:rPr>
              <w:t>Wskaźniki</w:t>
            </w:r>
            <w:r w:rsidR="00136311">
              <w:rPr>
                <w:noProof/>
                <w:webHidden/>
              </w:rPr>
              <w:tab/>
            </w:r>
            <w:r w:rsidR="00136311">
              <w:rPr>
                <w:noProof/>
                <w:webHidden/>
              </w:rPr>
              <w:fldChar w:fldCharType="begin"/>
            </w:r>
            <w:r w:rsidR="00136311">
              <w:rPr>
                <w:noProof/>
                <w:webHidden/>
              </w:rPr>
              <w:instrText xml:space="preserve"> PAGEREF _Toc156557462 \h </w:instrText>
            </w:r>
            <w:r w:rsidR="00136311">
              <w:rPr>
                <w:noProof/>
                <w:webHidden/>
              </w:rPr>
            </w:r>
            <w:r w:rsidR="00136311">
              <w:rPr>
                <w:noProof/>
                <w:webHidden/>
              </w:rPr>
              <w:fldChar w:fldCharType="separate"/>
            </w:r>
            <w:r>
              <w:rPr>
                <w:noProof/>
                <w:webHidden/>
              </w:rPr>
              <w:t>47</w:t>
            </w:r>
            <w:r w:rsidR="00136311">
              <w:rPr>
                <w:noProof/>
                <w:webHidden/>
              </w:rPr>
              <w:fldChar w:fldCharType="end"/>
            </w:r>
          </w:hyperlink>
        </w:p>
        <w:p w14:paraId="3DBC9441" w14:textId="3CEF378B" w:rsidR="00136311" w:rsidRDefault="00247033">
          <w:pPr>
            <w:pStyle w:val="Spistreci1"/>
            <w:rPr>
              <w:rFonts w:asciiTheme="minorHAnsi" w:eastAsiaTheme="minorEastAsia" w:hAnsiTheme="minorHAnsi"/>
              <w:noProof/>
              <w:sz w:val="22"/>
              <w:lang w:eastAsia="pl-PL"/>
            </w:rPr>
          </w:pPr>
          <w:hyperlink w:anchor="_Toc156557463" w:history="1">
            <w:r w:rsidR="00136311" w:rsidRPr="00A540AA">
              <w:rPr>
                <w:rStyle w:val="Hipercze"/>
                <w:rFonts w:cs="Arial"/>
                <w:noProof/>
              </w:rPr>
              <w:t>5.</w:t>
            </w:r>
            <w:r w:rsidR="00136311">
              <w:rPr>
                <w:rFonts w:asciiTheme="minorHAnsi" w:eastAsiaTheme="minorEastAsia" w:hAnsiTheme="minorHAnsi"/>
                <w:noProof/>
                <w:sz w:val="22"/>
                <w:lang w:eastAsia="pl-PL"/>
              </w:rPr>
              <w:tab/>
            </w:r>
            <w:r w:rsidR="00136311" w:rsidRPr="00A540AA">
              <w:rPr>
                <w:rStyle w:val="Hipercze"/>
                <w:rFonts w:cs="Arial"/>
                <w:noProof/>
              </w:rPr>
              <w:t>Wybór projektów do dofinansowania</w:t>
            </w:r>
            <w:r w:rsidR="00136311">
              <w:rPr>
                <w:noProof/>
                <w:webHidden/>
              </w:rPr>
              <w:tab/>
            </w:r>
            <w:r w:rsidR="00136311">
              <w:rPr>
                <w:noProof/>
                <w:webHidden/>
              </w:rPr>
              <w:fldChar w:fldCharType="begin"/>
            </w:r>
            <w:r w:rsidR="00136311">
              <w:rPr>
                <w:noProof/>
                <w:webHidden/>
              </w:rPr>
              <w:instrText xml:space="preserve"> PAGEREF _Toc156557463 \h </w:instrText>
            </w:r>
            <w:r w:rsidR="00136311">
              <w:rPr>
                <w:noProof/>
                <w:webHidden/>
              </w:rPr>
            </w:r>
            <w:r w:rsidR="00136311">
              <w:rPr>
                <w:noProof/>
                <w:webHidden/>
              </w:rPr>
              <w:fldChar w:fldCharType="separate"/>
            </w:r>
            <w:r>
              <w:rPr>
                <w:noProof/>
                <w:webHidden/>
              </w:rPr>
              <w:t>48</w:t>
            </w:r>
            <w:r w:rsidR="00136311">
              <w:rPr>
                <w:noProof/>
                <w:webHidden/>
              </w:rPr>
              <w:fldChar w:fldCharType="end"/>
            </w:r>
          </w:hyperlink>
        </w:p>
        <w:p w14:paraId="0690511E" w14:textId="0E86D6CD" w:rsidR="00136311" w:rsidRDefault="00247033">
          <w:pPr>
            <w:pStyle w:val="Spistreci2"/>
            <w:rPr>
              <w:rFonts w:asciiTheme="minorHAnsi" w:eastAsiaTheme="minorEastAsia" w:hAnsiTheme="minorHAnsi"/>
              <w:noProof/>
              <w:sz w:val="22"/>
              <w:lang w:eastAsia="pl-PL"/>
            </w:rPr>
          </w:pPr>
          <w:hyperlink w:anchor="_Toc156557464" w:history="1">
            <w:r w:rsidR="00136311" w:rsidRPr="00A540AA">
              <w:rPr>
                <w:rStyle w:val="Hipercze"/>
                <w:rFonts w:cs="Arial"/>
                <w:noProof/>
              </w:rPr>
              <w:t>5.1</w:t>
            </w:r>
            <w:r w:rsidR="00136311">
              <w:rPr>
                <w:rFonts w:asciiTheme="minorHAnsi" w:eastAsiaTheme="minorEastAsia" w:hAnsiTheme="minorHAnsi"/>
                <w:noProof/>
                <w:sz w:val="22"/>
                <w:lang w:eastAsia="pl-PL"/>
              </w:rPr>
              <w:tab/>
            </w:r>
            <w:r w:rsidR="00136311" w:rsidRPr="00A540AA">
              <w:rPr>
                <w:rStyle w:val="Hipercze"/>
                <w:rFonts w:cs="Arial"/>
                <w:noProof/>
              </w:rPr>
              <w:t>Sposób wyboru projektów</w:t>
            </w:r>
            <w:r w:rsidR="00136311">
              <w:rPr>
                <w:noProof/>
                <w:webHidden/>
              </w:rPr>
              <w:tab/>
            </w:r>
            <w:r w:rsidR="00136311">
              <w:rPr>
                <w:noProof/>
                <w:webHidden/>
              </w:rPr>
              <w:fldChar w:fldCharType="begin"/>
            </w:r>
            <w:r w:rsidR="00136311">
              <w:rPr>
                <w:noProof/>
                <w:webHidden/>
              </w:rPr>
              <w:instrText xml:space="preserve"> PAGEREF _Toc156557464 \h </w:instrText>
            </w:r>
            <w:r w:rsidR="00136311">
              <w:rPr>
                <w:noProof/>
                <w:webHidden/>
              </w:rPr>
            </w:r>
            <w:r w:rsidR="00136311">
              <w:rPr>
                <w:noProof/>
                <w:webHidden/>
              </w:rPr>
              <w:fldChar w:fldCharType="separate"/>
            </w:r>
            <w:r>
              <w:rPr>
                <w:noProof/>
                <w:webHidden/>
              </w:rPr>
              <w:t>48</w:t>
            </w:r>
            <w:r w:rsidR="00136311">
              <w:rPr>
                <w:noProof/>
                <w:webHidden/>
              </w:rPr>
              <w:fldChar w:fldCharType="end"/>
            </w:r>
          </w:hyperlink>
        </w:p>
        <w:p w14:paraId="698494A8" w14:textId="24A3CEB6" w:rsidR="00136311" w:rsidRDefault="00247033">
          <w:pPr>
            <w:pStyle w:val="Spistreci3"/>
            <w:tabs>
              <w:tab w:val="left" w:pos="1320"/>
              <w:tab w:val="right" w:leader="dot" w:pos="9060"/>
            </w:tabs>
            <w:rPr>
              <w:rFonts w:asciiTheme="minorHAnsi" w:eastAsiaTheme="minorEastAsia" w:hAnsiTheme="minorHAnsi"/>
              <w:noProof/>
              <w:sz w:val="22"/>
              <w:lang w:eastAsia="pl-PL"/>
            </w:rPr>
          </w:pPr>
          <w:hyperlink w:anchor="_Toc156557465" w:history="1">
            <w:r w:rsidR="00136311" w:rsidRPr="00A540AA">
              <w:rPr>
                <w:rStyle w:val="Hipercze"/>
                <w:rFonts w:cs="Arial"/>
                <w:noProof/>
              </w:rPr>
              <w:t>5.1.1</w:t>
            </w:r>
            <w:r w:rsidR="00136311">
              <w:rPr>
                <w:rFonts w:asciiTheme="minorHAnsi" w:eastAsiaTheme="minorEastAsia" w:hAnsiTheme="minorHAnsi"/>
                <w:noProof/>
                <w:sz w:val="22"/>
                <w:lang w:eastAsia="pl-PL"/>
              </w:rPr>
              <w:tab/>
            </w:r>
            <w:r w:rsidR="00136311" w:rsidRPr="00A540AA">
              <w:rPr>
                <w:rStyle w:val="Hipercze"/>
                <w:rFonts w:cs="Arial"/>
                <w:noProof/>
              </w:rPr>
              <w:t>Etap oceny spełnienia kryteriów formalnych</w:t>
            </w:r>
            <w:r w:rsidR="00136311">
              <w:rPr>
                <w:noProof/>
                <w:webHidden/>
              </w:rPr>
              <w:tab/>
            </w:r>
            <w:r w:rsidR="00136311">
              <w:rPr>
                <w:noProof/>
                <w:webHidden/>
              </w:rPr>
              <w:fldChar w:fldCharType="begin"/>
            </w:r>
            <w:r w:rsidR="00136311">
              <w:rPr>
                <w:noProof/>
                <w:webHidden/>
              </w:rPr>
              <w:instrText xml:space="preserve"> PAGEREF _Toc156557465 \h </w:instrText>
            </w:r>
            <w:r w:rsidR="00136311">
              <w:rPr>
                <w:noProof/>
                <w:webHidden/>
              </w:rPr>
            </w:r>
            <w:r w:rsidR="00136311">
              <w:rPr>
                <w:noProof/>
                <w:webHidden/>
              </w:rPr>
              <w:fldChar w:fldCharType="separate"/>
            </w:r>
            <w:r>
              <w:rPr>
                <w:noProof/>
                <w:webHidden/>
              </w:rPr>
              <w:t>48</w:t>
            </w:r>
            <w:r w:rsidR="00136311">
              <w:rPr>
                <w:noProof/>
                <w:webHidden/>
              </w:rPr>
              <w:fldChar w:fldCharType="end"/>
            </w:r>
          </w:hyperlink>
        </w:p>
        <w:p w14:paraId="1E47EA0B" w14:textId="7D2A67A6" w:rsidR="00136311" w:rsidRDefault="00247033">
          <w:pPr>
            <w:pStyle w:val="Spistreci3"/>
            <w:tabs>
              <w:tab w:val="left" w:pos="1320"/>
              <w:tab w:val="right" w:leader="dot" w:pos="9060"/>
            </w:tabs>
            <w:rPr>
              <w:rFonts w:asciiTheme="minorHAnsi" w:eastAsiaTheme="minorEastAsia" w:hAnsiTheme="minorHAnsi"/>
              <w:noProof/>
              <w:sz w:val="22"/>
              <w:lang w:eastAsia="pl-PL"/>
            </w:rPr>
          </w:pPr>
          <w:hyperlink w:anchor="_Toc156557466" w:history="1">
            <w:r w:rsidR="00136311" w:rsidRPr="00A540AA">
              <w:rPr>
                <w:rStyle w:val="Hipercze"/>
                <w:rFonts w:cs="Arial"/>
                <w:noProof/>
              </w:rPr>
              <w:t>5.1.2</w:t>
            </w:r>
            <w:r w:rsidR="00136311">
              <w:rPr>
                <w:rFonts w:asciiTheme="minorHAnsi" w:eastAsiaTheme="minorEastAsia" w:hAnsiTheme="minorHAnsi"/>
                <w:noProof/>
                <w:sz w:val="22"/>
                <w:lang w:eastAsia="pl-PL"/>
              </w:rPr>
              <w:tab/>
            </w:r>
            <w:r w:rsidR="00136311" w:rsidRPr="00A540AA">
              <w:rPr>
                <w:rStyle w:val="Hipercze"/>
                <w:rFonts w:cs="Arial"/>
                <w:noProof/>
              </w:rPr>
              <w:t>Etap oceny spełnienia kryteriów merytorycznych</w:t>
            </w:r>
            <w:r w:rsidR="00136311">
              <w:rPr>
                <w:noProof/>
                <w:webHidden/>
              </w:rPr>
              <w:tab/>
            </w:r>
            <w:r w:rsidR="00136311">
              <w:rPr>
                <w:noProof/>
                <w:webHidden/>
              </w:rPr>
              <w:fldChar w:fldCharType="begin"/>
            </w:r>
            <w:r w:rsidR="00136311">
              <w:rPr>
                <w:noProof/>
                <w:webHidden/>
              </w:rPr>
              <w:instrText xml:space="preserve"> PAGEREF _Toc156557466 \h </w:instrText>
            </w:r>
            <w:r w:rsidR="00136311">
              <w:rPr>
                <w:noProof/>
                <w:webHidden/>
              </w:rPr>
            </w:r>
            <w:r w:rsidR="00136311">
              <w:rPr>
                <w:noProof/>
                <w:webHidden/>
              </w:rPr>
              <w:fldChar w:fldCharType="separate"/>
            </w:r>
            <w:r>
              <w:rPr>
                <w:noProof/>
                <w:webHidden/>
              </w:rPr>
              <w:t>49</w:t>
            </w:r>
            <w:r w:rsidR="00136311">
              <w:rPr>
                <w:noProof/>
                <w:webHidden/>
              </w:rPr>
              <w:fldChar w:fldCharType="end"/>
            </w:r>
          </w:hyperlink>
        </w:p>
        <w:p w14:paraId="47EA68E2" w14:textId="67C1F315" w:rsidR="00136311" w:rsidRDefault="00247033">
          <w:pPr>
            <w:pStyle w:val="Spistreci2"/>
            <w:rPr>
              <w:rFonts w:asciiTheme="minorHAnsi" w:eastAsiaTheme="minorEastAsia" w:hAnsiTheme="minorHAnsi"/>
              <w:noProof/>
              <w:sz w:val="22"/>
              <w:lang w:eastAsia="pl-PL"/>
            </w:rPr>
          </w:pPr>
          <w:hyperlink w:anchor="_Toc156557467" w:history="1">
            <w:r w:rsidR="00136311" w:rsidRPr="00A540AA">
              <w:rPr>
                <w:rStyle w:val="Hipercze"/>
                <w:rFonts w:cs="Arial"/>
                <w:noProof/>
              </w:rPr>
              <w:t>5.2</w:t>
            </w:r>
            <w:r w:rsidR="00136311">
              <w:rPr>
                <w:rFonts w:asciiTheme="minorHAnsi" w:eastAsiaTheme="minorEastAsia" w:hAnsiTheme="minorHAnsi"/>
                <w:noProof/>
                <w:sz w:val="22"/>
                <w:lang w:eastAsia="pl-PL"/>
              </w:rPr>
              <w:tab/>
            </w:r>
            <w:r w:rsidR="00136311" w:rsidRPr="00A540AA">
              <w:rPr>
                <w:rStyle w:val="Hipercze"/>
                <w:rFonts w:cs="Arial"/>
                <w:noProof/>
              </w:rPr>
              <w:t>Uzupełnienie i poprawa wniosków o dofinansowanie</w:t>
            </w:r>
            <w:r w:rsidR="00136311">
              <w:rPr>
                <w:noProof/>
                <w:webHidden/>
              </w:rPr>
              <w:tab/>
            </w:r>
            <w:r w:rsidR="00136311">
              <w:rPr>
                <w:noProof/>
                <w:webHidden/>
              </w:rPr>
              <w:fldChar w:fldCharType="begin"/>
            </w:r>
            <w:r w:rsidR="00136311">
              <w:rPr>
                <w:noProof/>
                <w:webHidden/>
              </w:rPr>
              <w:instrText xml:space="preserve"> PAGEREF _Toc156557467 \h </w:instrText>
            </w:r>
            <w:r w:rsidR="00136311">
              <w:rPr>
                <w:noProof/>
                <w:webHidden/>
              </w:rPr>
            </w:r>
            <w:r w:rsidR="00136311">
              <w:rPr>
                <w:noProof/>
                <w:webHidden/>
              </w:rPr>
              <w:fldChar w:fldCharType="separate"/>
            </w:r>
            <w:r>
              <w:rPr>
                <w:noProof/>
                <w:webHidden/>
              </w:rPr>
              <w:t>53</w:t>
            </w:r>
            <w:r w:rsidR="00136311">
              <w:rPr>
                <w:noProof/>
                <w:webHidden/>
              </w:rPr>
              <w:fldChar w:fldCharType="end"/>
            </w:r>
          </w:hyperlink>
        </w:p>
        <w:p w14:paraId="06C68B7C" w14:textId="7D34BFAF" w:rsidR="00136311" w:rsidRDefault="00247033">
          <w:pPr>
            <w:pStyle w:val="Spistreci3"/>
            <w:tabs>
              <w:tab w:val="left" w:pos="1320"/>
              <w:tab w:val="right" w:leader="dot" w:pos="9060"/>
            </w:tabs>
            <w:rPr>
              <w:rFonts w:asciiTheme="minorHAnsi" w:eastAsiaTheme="minorEastAsia" w:hAnsiTheme="minorHAnsi"/>
              <w:noProof/>
              <w:sz w:val="22"/>
              <w:lang w:eastAsia="pl-PL"/>
            </w:rPr>
          </w:pPr>
          <w:hyperlink w:anchor="_Toc156557468" w:history="1">
            <w:r w:rsidR="00136311" w:rsidRPr="00A540AA">
              <w:rPr>
                <w:rStyle w:val="Hipercze"/>
                <w:rFonts w:cs="Arial"/>
                <w:noProof/>
              </w:rPr>
              <w:t>5.2.1</w:t>
            </w:r>
            <w:r w:rsidR="00136311">
              <w:rPr>
                <w:rFonts w:asciiTheme="minorHAnsi" w:eastAsiaTheme="minorEastAsia" w:hAnsiTheme="minorHAnsi"/>
                <w:noProof/>
                <w:sz w:val="22"/>
                <w:lang w:eastAsia="pl-PL"/>
              </w:rPr>
              <w:tab/>
            </w:r>
            <w:r w:rsidR="00136311" w:rsidRPr="00A540AA">
              <w:rPr>
                <w:rStyle w:val="Hipercze"/>
                <w:rFonts w:cs="Arial"/>
                <w:noProof/>
              </w:rPr>
              <w:t>Uzupełnienie i poprawa wniosków o dofinansowanie na etapie oceny formalnej</w:t>
            </w:r>
            <w:r w:rsidR="00136311">
              <w:rPr>
                <w:noProof/>
                <w:webHidden/>
              </w:rPr>
              <w:tab/>
            </w:r>
            <w:r w:rsidR="00136311">
              <w:rPr>
                <w:noProof/>
                <w:webHidden/>
              </w:rPr>
              <w:fldChar w:fldCharType="begin"/>
            </w:r>
            <w:r w:rsidR="00136311">
              <w:rPr>
                <w:noProof/>
                <w:webHidden/>
              </w:rPr>
              <w:instrText xml:space="preserve"> PAGEREF _Toc156557468 \h </w:instrText>
            </w:r>
            <w:r w:rsidR="00136311">
              <w:rPr>
                <w:noProof/>
                <w:webHidden/>
              </w:rPr>
            </w:r>
            <w:r w:rsidR="00136311">
              <w:rPr>
                <w:noProof/>
                <w:webHidden/>
              </w:rPr>
              <w:fldChar w:fldCharType="separate"/>
            </w:r>
            <w:r>
              <w:rPr>
                <w:noProof/>
                <w:webHidden/>
              </w:rPr>
              <w:t>53</w:t>
            </w:r>
            <w:r w:rsidR="00136311">
              <w:rPr>
                <w:noProof/>
                <w:webHidden/>
              </w:rPr>
              <w:fldChar w:fldCharType="end"/>
            </w:r>
          </w:hyperlink>
        </w:p>
        <w:p w14:paraId="09E1BE4F" w14:textId="6F64D65C" w:rsidR="00136311" w:rsidRDefault="00247033">
          <w:pPr>
            <w:pStyle w:val="Spistreci3"/>
            <w:tabs>
              <w:tab w:val="left" w:pos="1320"/>
              <w:tab w:val="right" w:leader="dot" w:pos="9060"/>
            </w:tabs>
            <w:rPr>
              <w:rFonts w:asciiTheme="minorHAnsi" w:eastAsiaTheme="minorEastAsia" w:hAnsiTheme="minorHAnsi"/>
              <w:noProof/>
              <w:sz w:val="22"/>
              <w:lang w:eastAsia="pl-PL"/>
            </w:rPr>
          </w:pPr>
          <w:hyperlink w:anchor="_Toc156557469" w:history="1">
            <w:r w:rsidR="00136311" w:rsidRPr="00A540AA">
              <w:rPr>
                <w:rStyle w:val="Hipercze"/>
                <w:rFonts w:cs="Arial"/>
                <w:noProof/>
              </w:rPr>
              <w:t>5.2.2</w:t>
            </w:r>
            <w:r w:rsidR="00136311">
              <w:rPr>
                <w:rFonts w:asciiTheme="minorHAnsi" w:eastAsiaTheme="minorEastAsia" w:hAnsiTheme="minorHAnsi"/>
                <w:noProof/>
                <w:sz w:val="22"/>
                <w:lang w:eastAsia="pl-PL"/>
              </w:rPr>
              <w:tab/>
            </w:r>
            <w:r w:rsidR="00136311" w:rsidRPr="00A540AA">
              <w:rPr>
                <w:rStyle w:val="Hipercze"/>
                <w:rFonts w:cs="Arial"/>
                <w:noProof/>
              </w:rPr>
              <w:t>Uzupełnienie i poprawa wniosków o dofinansowanie na etapie oceny merytorycznej</w:t>
            </w:r>
            <w:r w:rsidR="00136311">
              <w:rPr>
                <w:noProof/>
                <w:webHidden/>
              </w:rPr>
              <w:tab/>
            </w:r>
            <w:r w:rsidR="00136311">
              <w:rPr>
                <w:noProof/>
                <w:webHidden/>
              </w:rPr>
              <w:fldChar w:fldCharType="begin"/>
            </w:r>
            <w:r w:rsidR="00136311">
              <w:rPr>
                <w:noProof/>
                <w:webHidden/>
              </w:rPr>
              <w:instrText xml:space="preserve"> PAGEREF _Toc156557469 \h </w:instrText>
            </w:r>
            <w:r w:rsidR="00136311">
              <w:rPr>
                <w:noProof/>
                <w:webHidden/>
              </w:rPr>
            </w:r>
            <w:r w:rsidR="00136311">
              <w:rPr>
                <w:noProof/>
                <w:webHidden/>
              </w:rPr>
              <w:fldChar w:fldCharType="separate"/>
            </w:r>
            <w:r>
              <w:rPr>
                <w:noProof/>
                <w:webHidden/>
              </w:rPr>
              <w:t>54</w:t>
            </w:r>
            <w:r w:rsidR="00136311">
              <w:rPr>
                <w:noProof/>
                <w:webHidden/>
              </w:rPr>
              <w:fldChar w:fldCharType="end"/>
            </w:r>
          </w:hyperlink>
        </w:p>
        <w:p w14:paraId="344EA142" w14:textId="60BB8786" w:rsidR="00136311" w:rsidRDefault="00247033">
          <w:pPr>
            <w:pStyle w:val="Spistreci3"/>
            <w:tabs>
              <w:tab w:val="left" w:pos="1320"/>
              <w:tab w:val="right" w:leader="dot" w:pos="9060"/>
            </w:tabs>
            <w:rPr>
              <w:rFonts w:asciiTheme="minorHAnsi" w:eastAsiaTheme="minorEastAsia" w:hAnsiTheme="minorHAnsi"/>
              <w:noProof/>
              <w:sz w:val="22"/>
              <w:lang w:eastAsia="pl-PL"/>
            </w:rPr>
          </w:pPr>
          <w:hyperlink w:anchor="_Toc156557470" w:history="1">
            <w:r w:rsidR="00136311" w:rsidRPr="00A540AA">
              <w:rPr>
                <w:rStyle w:val="Hipercze"/>
                <w:rFonts w:cs="Arial"/>
                <w:noProof/>
              </w:rPr>
              <w:t>5.2.3</w:t>
            </w:r>
            <w:r w:rsidR="00136311">
              <w:rPr>
                <w:rFonts w:asciiTheme="minorHAnsi" w:eastAsiaTheme="minorEastAsia" w:hAnsiTheme="minorHAnsi"/>
                <w:noProof/>
                <w:sz w:val="22"/>
                <w:lang w:eastAsia="pl-PL"/>
              </w:rPr>
              <w:tab/>
            </w:r>
            <w:r w:rsidR="00136311" w:rsidRPr="00A540AA">
              <w:rPr>
                <w:rStyle w:val="Hipercze"/>
                <w:rFonts w:cs="Arial"/>
                <w:noProof/>
              </w:rPr>
              <w:t>Uzupełnienie i poprawa wniosków o dofinansowanie na etapie podpisania umowy o dofinansowanie</w:t>
            </w:r>
            <w:r w:rsidR="00136311">
              <w:rPr>
                <w:noProof/>
                <w:webHidden/>
              </w:rPr>
              <w:tab/>
            </w:r>
            <w:r w:rsidR="00136311">
              <w:rPr>
                <w:noProof/>
                <w:webHidden/>
              </w:rPr>
              <w:fldChar w:fldCharType="begin"/>
            </w:r>
            <w:r w:rsidR="00136311">
              <w:rPr>
                <w:noProof/>
                <w:webHidden/>
              </w:rPr>
              <w:instrText xml:space="preserve"> PAGEREF _Toc156557470 \h </w:instrText>
            </w:r>
            <w:r w:rsidR="00136311">
              <w:rPr>
                <w:noProof/>
                <w:webHidden/>
              </w:rPr>
            </w:r>
            <w:r w:rsidR="00136311">
              <w:rPr>
                <w:noProof/>
                <w:webHidden/>
              </w:rPr>
              <w:fldChar w:fldCharType="separate"/>
            </w:r>
            <w:r>
              <w:rPr>
                <w:noProof/>
                <w:webHidden/>
              </w:rPr>
              <w:t>55</w:t>
            </w:r>
            <w:r w:rsidR="00136311">
              <w:rPr>
                <w:noProof/>
                <w:webHidden/>
              </w:rPr>
              <w:fldChar w:fldCharType="end"/>
            </w:r>
          </w:hyperlink>
        </w:p>
        <w:p w14:paraId="478D4288" w14:textId="1A843160" w:rsidR="00136311" w:rsidRDefault="00247033">
          <w:pPr>
            <w:pStyle w:val="Spistreci2"/>
            <w:rPr>
              <w:rFonts w:asciiTheme="minorHAnsi" w:eastAsiaTheme="minorEastAsia" w:hAnsiTheme="minorHAnsi"/>
              <w:noProof/>
              <w:sz w:val="22"/>
              <w:lang w:eastAsia="pl-PL"/>
            </w:rPr>
          </w:pPr>
          <w:hyperlink w:anchor="_Toc156557471" w:history="1">
            <w:r w:rsidR="00136311" w:rsidRPr="00A540AA">
              <w:rPr>
                <w:rStyle w:val="Hipercze"/>
                <w:rFonts w:cs="Arial"/>
                <w:noProof/>
              </w:rPr>
              <w:t>5.3</w:t>
            </w:r>
            <w:r w:rsidR="00136311">
              <w:rPr>
                <w:rFonts w:asciiTheme="minorHAnsi" w:eastAsiaTheme="minorEastAsia" w:hAnsiTheme="minorHAnsi"/>
                <w:noProof/>
                <w:sz w:val="22"/>
                <w:lang w:eastAsia="pl-PL"/>
              </w:rPr>
              <w:tab/>
            </w:r>
            <w:r w:rsidR="00136311" w:rsidRPr="00A540AA">
              <w:rPr>
                <w:rStyle w:val="Hipercze"/>
                <w:rFonts w:cs="Arial"/>
                <w:noProof/>
              </w:rPr>
              <w:t>Wyniki oceny</w:t>
            </w:r>
            <w:r w:rsidR="00136311">
              <w:rPr>
                <w:noProof/>
                <w:webHidden/>
              </w:rPr>
              <w:tab/>
            </w:r>
            <w:r w:rsidR="00136311">
              <w:rPr>
                <w:noProof/>
                <w:webHidden/>
              </w:rPr>
              <w:fldChar w:fldCharType="begin"/>
            </w:r>
            <w:r w:rsidR="00136311">
              <w:rPr>
                <w:noProof/>
                <w:webHidden/>
              </w:rPr>
              <w:instrText xml:space="preserve"> PAGEREF _Toc156557471 \h </w:instrText>
            </w:r>
            <w:r w:rsidR="00136311">
              <w:rPr>
                <w:noProof/>
                <w:webHidden/>
              </w:rPr>
            </w:r>
            <w:r w:rsidR="00136311">
              <w:rPr>
                <w:noProof/>
                <w:webHidden/>
              </w:rPr>
              <w:fldChar w:fldCharType="separate"/>
            </w:r>
            <w:r>
              <w:rPr>
                <w:noProof/>
                <w:webHidden/>
              </w:rPr>
              <w:t>55</w:t>
            </w:r>
            <w:r w:rsidR="00136311">
              <w:rPr>
                <w:noProof/>
                <w:webHidden/>
              </w:rPr>
              <w:fldChar w:fldCharType="end"/>
            </w:r>
          </w:hyperlink>
        </w:p>
        <w:p w14:paraId="113E4848" w14:textId="28099C03" w:rsidR="00136311" w:rsidRDefault="00247033">
          <w:pPr>
            <w:pStyle w:val="Spistreci2"/>
            <w:rPr>
              <w:rFonts w:asciiTheme="minorHAnsi" w:eastAsiaTheme="minorEastAsia" w:hAnsiTheme="minorHAnsi"/>
              <w:noProof/>
              <w:sz w:val="22"/>
              <w:lang w:eastAsia="pl-PL"/>
            </w:rPr>
          </w:pPr>
          <w:hyperlink w:anchor="_Toc156557472" w:history="1">
            <w:r w:rsidR="00136311" w:rsidRPr="00A540AA">
              <w:rPr>
                <w:rStyle w:val="Hipercze"/>
                <w:rFonts w:cs="Arial"/>
                <w:noProof/>
              </w:rPr>
              <w:t>5.4</w:t>
            </w:r>
            <w:r w:rsidR="00136311">
              <w:rPr>
                <w:rFonts w:asciiTheme="minorHAnsi" w:eastAsiaTheme="minorEastAsia" w:hAnsiTheme="minorHAnsi"/>
                <w:noProof/>
                <w:sz w:val="22"/>
                <w:lang w:eastAsia="pl-PL"/>
              </w:rPr>
              <w:tab/>
            </w:r>
            <w:r w:rsidR="00136311" w:rsidRPr="00A540AA">
              <w:rPr>
                <w:rStyle w:val="Hipercze"/>
                <w:rFonts w:cs="Arial"/>
                <w:noProof/>
              </w:rPr>
              <w:t>Procedura odwoławcza</w:t>
            </w:r>
            <w:r w:rsidR="00136311">
              <w:rPr>
                <w:noProof/>
                <w:webHidden/>
              </w:rPr>
              <w:tab/>
            </w:r>
            <w:r w:rsidR="00136311">
              <w:rPr>
                <w:noProof/>
                <w:webHidden/>
              </w:rPr>
              <w:fldChar w:fldCharType="begin"/>
            </w:r>
            <w:r w:rsidR="00136311">
              <w:rPr>
                <w:noProof/>
                <w:webHidden/>
              </w:rPr>
              <w:instrText xml:space="preserve"> PAGEREF _Toc156557472 \h </w:instrText>
            </w:r>
            <w:r w:rsidR="00136311">
              <w:rPr>
                <w:noProof/>
                <w:webHidden/>
              </w:rPr>
            </w:r>
            <w:r w:rsidR="00136311">
              <w:rPr>
                <w:noProof/>
                <w:webHidden/>
              </w:rPr>
              <w:fldChar w:fldCharType="separate"/>
            </w:r>
            <w:r>
              <w:rPr>
                <w:noProof/>
                <w:webHidden/>
              </w:rPr>
              <w:t>56</w:t>
            </w:r>
            <w:r w:rsidR="00136311">
              <w:rPr>
                <w:noProof/>
                <w:webHidden/>
              </w:rPr>
              <w:fldChar w:fldCharType="end"/>
            </w:r>
          </w:hyperlink>
        </w:p>
        <w:p w14:paraId="1D67A2B6" w14:textId="3039A6EC" w:rsidR="00136311" w:rsidRDefault="00247033">
          <w:pPr>
            <w:pStyle w:val="Spistreci1"/>
            <w:rPr>
              <w:rFonts w:asciiTheme="minorHAnsi" w:eastAsiaTheme="minorEastAsia" w:hAnsiTheme="minorHAnsi"/>
              <w:noProof/>
              <w:sz w:val="22"/>
              <w:lang w:eastAsia="pl-PL"/>
            </w:rPr>
          </w:pPr>
          <w:hyperlink w:anchor="_Toc156557473" w:history="1">
            <w:r w:rsidR="00136311" w:rsidRPr="00A540AA">
              <w:rPr>
                <w:rStyle w:val="Hipercze"/>
                <w:rFonts w:cs="Arial"/>
                <w:noProof/>
              </w:rPr>
              <w:t>6.</w:t>
            </w:r>
            <w:r w:rsidR="00136311">
              <w:rPr>
                <w:rFonts w:asciiTheme="minorHAnsi" w:eastAsiaTheme="minorEastAsia" w:hAnsiTheme="minorHAnsi"/>
                <w:noProof/>
                <w:sz w:val="22"/>
                <w:lang w:eastAsia="pl-PL"/>
              </w:rPr>
              <w:tab/>
            </w:r>
            <w:r w:rsidR="00136311" w:rsidRPr="00A540AA">
              <w:rPr>
                <w:rStyle w:val="Hipercze"/>
                <w:rFonts w:cs="Arial"/>
                <w:noProof/>
              </w:rPr>
              <w:t>Umowa o dofinansowanie projektu</w:t>
            </w:r>
            <w:r w:rsidR="00136311">
              <w:rPr>
                <w:noProof/>
                <w:webHidden/>
              </w:rPr>
              <w:tab/>
            </w:r>
            <w:r w:rsidR="00136311">
              <w:rPr>
                <w:noProof/>
                <w:webHidden/>
              </w:rPr>
              <w:fldChar w:fldCharType="begin"/>
            </w:r>
            <w:r w:rsidR="00136311">
              <w:rPr>
                <w:noProof/>
                <w:webHidden/>
              </w:rPr>
              <w:instrText xml:space="preserve"> PAGEREF _Toc156557473 \h </w:instrText>
            </w:r>
            <w:r w:rsidR="00136311">
              <w:rPr>
                <w:noProof/>
                <w:webHidden/>
              </w:rPr>
            </w:r>
            <w:r w:rsidR="00136311">
              <w:rPr>
                <w:noProof/>
                <w:webHidden/>
              </w:rPr>
              <w:fldChar w:fldCharType="separate"/>
            </w:r>
            <w:r>
              <w:rPr>
                <w:noProof/>
                <w:webHidden/>
              </w:rPr>
              <w:t>59</w:t>
            </w:r>
            <w:r w:rsidR="00136311">
              <w:rPr>
                <w:noProof/>
                <w:webHidden/>
              </w:rPr>
              <w:fldChar w:fldCharType="end"/>
            </w:r>
          </w:hyperlink>
        </w:p>
        <w:p w14:paraId="2BD9EE92" w14:textId="0A0BCFD8" w:rsidR="00136311" w:rsidRDefault="00247033">
          <w:pPr>
            <w:pStyle w:val="Spistreci2"/>
            <w:rPr>
              <w:rFonts w:asciiTheme="minorHAnsi" w:eastAsiaTheme="minorEastAsia" w:hAnsiTheme="minorHAnsi"/>
              <w:noProof/>
              <w:sz w:val="22"/>
              <w:lang w:eastAsia="pl-PL"/>
            </w:rPr>
          </w:pPr>
          <w:hyperlink w:anchor="_Toc156557474" w:history="1">
            <w:r w:rsidR="00136311" w:rsidRPr="00A540AA">
              <w:rPr>
                <w:rStyle w:val="Hipercze"/>
                <w:rFonts w:cs="Arial"/>
                <w:noProof/>
              </w:rPr>
              <w:t>6.1</w:t>
            </w:r>
            <w:r w:rsidR="00136311">
              <w:rPr>
                <w:rFonts w:asciiTheme="minorHAnsi" w:eastAsiaTheme="minorEastAsia" w:hAnsiTheme="minorHAnsi"/>
                <w:noProof/>
                <w:sz w:val="22"/>
                <w:lang w:eastAsia="pl-PL"/>
              </w:rPr>
              <w:tab/>
            </w:r>
            <w:r w:rsidR="00136311" w:rsidRPr="00A540AA">
              <w:rPr>
                <w:rStyle w:val="Hipercze"/>
                <w:rFonts w:cs="Arial"/>
                <w:noProof/>
              </w:rPr>
              <w:t>Warunki zawarcia umowy</w:t>
            </w:r>
            <w:r w:rsidR="00136311">
              <w:rPr>
                <w:noProof/>
                <w:webHidden/>
              </w:rPr>
              <w:tab/>
            </w:r>
            <w:r w:rsidR="00136311">
              <w:rPr>
                <w:noProof/>
                <w:webHidden/>
              </w:rPr>
              <w:fldChar w:fldCharType="begin"/>
            </w:r>
            <w:r w:rsidR="00136311">
              <w:rPr>
                <w:noProof/>
                <w:webHidden/>
              </w:rPr>
              <w:instrText xml:space="preserve"> PAGEREF _Toc156557474 \h </w:instrText>
            </w:r>
            <w:r w:rsidR="00136311">
              <w:rPr>
                <w:noProof/>
                <w:webHidden/>
              </w:rPr>
            </w:r>
            <w:r w:rsidR="00136311">
              <w:rPr>
                <w:noProof/>
                <w:webHidden/>
              </w:rPr>
              <w:fldChar w:fldCharType="separate"/>
            </w:r>
            <w:r>
              <w:rPr>
                <w:noProof/>
                <w:webHidden/>
              </w:rPr>
              <w:t>59</w:t>
            </w:r>
            <w:r w:rsidR="00136311">
              <w:rPr>
                <w:noProof/>
                <w:webHidden/>
              </w:rPr>
              <w:fldChar w:fldCharType="end"/>
            </w:r>
          </w:hyperlink>
        </w:p>
        <w:p w14:paraId="62A21155" w14:textId="3B4F3677" w:rsidR="00136311" w:rsidRDefault="00247033">
          <w:pPr>
            <w:pStyle w:val="Spistreci2"/>
            <w:rPr>
              <w:rFonts w:asciiTheme="minorHAnsi" w:eastAsiaTheme="minorEastAsia" w:hAnsiTheme="minorHAnsi"/>
              <w:noProof/>
              <w:sz w:val="22"/>
              <w:lang w:eastAsia="pl-PL"/>
            </w:rPr>
          </w:pPr>
          <w:hyperlink w:anchor="_Toc156557475" w:history="1">
            <w:r w:rsidR="00136311" w:rsidRPr="00A540AA">
              <w:rPr>
                <w:rStyle w:val="Hipercze"/>
                <w:rFonts w:cs="Arial"/>
                <w:bCs/>
                <w:noProof/>
              </w:rPr>
              <w:t>6.2</w:t>
            </w:r>
            <w:r w:rsidR="00136311">
              <w:rPr>
                <w:rFonts w:asciiTheme="minorHAnsi" w:eastAsiaTheme="minorEastAsia" w:hAnsiTheme="minorHAnsi"/>
                <w:noProof/>
                <w:sz w:val="22"/>
                <w:lang w:eastAsia="pl-PL"/>
              </w:rPr>
              <w:tab/>
            </w:r>
            <w:r w:rsidR="00136311" w:rsidRPr="00A540AA">
              <w:rPr>
                <w:rStyle w:val="Hipercze"/>
                <w:rFonts w:cs="Arial"/>
                <w:bCs/>
                <w:noProof/>
              </w:rPr>
              <w:t>Co musisz zrobić przed zawarciem umowy o dofinansowanie</w:t>
            </w:r>
            <w:r w:rsidR="00136311">
              <w:rPr>
                <w:noProof/>
                <w:webHidden/>
              </w:rPr>
              <w:tab/>
            </w:r>
            <w:r w:rsidR="00136311">
              <w:rPr>
                <w:noProof/>
                <w:webHidden/>
              </w:rPr>
              <w:fldChar w:fldCharType="begin"/>
            </w:r>
            <w:r w:rsidR="00136311">
              <w:rPr>
                <w:noProof/>
                <w:webHidden/>
              </w:rPr>
              <w:instrText xml:space="preserve"> PAGEREF _Toc156557475 \h </w:instrText>
            </w:r>
            <w:r w:rsidR="00136311">
              <w:rPr>
                <w:noProof/>
                <w:webHidden/>
              </w:rPr>
            </w:r>
            <w:r w:rsidR="00136311">
              <w:rPr>
                <w:noProof/>
                <w:webHidden/>
              </w:rPr>
              <w:fldChar w:fldCharType="separate"/>
            </w:r>
            <w:r>
              <w:rPr>
                <w:noProof/>
                <w:webHidden/>
              </w:rPr>
              <w:t>62</w:t>
            </w:r>
            <w:r w:rsidR="00136311">
              <w:rPr>
                <w:noProof/>
                <w:webHidden/>
              </w:rPr>
              <w:fldChar w:fldCharType="end"/>
            </w:r>
          </w:hyperlink>
        </w:p>
        <w:p w14:paraId="7E7FCFDA" w14:textId="60AB9362" w:rsidR="00136311" w:rsidRDefault="00247033">
          <w:pPr>
            <w:pStyle w:val="Spistreci2"/>
            <w:rPr>
              <w:rFonts w:asciiTheme="minorHAnsi" w:eastAsiaTheme="minorEastAsia" w:hAnsiTheme="minorHAnsi"/>
              <w:noProof/>
              <w:sz w:val="22"/>
              <w:lang w:eastAsia="pl-PL"/>
            </w:rPr>
          </w:pPr>
          <w:hyperlink w:anchor="_Toc156557476" w:history="1">
            <w:r w:rsidR="00136311" w:rsidRPr="00A540AA">
              <w:rPr>
                <w:rStyle w:val="Hipercze"/>
                <w:rFonts w:cs="Arial"/>
                <w:noProof/>
              </w:rPr>
              <w:t>6.3</w:t>
            </w:r>
            <w:r w:rsidR="00136311">
              <w:rPr>
                <w:rFonts w:asciiTheme="minorHAnsi" w:eastAsiaTheme="minorEastAsia" w:hAnsiTheme="minorHAnsi"/>
                <w:noProof/>
                <w:sz w:val="22"/>
                <w:lang w:eastAsia="pl-PL"/>
              </w:rPr>
              <w:tab/>
            </w:r>
            <w:r w:rsidR="00136311" w:rsidRPr="00A540AA">
              <w:rPr>
                <w:rStyle w:val="Hipercze"/>
                <w:rFonts w:cs="Arial"/>
                <w:noProof/>
              </w:rPr>
              <w:t>Zawarcie umowy wraz z porozumieniem</w:t>
            </w:r>
            <w:r w:rsidR="00136311">
              <w:rPr>
                <w:noProof/>
                <w:webHidden/>
              </w:rPr>
              <w:tab/>
            </w:r>
            <w:r w:rsidR="00136311">
              <w:rPr>
                <w:noProof/>
                <w:webHidden/>
              </w:rPr>
              <w:fldChar w:fldCharType="begin"/>
            </w:r>
            <w:r w:rsidR="00136311">
              <w:rPr>
                <w:noProof/>
                <w:webHidden/>
              </w:rPr>
              <w:instrText xml:space="preserve"> PAGEREF _Toc156557476 \h </w:instrText>
            </w:r>
            <w:r w:rsidR="00136311">
              <w:rPr>
                <w:noProof/>
                <w:webHidden/>
              </w:rPr>
            </w:r>
            <w:r w:rsidR="00136311">
              <w:rPr>
                <w:noProof/>
                <w:webHidden/>
              </w:rPr>
              <w:fldChar w:fldCharType="separate"/>
            </w:r>
            <w:r>
              <w:rPr>
                <w:noProof/>
                <w:webHidden/>
              </w:rPr>
              <w:t>65</w:t>
            </w:r>
            <w:r w:rsidR="00136311">
              <w:rPr>
                <w:noProof/>
                <w:webHidden/>
              </w:rPr>
              <w:fldChar w:fldCharType="end"/>
            </w:r>
          </w:hyperlink>
        </w:p>
        <w:p w14:paraId="0855E692" w14:textId="469AE4D9" w:rsidR="00136311" w:rsidRDefault="00247033">
          <w:pPr>
            <w:pStyle w:val="Spistreci2"/>
            <w:rPr>
              <w:rFonts w:asciiTheme="minorHAnsi" w:eastAsiaTheme="minorEastAsia" w:hAnsiTheme="minorHAnsi"/>
              <w:noProof/>
              <w:sz w:val="22"/>
              <w:lang w:eastAsia="pl-PL"/>
            </w:rPr>
          </w:pPr>
          <w:hyperlink w:anchor="_Toc156557477" w:history="1">
            <w:r w:rsidR="00136311" w:rsidRPr="00A540AA">
              <w:rPr>
                <w:rStyle w:val="Hipercze"/>
                <w:rFonts w:cs="Arial"/>
                <w:noProof/>
              </w:rPr>
              <w:t>6.4</w:t>
            </w:r>
            <w:r w:rsidR="00136311">
              <w:rPr>
                <w:rFonts w:asciiTheme="minorHAnsi" w:eastAsiaTheme="minorEastAsia" w:hAnsiTheme="minorHAnsi"/>
                <w:noProof/>
                <w:sz w:val="22"/>
                <w:lang w:eastAsia="pl-PL"/>
              </w:rPr>
              <w:tab/>
            </w:r>
            <w:r w:rsidR="00136311" w:rsidRPr="00A540AA">
              <w:rPr>
                <w:rStyle w:val="Hipercze"/>
                <w:rFonts w:cs="Arial"/>
                <w:noProof/>
              </w:rPr>
              <w:t>Zabezpieczenie umowy</w:t>
            </w:r>
            <w:r w:rsidR="00136311">
              <w:rPr>
                <w:noProof/>
                <w:webHidden/>
              </w:rPr>
              <w:tab/>
            </w:r>
            <w:r w:rsidR="00136311">
              <w:rPr>
                <w:noProof/>
                <w:webHidden/>
              </w:rPr>
              <w:fldChar w:fldCharType="begin"/>
            </w:r>
            <w:r w:rsidR="00136311">
              <w:rPr>
                <w:noProof/>
                <w:webHidden/>
              </w:rPr>
              <w:instrText xml:space="preserve"> PAGEREF _Toc156557477 \h </w:instrText>
            </w:r>
            <w:r w:rsidR="00136311">
              <w:rPr>
                <w:noProof/>
                <w:webHidden/>
              </w:rPr>
            </w:r>
            <w:r w:rsidR="00136311">
              <w:rPr>
                <w:noProof/>
                <w:webHidden/>
              </w:rPr>
              <w:fldChar w:fldCharType="separate"/>
            </w:r>
            <w:r>
              <w:rPr>
                <w:noProof/>
                <w:webHidden/>
              </w:rPr>
              <w:t>65</w:t>
            </w:r>
            <w:r w:rsidR="00136311">
              <w:rPr>
                <w:noProof/>
                <w:webHidden/>
              </w:rPr>
              <w:fldChar w:fldCharType="end"/>
            </w:r>
          </w:hyperlink>
        </w:p>
        <w:p w14:paraId="627B12A1" w14:textId="15407BD7" w:rsidR="00136311" w:rsidRDefault="00247033">
          <w:pPr>
            <w:pStyle w:val="Spistreci2"/>
            <w:rPr>
              <w:rFonts w:asciiTheme="minorHAnsi" w:eastAsiaTheme="minorEastAsia" w:hAnsiTheme="minorHAnsi"/>
              <w:noProof/>
              <w:sz w:val="22"/>
              <w:lang w:eastAsia="pl-PL"/>
            </w:rPr>
          </w:pPr>
          <w:hyperlink w:anchor="_Toc156557478" w:history="1">
            <w:r w:rsidR="00136311" w:rsidRPr="00A540AA">
              <w:rPr>
                <w:rStyle w:val="Hipercze"/>
                <w:rFonts w:cs="Arial"/>
                <w:noProof/>
              </w:rPr>
              <w:t>6.5</w:t>
            </w:r>
            <w:r w:rsidR="00136311">
              <w:rPr>
                <w:rFonts w:asciiTheme="minorHAnsi" w:eastAsiaTheme="minorEastAsia" w:hAnsiTheme="minorHAnsi"/>
                <w:noProof/>
                <w:sz w:val="22"/>
                <w:lang w:eastAsia="pl-PL"/>
              </w:rPr>
              <w:tab/>
            </w:r>
            <w:r w:rsidR="00136311" w:rsidRPr="00A540AA">
              <w:rPr>
                <w:rStyle w:val="Hipercze"/>
                <w:rFonts w:cs="Arial"/>
                <w:noProof/>
              </w:rPr>
              <w:t>Zabezpieczenie zaliczki</w:t>
            </w:r>
            <w:r w:rsidR="00136311">
              <w:rPr>
                <w:noProof/>
                <w:webHidden/>
              </w:rPr>
              <w:tab/>
            </w:r>
            <w:r w:rsidR="00136311">
              <w:rPr>
                <w:noProof/>
                <w:webHidden/>
              </w:rPr>
              <w:fldChar w:fldCharType="begin"/>
            </w:r>
            <w:r w:rsidR="00136311">
              <w:rPr>
                <w:noProof/>
                <w:webHidden/>
              </w:rPr>
              <w:instrText xml:space="preserve"> PAGEREF _Toc156557478 \h </w:instrText>
            </w:r>
            <w:r w:rsidR="00136311">
              <w:rPr>
                <w:noProof/>
                <w:webHidden/>
              </w:rPr>
            </w:r>
            <w:r w:rsidR="00136311">
              <w:rPr>
                <w:noProof/>
                <w:webHidden/>
              </w:rPr>
              <w:fldChar w:fldCharType="separate"/>
            </w:r>
            <w:r>
              <w:rPr>
                <w:noProof/>
                <w:webHidden/>
              </w:rPr>
              <w:t>66</w:t>
            </w:r>
            <w:r w:rsidR="00136311">
              <w:rPr>
                <w:noProof/>
                <w:webHidden/>
              </w:rPr>
              <w:fldChar w:fldCharType="end"/>
            </w:r>
          </w:hyperlink>
        </w:p>
        <w:p w14:paraId="26868F0B" w14:textId="4131984A" w:rsidR="00136311" w:rsidRDefault="00247033">
          <w:pPr>
            <w:pStyle w:val="Spistreci2"/>
            <w:rPr>
              <w:rFonts w:asciiTheme="minorHAnsi" w:eastAsiaTheme="minorEastAsia" w:hAnsiTheme="minorHAnsi"/>
              <w:noProof/>
              <w:sz w:val="22"/>
              <w:lang w:eastAsia="pl-PL"/>
            </w:rPr>
          </w:pPr>
          <w:hyperlink w:anchor="_Toc156557479" w:history="1">
            <w:r w:rsidR="00136311" w:rsidRPr="00A540AA">
              <w:rPr>
                <w:rStyle w:val="Hipercze"/>
                <w:rFonts w:cs="Arial"/>
                <w:noProof/>
              </w:rPr>
              <w:t>6.6</w:t>
            </w:r>
            <w:r w:rsidR="00136311">
              <w:rPr>
                <w:rFonts w:asciiTheme="minorHAnsi" w:eastAsiaTheme="minorEastAsia" w:hAnsiTheme="minorHAnsi"/>
                <w:noProof/>
                <w:sz w:val="22"/>
                <w:lang w:eastAsia="pl-PL"/>
              </w:rPr>
              <w:tab/>
            </w:r>
            <w:r w:rsidR="00136311" w:rsidRPr="00A540AA">
              <w:rPr>
                <w:rStyle w:val="Hipercze"/>
                <w:rFonts w:cs="Arial"/>
                <w:noProof/>
              </w:rPr>
              <w:t>Zmiany w projekcie przed zawarciem umowy</w:t>
            </w:r>
            <w:r w:rsidR="00136311">
              <w:rPr>
                <w:noProof/>
                <w:webHidden/>
              </w:rPr>
              <w:tab/>
            </w:r>
            <w:r w:rsidR="00136311">
              <w:rPr>
                <w:noProof/>
                <w:webHidden/>
              </w:rPr>
              <w:fldChar w:fldCharType="begin"/>
            </w:r>
            <w:r w:rsidR="00136311">
              <w:rPr>
                <w:noProof/>
                <w:webHidden/>
              </w:rPr>
              <w:instrText xml:space="preserve"> PAGEREF _Toc156557479 \h </w:instrText>
            </w:r>
            <w:r w:rsidR="00136311">
              <w:rPr>
                <w:noProof/>
                <w:webHidden/>
              </w:rPr>
            </w:r>
            <w:r w:rsidR="00136311">
              <w:rPr>
                <w:noProof/>
                <w:webHidden/>
              </w:rPr>
              <w:fldChar w:fldCharType="separate"/>
            </w:r>
            <w:r>
              <w:rPr>
                <w:noProof/>
                <w:webHidden/>
              </w:rPr>
              <w:t>66</w:t>
            </w:r>
            <w:r w:rsidR="00136311">
              <w:rPr>
                <w:noProof/>
                <w:webHidden/>
              </w:rPr>
              <w:fldChar w:fldCharType="end"/>
            </w:r>
          </w:hyperlink>
        </w:p>
        <w:p w14:paraId="132A69B2" w14:textId="2C41CCC8" w:rsidR="00136311" w:rsidRDefault="00247033">
          <w:pPr>
            <w:pStyle w:val="Spistreci1"/>
            <w:rPr>
              <w:rFonts w:asciiTheme="minorHAnsi" w:eastAsiaTheme="minorEastAsia" w:hAnsiTheme="minorHAnsi"/>
              <w:noProof/>
              <w:sz w:val="22"/>
              <w:lang w:eastAsia="pl-PL"/>
            </w:rPr>
          </w:pPr>
          <w:hyperlink w:anchor="_Toc156557480" w:history="1">
            <w:r w:rsidR="00136311" w:rsidRPr="00A540AA">
              <w:rPr>
                <w:rStyle w:val="Hipercze"/>
                <w:rFonts w:cs="Arial"/>
                <w:noProof/>
              </w:rPr>
              <w:t>7.</w:t>
            </w:r>
            <w:r w:rsidR="00136311">
              <w:rPr>
                <w:rFonts w:asciiTheme="minorHAnsi" w:eastAsiaTheme="minorEastAsia" w:hAnsiTheme="minorHAnsi"/>
                <w:noProof/>
                <w:sz w:val="22"/>
                <w:lang w:eastAsia="pl-PL"/>
              </w:rPr>
              <w:tab/>
            </w:r>
            <w:r w:rsidR="00136311" w:rsidRPr="00A540AA">
              <w:rPr>
                <w:rStyle w:val="Hipercze"/>
                <w:rFonts w:cs="Arial"/>
                <w:noProof/>
              </w:rPr>
              <w:t>Komunikacja z ION</w:t>
            </w:r>
            <w:r w:rsidR="00136311">
              <w:rPr>
                <w:noProof/>
                <w:webHidden/>
              </w:rPr>
              <w:tab/>
            </w:r>
            <w:r w:rsidR="00136311">
              <w:rPr>
                <w:noProof/>
                <w:webHidden/>
              </w:rPr>
              <w:fldChar w:fldCharType="begin"/>
            </w:r>
            <w:r w:rsidR="00136311">
              <w:rPr>
                <w:noProof/>
                <w:webHidden/>
              </w:rPr>
              <w:instrText xml:space="preserve"> PAGEREF _Toc156557480 \h </w:instrText>
            </w:r>
            <w:r w:rsidR="00136311">
              <w:rPr>
                <w:noProof/>
                <w:webHidden/>
              </w:rPr>
            </w:r>
            <w:r w:rsidR="00136311">
              <w:rPr>
                <w:noProof/>
                <w:webHidden/>
              </w:rPr>
              <w:fldChar w:fldCharType="separate"/>
            </w:r>
            <w:r>
              <w:rPr>
                <w:noProof/>
                <w:webHidden/>
              </w:rPr>
              <w:t>67</w:t>
            </w:r>
            <w:r w:rsidR="00136311">
              <w:rPr>
                <w:noProof/>
                <w:webHidden/>
              </w:rPr>
              <w:fldChar w:fldCharType="end"/>
            </w:r>
          </w:hyperlink>
        </w:p>
        <w:p w14:paraId="5D259D31" w14:textId="1F6A403F" w:rsidR="00136311" w:rsidRDefault="00247033">
          <w:pPr>
            <w:pStyle w:val="Spistreci2"/>
            <w:rPr>
              <w:rFonts w:asciiTheme="minorHAnsi" w:eastAsiaTheme="minorEastAsia" w:hAnsiTheme="minorHAnsi"/>
              <w:noProof/>
              <w:sz w:val="22"/>
              <w:lang w:eastAsia="pl-PL"/>
            </w:rPr>
          </w:pPr>
          <w:hyperlink w:anchor="_Toc156557481" w:history="1">
            <w:r w:rsidR="00136311" w:rsidRPr="00A540AA">
              <w:rPr>
                <w:rStyle w:val="Hipercze"/>
                <w:rFonts w:cs="Arial"/>
                <w:noProof/>
              </w:rPr>
              <w:t>7.1</w:t>
            </w:r>
            <w:r w:rsidR="00136311">
              <w:rPr>
                <w:rFonts w:asciiTheme="minorHAnsi" w:eastAsiaTheme="minorEastAsia" w:hAnsiTheme="minorHAnsi"/>
                <w:noProof/>
                <w:sz w:val="22"/>
                <w:lang w:eastAsia="pl-PL"/>
              </w:rPr>
              <w:tab/>
            </w:r>
            <w:r w:rsidR="00136311" w:rsidRPr="00A540AA">
              <w:rPr>
                <w:rStyle w:val="Hipercze"/>
                <w:rFonts w:cs="Arial"/>
                <w:noProof/>
              </w:rPr>
              <w:t>Dane teleadresowe do kontaktu</w:t>
            </w:r>
            <w:r w:rsidR="00136311">
              <w:rPr>
                <w:noProof/>
                <w:webHidden/>
              </w:rPr>
              <w:tab/>
            </w:r>
            <w:r w:rsidR="00136311">
              <w:rPr>
                <w:noProof/>
                <w:webHidden/>
              </w:rPr>
              <w:fldChar w:fldCharType="begin"/>
            </w:r>
            <w:r w:rsidR="00136311">
              <w:rPr>
                <w:noProof/>
                <w:webHidden/>
              </w:rPr>
              <w:instrText xml:space="preserve"> PAGEREF _Toc156557481 \h </w:instrText>
            </w:r>
            <w:r w:rsidR="00136311">
              <w:rPr>
                <w:noProof/>
                <w:webHidden/>
              </w:rPr>
            </w:r>
            <w:r w:rsidR="00136311">
              <w:rPr>
                <w:noProof/>
                <w:webHidden/>
              </w:rPr>
              <w:fldChar w:fldCharType="separate"/>
            </w:r>
            <w:r>
              <w:rPr>
                <w:noProof/>
                <w:webHidden/>
              </w:rPr>
              <w:t>67</w:t>
            </w:r>
            <w:r w:rsidR="00136311">
              <w:rPr>
                <w:noProof/>
                <w:webHidden/>
              </w:rPr>
              <w:fldChar w:fldCharType="end"/>
            </w:r>
          </w:hyperlink>
        </w:p>
        <w:p w14:paraId="070C3E3D" w14:textId="57E29718" w:rsidR="00136311" w:rsidRDefault="00247033">
          <w:pPr>
            <w:pStyle w:val="Spistreci2"/>
            <w:rPr>
              <w:rFonts w:asciiTheme="minorHAnsi" w:eastAsiaTheme="minorEastAsia" w:hAnsiTheme="minorHAnsi"/>
              <w:noProof/>
              <w:sz w:val="22"/>
              <w:lang w:eastAsia="pl-PL"/>
            </w:rPr>
          </w:pPr>
          <w:hyperlink w:anchor="_Toc156557482" w:history="1">
            <w:r w:rsidR="00136311" w:rsidRPr="00A540AA">
              <w:rPr>
                <w:rStyle w:val="Hipercze"/>
                <w:rFonts w:cs="Arial"/>
                <w:iCs/>
                <w:noProof/>
              </w:rPr>
              <w:t>7.2</w:t>
            </w:r>
            <w:r w:rsidR="00136311">
              <w:rPr>
                <w:rFonts w:asciiTheme="minorHAnsi" w:eastAsiaTheme="minorEastAsia" w:hAnsiTheme="minorHAnsi"/>
                <w:noProof/>
                <w:sz w:val="22"/>
                <w:lang w:eastAsia="pl-PL"/>
              </w:rPr>
              <w:tab/>
            </w:r>
            <w:r w:rsidR="00136311" w:rsidRPr="00A540AA">
              <w:rPr>
                <w:rStyle w:val="Hipercze"/>
                <w:rFonts w:cs="Arial"/>
                <w:iCs/>
                <w:noProof/>
              </w:rPr>
              <w:t>Komunikacja dotycząca procesu oceny wniosku</w:t>
            </w:r>
            <w:r w:rsidR="00136311">
              <w:rPr>
                <w:noProof/>
                <w:webHidden/>
              </w:rPr>
              <w:tab/>
            </w:r>
            <w:r w:rsidR="00136311">
              <w:rPr>
                <w:noProof/>
                <w:webHidden/>
              </w:rPr>
              <w:fldChar w:fldCharType="begin"/>
            </w:r>
            <w:r w:rsidR="00136311">
              <w:rPr>
                <w:noProof/>
                <w:webHidden/>
              </w:rPr>
              <w:instrText xml:space="preserve"> PAGEREF _Toc156557482 \h </w:instrText>
            </w:r>
            <w:r w:rsidR="00136311">
              <w:rPr>
                <w:noProof/>
                <w:webHidden/>
              </w:rPr>
            </w:r>
            <w:r w:rsidR="00136311">
              <w:rPr>
                <w:noProof/>
                <w:webHidden/>
              </w:rPr>
              <w:fldChar w:fldCharType="separate"/>
            </w:r>
            <w:r>
              <w:rPr>
                <w:noProof/>
                <w:webHidden/>
              </w:rPr>
              <w:t>68</w:t>
            </w:r>
            <w:r w:rsidR="00136311">
              <w:rPr>
                <w:noProof/>
                <w:webHidden/>
              </w:rPr>
              <w:fldChar w:fldCharType="end"/>
            </w:r>
          </w:hyperlink>
        </w:p>
        <w:p w14:paraId="7BBC710A" w14:textId="19962E83" w:rsidR="00136311" w:rsidRDefault="00247033">
          <w:pPr>
            <w:pStyle w:val="Spistreci2"/>
            <w:rPr>
              <w:rFonts w:asciiTheme="minorHAnsi" w:eastAsiaTheme="minorEastAsia" w:hAnsiTheme="minorHAnsi"/>
              <w:noProof/>
              <w:sz w:val="22"/>
              <w:lang w:eastAsia="pl-PL"/>
            </w:rPr>
          </w:pPr>
          <w:hyperlink w:anchor="_Toc156557483" w:history="1">
            <w:r w:rsidR="00136311" w:rsidRPr="00A540AA">
              <w:rPr>
                <w:rStyle w:val="Hipercze"/>
                <w:rFonts w:cs="Arial"/>
                <w:noProof/>
              </w:rPr>
              <w:t>7.3</w:t>
            </w:r>
            <w:r w:rsidR="00136311">
              <w:rPr>
                <w:rFonts w:asciiTheme="minorHAnsi" w:eastAsiaTheme="minorEastAsia" w:hAnsiTheme="minorHAnsi"/>
                <w:noProof/>
                <w:sz w:val="22"/>
                <w:lang w:eastAsia="pl-PL"/>
              </w:rPr>
              <w:tab/>
            </w:r>
            <w:r w:rsidR="00136311" w:rsidRPr="00A540AA">
              <w:rPr>
                <w:rStyle w:val="Hipercze"/>
                <w:rFonts w:cs="Arial"/>
                <w:noProof/>
              </w:rPr>
              <w:t>Udzielanie informacji przez wnioskodawcę podmiotom zewnętrznym</w:t>
            </w:r>
            <w:r w:rsidR="00136311">
              <w:rPr>
                <w:noProof/>
                <w:webHidden/>
              </w:rPr>
              <w:tab/>
            </w:r>
            <w:r w:rsidR="00136311">
              <w:rPr>
                <w:noProof/>
                <w:webHidden/>
              </w:rPr>
              <w:fldChar w:fldCharType="begin"/>
            </w:r>
            <w:r w:rsidR="00136311">
              <w:rPr>
                <w:noProof/>
                <w:webHidden/>
              </w:rPr>
              <w:instrText xml:space="preserve"> PAGEREF _Toc156557483 \h </w:instrText>
            </w:r>
            <w:r w:rsidR="00136311">
              <w:rPr>
                <w:noProof/>
                <w:webHidden/>
              </w:rPr>
            </w:r>
            <w:r w:rsidR="00136311">
              <w:rPr>
                <w:noProof/>
                <w:webHidden/>
              </w:rPr>
              <w:fldChar w:fldCharType="separate"/>
            </w:r>
            <w:r>
              <w:rPr>
                <w:noProof/>
                <w:webHidden/>
              </w:rPr>
              <w:t>70</w:t>
            </w:r>
            <w:r w:rsidR="00136311">
              <w:rPr>
                <w:noProof/>
                <w:webHidden/>
              </w:rPr>
              <w:fldChar w:fldCharType="end"/>
            </w:r>
          </w:hyperlink>
        </w:p>
        <w:p w14:paraId="07498665" w14:textId="3507AC5F" w:rsidR="00136311" w:rsidRDefault="00247033">
          <w:pPr>
            <w:pStyle w:val="Spistreci1"/>
            <w:rPr>
              <w:rFonts w:asciiTheme="minorHAnsi" w:eastAsiaTheme="minorEastAsia" w:hAnsiTheme="minorHAnsi"/>
              <w:noProof/>
              <w:sz w:val="22"/>
              <w:lang w:eastAsia="pl-PL"/>
            </w:rPr>
          </w:pPr>
          <w:hyperlink w:anchor="_Toc156557484" w:history="1">
            <w:r w:rsidR="00136311" w:rsidRPr="00A540AA">
              <w:rPr>
                <w:rStyle w:val="Hipercze"/>
                <w:rFonts w:cs="Arial"/>
                <w:noProof/>
              </w:rPr>
              <w:t>8.</w:t>
            </w:r>
            <w:r w:rsidR="00136311">
              <w:rPr>
                <w:rFonts w:asciiTheme="minorHAnsi" w:eastAsiaTheme="minorEastAsia" w:hAnsiTheme="minorHAnsi"/>
                <w:noProof/>
                <w:sz w:val="22"/>
                <w:lang w:eastAsia="pl-PL"/>
              </w:rPr>
              <w:tab/>
            </w:r>
            <w:r w:rsidR="00136311" w:rsidRPr="00A540AA">
              <w:rPr>
                <w:rStyle w:val="Hipercze"/>
                <w:rFonts w:cs="Arial"/>
                <w:noProof/>
              </w:rPr>
              <w:t>Przetwarzanie danych osobowych</w:t>
            </w:r>
            <w:r w:rsidR="00136311">
              <w:rPr>
                <w:noProof/>
                <w:webHidden/>
              </w:rPr>
              <w:tab/>
            </w:r>
            <w:r w:rsidR="00136311">
              <w:rPr>
                <w:noProof/>
                <w:webHidden/>
              </w:rPr>
              <w:fldChar w:fldCharType="begin"/>
            </w:r>
            <w:r w:rsidR="00136311">
              <w:rPr>
                <w:noProof/>
                <w:webHidden/>
              </w:rPr>
              <w:instrText xml:space="preserve"> PAGEREF _Toc156557484 \h </w:instrText>
            </w:r>
            <w:r w:rsidR="00136311">
              <w:rPr>
                <w:noProof/>
                <w:webHidden/>
              </w:rPr>
            </w:r>
            <w:r w:rsidR="00136311">
              <w:rPr>
                <w:noProof/>
                <w:webHidden/>
              </w:rPr>
              <w:fldChar w:fldCharType="separate"/>
            </w:r>
            <w:r>
              <w:rPr>
                <w:noProof/>
                <w:webHidden/>
              </w:rPr>
              <w:t>70</w:t>
            </w:r>
            <w:r w:rsidR="00136311">
              <w:rPr>
                <w:noProof/>
                <w:webHidden/>
              </w:rPr>
              <w:fldChar w:fldCharType="end"/>
            </w:r>
          </w:hyperlink>
        </w:p>
        <w:p w14:paraId="2AB58A9D" w14:textId="52DE8330" w:rsidR="00136311" w:rsidRDefault="00247033">
          <w:pPr>
            <w:pStyle w:val="Spistreci1"/>
            <w:rPr>
              <w:rFonts w:asciiTheme="minorHAnsi" w:eastAsiaTheme="minorEastAsia" w:hAnsiTheme="minorHAnsi"/>
              <w:noProof/>
              <w:sz w:val="22"/>
              <w:lang w:eastAsia="pl-PL"/>
            </w:rPr>
          </w:pPr>
          <w:hyperlink w:anchor="_Toc156557485" w:history="1">
            <w:r w:rsidR="00136311" w:rsidRPr="00A540AA">
              <w:rPr>
                <w:rStyle w:val="Hipercze"/>
                <w:rFonts w:cs="Arial"/>
                <w:noProof/>
              </w:rPr>
              <w:t>9.</w:t>
            </w:r>
            <w:r w:rsidR="00136311">
              <w:rPr>
                <w:rFonts w:asciiTheme="minorHAnsi" w:eastAsiaTheme="minorEastAsia" w:hAnsiTheme="minorHAnsi"/>
                <w:noProof/>
                <w:sz w:val="22"/>
                <w:lang w:eastAsia="pl-PL"/>
              </w:rPr>
              <w:tab/>
            </w:r>
            <w:r w:rsidR="00136311" w:rsidRPr="00A540AA">
              <w:rPr>
                <w:rStyle w:val="Hipercze"/>
                <w:rFonts w:cs="Arial"/>
                <w:noProof/>
              </w:rPr>
              <w:t>Podstawy prawne</w:t>
            </w:r>
            <w:r w:rsidR="00136311">
              <w:rPr>
                <w:noProof/>
                <w:webHidden/>
              </w:rPr>
              <w:tab/>
            </w:r>
            <w:r w:rsidR="00136311">
              <w:rPr>
                <w:noProof/>
                <w:webHidden/>
              </w:rPr>
              <w:fldChar w:fldCharType="begin"/>
            </w:r>
            <w:r w:rsidR="00136311">
              <w:rPr>
                <w:noProof/>
                <w:webHidden/>
              </w:rPr>
              <w:instrText xml:space="preserve"> PAGEREF _Toc156557485 \h </w:instrText>
            </w:r>
            <w:r w:rsidR="00136311">
              <w:rPr>
                <w:noProof/>
                <w:webHidden/>
              </w:rPr>
            </w:r>
            <w:r w:rsidR="00136311">
              <w:rPr>
                <w:noProof/>
                <w:webHidden/>
              </w:rPr>
              <w:fldChar w:fldCharType="separate"/>
            </w:r>
            <w:r>
              <w:rPr>
                <w:noProof/>
                <w:webHidden/>
              </w:rPr>
              <w:t>71</w:t>
            </w:r>
            <w:r w:rsidR="00136311">
              <w:rPr>
                <w:noProof/>
                <w:webHidden/>
              </w:rPr>
              <w:fldChar w:fldCharType="end"/>
            </w:r>
          </w:hyperlink>
        </w:p>
        <w:p w14:paraId="08A24C03" w14:textId="11936C2D" w:rsidR="00E72D9B" w:rsidRPr="00626BA3" w:rsidRDefault="00E72D9B" w:rsidP="00626BA3">
          <w:pPr>
            <w:spacing w:before="240" w:line="360" w:lineRule="auto"/>
            <w:rPr>
              <w:rFonts w:cs="Arial"/>
              <w:sz w:val="22"/>
            </w:rPr>
          </w:pPr>
          <w:r w:rsidRPr="00626BA3">
            <w:rPr>
              <w:rFonts w:cs="Arial"/>
              <w:b/>
              <w:bCs/>
              <w:sz w:val="22"/>
            </w:rPr>
            <w:fldChar w:fldCharType="end"/>
          </w:r>
        </w:p>
      </w:sdtContent>
    </w:sdt>
    <w:p w14:paraId="2F4AEF88" w14:textId="31B76D6D" w:rsidR="00032BC5" w:rsidRPr="00626BA3" w:rsidRDefault="00032BC5" w:rsidP="00626BA3">
      <w:pPr>
        <w:spacing w:before="240" w:after="160" w:line="360" w:lineRule="auto"/>
        <w:rPr>
          <w:rFonts w:cs="Arial"/>
          <w:b/>
          <w:color w:val="2E74B5" w:themeColor="accent1" w:themeShade="BF"/>
          <w:sz w:val="22"/>
        </w:rPr>
      </w:pPr>
      <w:r w:rsidRPr="00626BA3">
        <w:rPr>
          <w:rFonts w:cs="Arial"/>
          <w:b/>
          <w:color w:val="2E74B5" w:themeColor="accent1" w:themeShade="BF"/>
          <w:sz w:val="22"/>
        </w:rPr>
        <w:br w:type="page"/>
      </w:r>
    </w:p>
    <w:p w14:paraId="64EDC151" w14:textId="1762DD85" w:rsidR="00E72D9B" w:rsidRPr="00626BA3" w:rsidRDefault="00E72D9B" w:rsidP="00626BA3">
      <w:pPr>
        <w:spacing w:before="240" w:line="360" w:lineRule="auto"/>
        <w:rPr>
          <w:rFonts w:cs="Arial"/>
          <w:sz w:val="22"/>
        </w:rPr>
        <w:sectPr w:rsidR="00E72D9B" w:rsidRPr="00626BA3" w:rsidSect="00E73182">
          <w:pgSz w:w="11906" w:h="16838" w:code="9"/>
          <w:pgMar w:top="851" w:right="1418" w:bottom="1418" w:left="1418" w:header="709" w:footer="709" w:gutter="0"/>
          <w:cols w:space="708"/>
          <w:docGrid w:linePitch="360"/>
        </w:sectPr>
      </w:pPr>
    </w:p>
    <w:p w14:paraId="6E2C00E7" w14:textId="7F9D6916" w:rsidR="00F673DC" w:rsidRPr="00F673DC" w:rsidRDefault="00F673DC" w:rsidP="009350E4">
      <w:pPr>
        <w:pStyle w:val="Nagwek1"/>
        <w:numPr>
          <w:ilvl w:val="0"/>
          <w:numId w:val="0"/>
        </w:numPr>
        <w:ind w:left="432" w:hanging="432"/>
        <w:rPr>
          <w:sz w:val="22"/>
          <w:szCs w:val="22"/>
        </w:rPr>
      </w:pPr>
      <w:bookmarkStart w:id="1" w:name="_Toc156557430"/>
      <w:r w:rsidRPr="00F673DC">
        <w:rPr>
          <w:sz w:val="22"/>
          <w:szCs w:val="22"/>
        </w:rPr>
        <w:lastRenderedPageBreak/>
        <w:t>Wykaz skrótów</w:t>
      </w:r>
      <w:bookmarkEnd w:id="1"/>
    </w:p>
    <w:p w14:paraId="292B90EF" w14:textId="77777777" w:rsidR="00F673DC" w:rsidRPr="00122CFA" w:rsidRDefault="00F673DC" w:rsidP="00F673DC">
      <w:pPr>
        <w:spacing w:before="240" w:line="360" w:lineRule="auto"/>
        <w:rPr>
          <w:b/>
          <w:bCs/>
          <w:sz w:val="22"/>
        </w:rPr>
      </w:pPr>
      <w:r w:rsidRPr="00122CFA">
        <w:rPr>
          <w:b/>
          <w:bCs/>
          <w:sz w:val="22"/>
        </w:rPr>
        <w:t xml:space="preserve">CST </w:t>
      </w:r>
      <w:r w:rsidRPr="00122CFA">
        <w:rPr>
          <w:sz w:val="22"/>
        </w:rPr>
        <w:t>–</w:t>
      </w:r>
      <w:r w:rsidRPr="00122CFA">
        <w:rPr>
          <w:b/>
          <w:bCs/>
          <w:sz w:val="22"/>
        </w:rPr>
        <w:t xml:space="preserve"> </w:t>
      </w:r>
      <w:r w:rsidRPr="00122CFA">
        <w:rPr>
          <w:sz w:val="22"/>
        </w:rPr>
        <w:t>Centralny System Teleinformatyczny</w:t>
      </w:r>
      <w:r w:rsidRPr="00122CFA">
        <w:rPr>
          <w:b/>
          <w:bCs/>
          <w:sz w:val="22"/>
        </w:rPr>
        <w:t>;</w:t>
      </w:r>
    </w:p>
    <w:p w14:paraId="0763F3C6" w14:textId="4864C02B" w:rsidR="00F673DC" w:rsidRDefault="00F673DC" w:rsidP="00F673DC">
      <w:pPr>
        <w:spacing w:before="240" w:line="360" w:lineRule="auto"/>
        <w:rPr>
          <w:sz w:val="22"/>
        </w:rPr>
      </w:pPr>
      <w:r w:rsidRPr="00122CFA">
        <w:rPr>
          <w:b/>
          <w:bCs/>
          <w:sz w:val="22"/>
        </w:rPr>
        <w:t>EFRR</w:t>
      </w:r>
      <w:r w:rsidRPr="00122CFA">
        <w:rPr>
          <w:sz w:val="22"/>
        </w:rPr>
        <w:t xml:space="preserve"> – Europejski Fundusz Rozwoju Regionalnego;</w:t>
      </w:r>
    </w:p>
    <w:p w14:paraId="208BA954" w14:textId="77777777" w:rsidR="00F673DC" w:rsidRPr="00122CFA" w:rsidRDefault="00F673DC" w:rsidP="00122CFA">
      <w:pPr>
        <w:spacing w:before="240" w:line="360" w:lineRule="auto"/>
        <w:rPr>
          <w:sz w:val="22"/>
        </w:rPr>
      </w:pPr>
      <w:proofErr w:type="spellStart"/>
      <w:r w:rsidRPr="00122CFA">
        <w:rPr>
          <w:b/>
          <w:sz w:val="22"/>
        </w:rPr>
        <w:t>ePUAP</w:t>
      </w:r>
      <w:proofErr w:type="spellEnd"/>
      <w:r w:rsidRPr="00122CFA">
        <w:rPr>
          <w:sz w:val="22"/>
        </w:rPr>
        <w:t xml:space="preserve"> – elektroniczna Platforma Usług Administracji Publicznej dostępna pod adresem http://epuap.gov.pl;</w:t>
      </w:r>
    </w:p>
    <w:p w14:paraId="79A71E43" w14:textId="6A7B60E8" w:rsidR="00F673DC" w:rsidRPr="0064118D" w:rsidRDefault="00F673DC" w:rsidP="00122CFA">
      <w:pPr>
        <w:spacing w:before="240" w:line="360" w:lineRule="auto"/>
        <w:rPr>
          <w:sz w:val="22"/>
        </w:rPr>
      </w:pPr>
      <w:r w:rsidRPr="00122CFA">
        <w:rPr>
          <w:b/>
          <w:bCs/>
          <w:sz w:val="22"/>
        </w:rPr>
        <w:t xml:space="preserve">FE SL 2021-2027/Program </w:t>
      </w:r>
      <w:r w:rsidRPr="00122CFA">
        <w:rPr>
          <w:sz w:val="22"/>
        </w:rPr>
        <w:t>– program Fundusze Europejskie dla Śląskiego 2021-2027;</w:t>
      </w:r>
    </w:p>
    <w:p w14:paraId="1B40F38B" w14:textId="143E7F14" w:rsidR="00F673DC" w:rsidRPr="00122CFA" w:rsidRDefault="00F673DC" w:rsidP="00122CFA">
      <w:pPr>
        <w:spacing w:before="240" w:line="360" w:lineRule="auto"/>
        <w:rPr>
          <w:sz w:val="22"/>
        </w:rPr>
      </w:pPr>
      <w:r w:rsidRPr="00122CFA">
        <w:rPr>
          <w:b/>
          <w:bCs/>
          <w:sz w:val="22"/>
        </w:rPr>
        <w:t xml:space="preserve">ION </w:t>
      </w:r>
      <w:r w:rsidRPr="00122CFA">
        <w:rPr>
          <w:sz w:val="22"/>
        </w:rPr>
        <w:t>– Instytucja Organizująca Nabór</w:t>
      </w:r>
      <w:r w:rsidR="00324DBA">
        <w:rPr>
          <w:sz w:val="22"/>
        </w:rPr>
        <w:t xml:space="preserve"> - </w:t>
      </w:r>
      <w:r w:rsidR="00324DBA" w:rsidRPr="00324DBA">
        <w:rPr>
          <w:sz w:val="22"/>
        </w:rPr>
        <w:t>Śląskie Centrum Przedsiębiorczości</w:t>
      </w:r>
      <w:r w:rsidRPr="00122CFA">
        <w:rPr>
          <w:sz w:val="22"/>
        </w:rPr>
        <w:t>;</w:t>
      </w:r>
    </w:p>
    <w:p w14:paraId="25CBD112" w14:textId="77777777" w:rsidR="00F673DC" w:rsidRPr="00122CFA" w:rsidRDefault="00F673DC" w:rsidP="00122CFA">
      <w:pPr>
        <w:spacing w:before="240" w:line="360" w:lineRule="auto"/>
        <w:rPr>
          <w:color w:val="000000" w:themeColor="text1"/>
          <w:sz w:val="22"/>
        </w:rPr>
      </w:pPr>
      <w:r w:rsidRPr="00122CFA">
        <w:rPr>
          <w:b/>
          <w:color w:val="000000" w:themeColor="text1"/>
          <w:sz w:val="22"/>
        </w:rPr>
        <w:t>IZ FE SL</w:t>
      </w:r>
      <w:r w:rsidRPr="00122CFA">
        <w:rPr>
          <w:color w:val="000000" w:themeColor="text1"/>
          <w:sz w:val="22"/>
        </w:rPr>
        <w:t xml:space="preserve"> – Instytucja Zarządzająca programem Fundusze Europejskie dla Śląskiego 2021–2027;</w:t>
      </w:r>
    </w:p>
    <w:p w14:paraId="17207483" w14:textId="6CE55F59" w:rsidR="00F673DC" w:rsidRPr="00122CFA" w:rsidRDefault="00F673DC" w:rsidP="00122CFA">
      <w:pPr>
        <w:spacing w:before="240" w:line="360" w:lineRule="auto"/>
        <w:rPr>
          <w:sz w:val="22"/>
        </w:rPr>
      </w:pPr>
      <w:r w:rsidRPr="00122CFA">
        <w:rPr>
          <w:b/>
          <w:bCs/>
          <w:color w:val="000000" w:themeColor="text1"/>
          <w:sz w:val="22"/>
        </w:rPr>
        <w:t>IP FE SL – ŚCP -</w:t>
      </w:r>
      <w:r w:rsidRPr="00122CFA">
        <w:rPr>
          <w:color w:val="000000" w:themeColor="text1"/>
          <w:sz w:val="22"/>
        </w:rPr>
        <w:t xml:space="preserve"> Instytucja Pośrednicząca </w:t>
      </w:r>
      <w:r w:rsidR="00324DBA">
        <w:rPr>
          <w:color w:val="000000" w:themeColor="text1"/>
          <w:sz w:val="22"/>
        </w:rPr>
        <w:t xml:space="preserve">we wdrażaniu programu Fundusze Europejskie dla Śląskiego 2021-2027 - </w:t>
      </w:r>
      <w:r w:rsidRPr="00122CFA">
        <w:rPr>
          <w:sz w:val="22"/>
        </w:rPr>
        <w:t>Śląskie Centrum Przedsiębiorczości;</w:t>
      </w:r>
    </w:p>
    <w:p w14:paraId="53227851" w14:textId="77777777" w:rsidR="00F673DC" w:rsidRPr="00122CFA" w:rsidRDefault="00F673DC" w:rsidP="00122CFA">
      <w:pPr>
        <w:spacing w:before="240" w:line="360" w:lineRule="auto"/>
        <w:rPr>
          <w:color w:val="000000" w:themeColor="text1"/>
          <w:sz w:val="22"/>
        </w:rPr>
      </w:pPr>
      <w:r w:rsidRPr="00122CFA">
        <w:rPr>
          <w:b/>
          <w:bCs/>
          <w:color w:val="000000" w:themeColor="text1"/>
          <w:sz w:val="22"/>
        </w:rPr>
        <w:t>KM FE SL</w:t>
      </w:r>
      <w:r w:rsidRPr="00122CFA">
        <w:rPr>
          <w:color w:val="000000" w:themeColor="text1"/>
          <w:sz w:val="22"/>
        </w:rPr>
        <w:t xml:space="preserve"> - Komitet Monitorujący program Fundusze Europejskie dla Śląskiego 2021-2027;</w:t>
      </w:r>
    </w:p>
    <w:p w14:paraId="6C6E9423" w14:textId="77777777" w:rsidR="00F673DC" w:rsidRPr="00122CFA" w:rsidRDefault="00F673DC" w:rsidP="00122CFA">
      <w:pPr>
        <w:spacing w:before="240" w:line="360" w:lineRule="auto"/>
        <w:rPr>
          <w:color w:val="000000" w:themeColor="text1"/>
          <w:sz w:val="22"/>
        </w:rPr>
      </w:pPr>
      <w:r w:rsidRPr="00122CFA">
        <w:rPr>
          <w:b/>
          <w:color w:val="000000" w:themeColor="text1"/>
          <w:sz w:val="22"/>
        </w:rPr>
        <w:t>KOP</w:t>
      </w:r>
      <w:r w:rsidRPr="00122CFA">
        <w:rPr>
          <w:color w:val="000000" w:themeColor="text1"/>
          <w:sz w:val="22"/>
        </w:rPr>
        <w:t xml:space="preserve"> – Komisja Oceny Projektów;</w:t>
      </w:r>
    </w:p>
    <w:p w14:paraId="69360550" w14:textId="77777777" w:rsidR="00F673DC" w:rsidRPr="00122CFA" w:rsidRDefault="00F673DC" w:rsidP="00122CFA">
      <w:pPr>
        <w:spacing w:before="240" w:line="360" w:lineRule="auto"/>
        <w:rPr>
          <w:sz w:val="22"/>
        </w:rPr>
      </w:pPr>
      <w:r w:rsidRPr="00122CFA">
        <w:rPr>
          <w:b/>
          <w:bCs/>
          <w:sz w:val="22"/>
        </w:rPr>
        <w:t>LSI2021</w:t>
      </w:r>
      <w:r w:rsidRPr="00122CFA">
        <w:rPr>
          <w:sz w:val="22"/>
        </w:rPr>
        <w:t xml:space="preserve"> – Lokalny System Informatyczny dla programu Fundusze Europejskie dla Śląskiego 2021-2027, wersja szkoleniowa dostępna jest pod adresem: </w:t>
      </w:r>
      <w:hyperlink r:id="rId14" w:history="1">
        <w:r w:rsidRPr="00F673DC">
          <w:rPr>
            <w:rStyle w:val="Hipercze"/>
            <w:rFonts w:cs="Arial"/>
            <w:sz w:val="22"/>
          </w:rPr>
          <w:t>https://lsi2021-szkol.slaskie.pl</w:t>
        </w:r>
      </w:hyperlink>
      <w:r w:rsidRPr="00122CFA">
        <w:rPr>
          <w:sz w:val="22"/>
        </w:rPr>
        <w:t xml:space="preserve">,  natomiast wersja produkcyjna pod adresem: </w:t>
      </w:r>
      <w:hyperlink r:id="rId15" w:history="1">
        <w:r w:rsidRPr="00F673DC">
          <w:rPr>
            <w:rStyle w:val="Hipercze"/>
            <w:rFonts w:cs="Arial"/>
            <w:sz w:val="22"/>
          </w:rPr>
          <w:t>https://lsi2021.slaskie.pl</w:t>
        </w:r>
      </w:hyperlink>
      <w:r w:rsidRPr="00122CFA">
        <w:rPr>
          <w:sz w:val="22"/>
        </w:rPr>
        <w:t>;</w:t>
      </w:r>
    </w:p>
    <w:p w14:paraId="5876BEFA" w14:textId="77777777" w:rsidR="00F673DC" w:rsidRPr="00122CFA" w:rsidRDefault="00F673DC" w:rsidP="00122CFA">
      <w:pPr>
        <w:spacing w:before="240" w:line="360" w:lineRule="auto"/>
        <w:rPr>
          <w:sz w:val="22"/>
        </w:rPr>
      </w:pPr>
      <w:r w:rsidRPr="00122CFA">
        <w:rPr>
          <w:b/>
          <w:sz w:val="22"/>
        </w:rPr>
        <w:t>LWK</w:t>
      </w:r>
      <w:r w:rsidRPr="00122CFA">
        <w:rPr>
          <w:sz w:val="22"/>
        </w:rPr>
        <w:t xml:space="preserve"> – Lista wskaźników kluczowych; </w:t>
      </w:r>
    </w:p>
    <w:p w14:paraId="5E8972C2" w14:textId="77777777" w:rsidR="00F673DC" w:rsidRPr="00122CFA" w:rsidRDefault="00F673DC" w:rsidP="00122CFA">
      <w:pPr>
        <w:spacing w:before="240" w:line="360" w:lineRule="auto"/>
        <w:rPr>
          <w:sz w:val="22"/>
        </w:rPr>
      </w:pPr>
      <w:r w:rsidRPr="00122CFA">
        <w:rPr>
          <w:b/>
          <w:sz w:val="22"/>
        </w:rPr>
        <w:t xml:space="preserve">LWP – </w:t>
      </w:r>
      <w:r w:rsidRPr="00122CFA">
        <w:rPr>
          <w:sz w:val="22"/>
        </w:rPr>
        <w:t>Lista wskaźników specyficznych dla programów;</w:t>
      </w:r>
    </w:p>
    <w:p w14:paraId="5A045291" w14:textId="77777777" w:rsidR="00F673DC" w:rsidRPr="00122CFA" w:rsidRDefault="00F673DC" w:rsidP="00122CFA">
      <w:pPr>
        <w:spacing w:before="240" w:line="360" w:lineRule="auto"/>
        <w:rPr>
          <w:sz w:val="22"/>
        </w:rPr>
      </w:pPr>
      <w:r w:rsidRPr="00122CFA">
        <w:rPr>
          <w:b/>
          <w:bCs/>
          <w:sz w:val="22"/>
        </w:rPr>
        <w:t xml:space="preserve">MŚP </w:t>
      </w:r>
      <w:r w:rsidRPr="00122CFA">
        <w:rPr>
          <w:sz w:val="22"/>
        </w:rPr>
        <w:t>– sektor mikro, małych i średnich przedsiębiorstw;</w:t>
      </w:r>
    </w:p>
    <w:p w14:paraId="28A470F1" w14:textId="77777777" w:rsidR="00F673DC" w:rsidRPr="00122CFA" w:rsidRDefault="00F673DC" w:rsidP="00122CFA">
      <w:pPr>
        <w:spacing w:before="240" w:line="360" w:lineRule="auto"/>
        <w:rPr>
          <w:sz w:val="22"/>
        </w:rPr>
      </w:pPr>
      <w:r w:rsidRPr="00122CFA">
        <w:rPr>
          <w:b/>
          <w:bCs/>
          <w:sz w:val="22"/>
        </w:rPr>
        <w:t>RIS</w:t>
      </w:r>
      <w:r w:rsidRPr="00122CFA">
        <w:rPr>
          <w:sz w:val="22"/>
        </w:rPr>
        <w:t xml:space="preserve"> – Regionalna Strategia Innowacji Województwa Śląskiego 2030;</w:t>
      </w:r>
    </w:p>
    <w:p w14:paraId="478D891E" w14:textId="77777777" w:rsidR="00F673DC" w:rsidRPr="00122CFA" w:rsidRDefault="00F673DC" w:rsidP="00122CFA">
      <w:pPr>
        <w:spacing w:before="240" w:line="360" w:lineRule="auto"/>
        <w:rPr>
          <w:sz w:val="22"/>
        </w:rPr>
      </w:pPr>
      <w:r w:rsidRPr="00122CFA">
        <w:rPr>
          <w:b/>
          <w:sz w:val="22"/>
        </w:rPr>
        <w:t>SZOP</w:t>
      </w:r>
      <w:r w:rsidRPr="00122CFA">
        <w:rPr>
          <w:sz w:val="22"/>
        </w:rPr>
        <w:t xml:space="preserve"> </w:t>
      </w:r>
      <w:r w:rsidRPr="00122CFA">
        <w:rPr>
          <w:b/>
          <w:sz w:val="22"/>
        </w:rPr>
        <w:t>FE SL</w:t>
      </w:r>
      <w:r w:rsidRPr="00122CFA">
        <w:rPr>
          <w:sz w:val="22"/>
        </w:rPr>
        <w:t xml:space="preserve"> - Szczegółowy Opis Priorytetów dla programu Fundusze Europejskie dla Śląskiego 2021-2027;</w:t>
      </w:r>
    </w:p>
    <w:p w14:paraId="1BD22D40" w14:textId="77777777" w:rsidR="00F673DC" w:rsidRPr="00122CFA" w:rsidRDefault="00F673DC" w:rsidP="00122CFA">
      <w:pPr>
        <w:spacing w:before="240" w:line="360" w:lineRule="auto"/>
        <w:rPr>
          <w:sz w:val="22"/>
        </w:rPr>
      </w:pPr>
      <w:r w:rsidRPr="00122CFA">
        <w:rPr>
          <w:b/>
          <w:bCs/>
          <w:sz w:val="22"/>
        </w:rPr>
        <w:t xml:space="preserve">ŚCP </w:t>
      </w:r>
      <w:r w:rsidRPr="00122CFA">
        <w:rPr>
          <w:sz w:val="22"/>
        </w:rPr>
        <w:t>- Śląskie Centrum Przedsiębiorczości;</w:t>
      </w:r>
    </w:p>
    <w:p w14:paraId="59B50EA2" w14:textId="77777777" w:rsidR="00F673DC" w:rsidRPr="00122CFA" w:rsidRDefault="00F673DC" w:rsidP="00122CFA">
      <w:pPr>
        <w:spacing w:before="240" w:line="360" w:lineRule="auto"/>
        <w:rPr>
          <w:b/>
          <w:bCs/>
          <w:sz w:val="22"/>
        </w:rPr>
      </w:pPr>
      <w:r w:rsidRPr="00122CFA">
        <w:rPr>
          <w:rFonts w:eastAsia="Times New Roman"/>
          <w:b/>
          <w:bCs/>
          <w:sz w:val="22"/>
          <w:lang w:eastAsia="pl-PL"/>
        </w:rPr>
        <w:t xml:space="preserve">UE </w:t>
      </w:r>
      <w:r w:rsidRPr="00122CFA">
        <w:rPr>
          <w:rFonts w:eastAsia="Times New Roman"/>
          <w:sz w:val="22"/>
          <w:lang w:eastAsia="pl-PL"/>
        </w:rPr>
        <w:t>– Unia Europejska;</w:t>
      </w:r>
    </w:p>
    <w:p w14:paraId="11FF5244" w14:textId="77777777" w:rsidR="00F673DC" w:rsidRPr="00122CFA" w:rsidRDefault="00F673DC" w:rsidP="00122CFA">
      <w:pPr>
        <w:spacing w:before="240" w:line="360" w:lineRule="auto"/>
        <w:rPr>
          <w:sz w:val="22"/>
        </w:rPr>
      </w:pPr>
      <w:r w:rsidRPr="00122CFA">
        <w:rPr>
          <w:b/>
          <w:sz w:val="22"/>
        </w:rPr>
        <w:lastRenderedPageBreak/>
        <w:t>WOD</w:t>
      </w:r>
      <w:r w:rsidRPr="00122CFA">
        <w:rPr>
          <w:sz w:val="22"/>
        </w:rPr>
        <w:t xml:space="preserve"> – wniosek o dofinansowanie projektu.</w:t>
      </w:r>
    </w:p>
    <w:p w14:paraId="147BF4FD" w14:textId="77777777" w:rsidR="00F673DC" w:rsidRDefault="00F673DC" w:rsidP="009350E4"/>
    <w:p w14:paraId="0B03C662" w14:textId="579544C4" w:rsidR="00F673DC" w:rsidRPr="00F16AE0" w:rsidRDefault="00F673DC" w:rsidP="009350E4">
      <w:pPr>
        <w:pStyle w:val="Nagwek1"/>
        <w:numPr>
          <w:ilvl w:val="0"/>
          <w:numId w:val="0"/>
        </w:numPr>
        <w:rPr>
          <w:sz w:val="22"/>
          <w:szCs w:val="22"/>
        </w:rPr>
      </w:pPr>
      <w:bookmarkStart w:id="2" w:name="_Toc156557431"/>
      <w:r w:rsidRPr="00F16AE0">
        <w:rPr>
          <w:sz w:val="22"/>
          <w:szCs w:val="22"/>
        </w:rPr>
        <w:t>Słownik pojęć</w:t>
      </w:r>
      <w:bookmarkEnd w:id="2"/>
    </w:p>
    <w:p w14:paraId="2ADE629D" w14:textId="77777777" w:rsidR="00F673DC" w:rsidRPr="00F16AE0" w:rsidRDefault="00F673DC" w:rsidP="00F16AE0">
      <w:pPr>
        <w:spacing w:before="240" w:line="360" w:lineRule="auto"/>
        <w:rPr>
          <w:rFonts w:cs="Arial"/>
          <w:sz w:val="22"/>
        </w:rPr>
      </w:pPr>
      <w:r w:rsidRPr="00F16AE0">
        <w:rPr>
          <w:rFonts w:cs="Arial"/>
          <w:b/>
          <w:bCs/>
          <w:sz w:val="22"/>
        </w:rPr>
        <w:t>Awaria krytyczna LSI2021</w:t>
      </w:r>
      <w:r w:rsidRPr="00F16AE0">
        <w:rPr>
          <w:rFonts w:cs="Arial"/>
          <w:sz w:val="22"/>
        </w:rPr>
        <w:t xml:space="preserve"> – nieprawidłowość w działaniu systemu potwierdzona przez administratorów, uniemożliwiająca korzystanie użytkownikom z funkcjonalności pozwalających na złożenie WOD, o której mowa w rozdziale 3.4 niniejszego Regulaminu. </w:t>
      </w:r>
    </w:p>
    <w:p w14:paraId="3079DFAD" w14:textId="4275A506" w:rsidR="00F673DC" w:rsidRPr="00F16AE0" w:rsidRDefault="00F673DC" w:rsidP="00F16AE0">
      <w:pPr>
        <w:spacing w:before="240" w:line="360" w:lineRule="auto"/>
        <w:rPr>
          <w:sz w:val="22"/>
        </w:rPr>
      </w:pPr>
      <w:r w:rsidRPr="00F16AE0">
        <w:rPr>
          <w:rFonts w:cs="Arial"/>
          <w:b/>
          <w:bCs/>
          <w:sz w:val="22"/>
        </w:rPr>
        <w:t>Badania przemysłowe</w:t>
      </w:r>
      <w:r w:rsidRPr="00F16AE0">
        <w:rPr>
          <w:rFonts w:cs="Arial"/>
          <w:sz w:val="22"/>
        </w:rPr>
        <w:t xml:space="preserve"> </w:t>
      </w:r>
      <w:r w:rsidR="002D04A7" w:rsidRPr="002D04A7">
        <w:rPr>
          <w:rFonts w:eastAsia="CIDFont+F3" w:cs="Arial"/>
          <w:sz w:val="22"/>
        </w:rPr>
        <w:t xml:space="preserve">– </w:t>
      </w:r>
      <w:r w:rsidRPr="00F16AE0">
        <w:rPr>
          <w:rFonts w:cs="Arial"/>
          <w:sz w:val="22"/>
        </w:rPr>
        <w:t xml:space="preserve">oznaczają badania planowane lub badania krytyczne mające na celu zdobycie nowej wiedzy i umiejętności celem opracowania nowych produktów, procesów lub usług lub mające na celu wprowadzenia znaczących ulepszeń do istniejących produktów, procesów lub usług w tym produktów, procesów lub usług cyfrowych, w dowolnej dziedzinie, dowolnej branży lub dowolnym sektorze (w tym między innymi w branżach i technologiach cyfrowych, takich jak obliczenia superkomputerowe, technologie kwantowe, technologie </w:t>
      </w:r>
      <w:proofErr w:type="spellStart"/>
      <w:r w:rsidRPr="00F16AE0">
        <w:rPr>
          <w:rFonts w:cs="Arial"/>
          <w:sz w:val="22"/>
        </w:rPr>
        <w:t>blockchain</w:t>
      </w:r>
      <w:proofErr w:type="spellEnd"/>
      <w:r w:rsidRPr="00F16AE0">
        <w:rPr>
          <w:rFonts w:cs="Arial"/>
          <w:sz w:val="22"/>
        </w:rPr>
        <w:t xml:space="preserve">, sztuczna inteligencja, </w:t>
      </w:r>
      <w:proofErr w:type="spellStart"/>
      <w:r w:rsidRPr="00F16AE0">
        <w:rPr>
          <w:rFonts w:cs="Arial"/>
          <w:sz w:val="22"/>
        </w:rPr>
        <w:t>cyberbezpieczeństwo</w:t>
      </w:r>
      <w:proofErr w:type="spellEnd"/>
      <w:r w:rsidRPr="00F16AE0">
        <w:rPr>
          <w:rFonts w:cs="Arial"/>
          <w:sz w:val="22"/>
        </w:rPr>
        <w:t>, duże zbiory danych i technologie związane z chmurą.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4E86C3FE" w14:textId="541916CE" w:rsidR="00F673DC" w:rsidRDefault="00F673DC" w:rsidP="00F673DC">
      <w:pPr>
        <w:spacing w:before="240" w:line="360" w:lineRule="auto"/>
        <w:rPr>
          <w:rFonts w:eastAsia="CIDFont+F3" w:cs="Arial"/>
          <w:sz w:val="22"/>
        </w:rPr>
      </w:pPr>
      <w:r w:rsidRPr="00F16AE0">
        <w:rPr>
          <w:rFonts w:eastAsia="CIDFont+F3" w:cs="Arial"/>
          <w:b/>
          <w:bCs/>
          <w:sz w:val="22"/>
        </w:rPr>
        <w:t xml:space="preserve">Beneficjent </w:t>
      </w:r>
      <w:r w:rsidRPr="002D04A7">
        <w:rPr>
          <w:rFonts w:eastAsia="CIDFont+F3" w:cs="Arial"/>
          <w:sz w:val="22"/>
        </w:rPr>
        <w:t xml:space="preserve">– </w:t>
      </w:r>
      <w:r w:rsidRPr="00F16AE0">
        <w:rPr>
          <w:rFonts w:eastAsia="CIDFont+F3" w:cs="Arial"/>
          <w:sz w:val="22"/>
        </w:rPr>
        <w:t xml:space="preserve">podmiot, o którym mowa w artykule 2 punkcie 10 Rozporządzenia ogólnego; w przypadku partnerstwa beneficjentem pozostaje partner wiodący. </w:t>
      </w:r>
    </w:p>
    <w:p w14:paraId="2319C071" w14:textId="77777777" w:rsidR="00F673DC" w:rsidRPr="00F16AE0" w:rsidRDefault="00F673DC" w:rsidP="00F16AE0">
      <w:pPr>
        <w:spacing w:before="240" w:line="360" w:lineRule="auto"/>
        <w:rPr>
          <w:rFonts w:cs="Arial"/>
          <w:sz w:val="22"/>
        </w:rPr>
      </w:pPr>
      <w:r w:rsidRPr="00F16AE0">
        <w:rPr>
          <w:rFonts w:cs="Arial"/>
          <w:b/>
          <w:sz w:val="22"/>
        </w:rPr>
        <w:t>Dofinansowanie</w:t>
      </w:r>
      <w:r w:rsidRPr="00F16AE0">
        <w:rPr>
          <w:rFonts w:cs="Arial"/>
          <w:sz w:val="22"/>
        </w:rPr>
        <w:t xml:space="preserve"> – finansowanie UE lub współfinansowanie krajowe z budżetu państwa, przyznane na podstawie umowy o dofinansowanie projektu albo decyzji o dofinansowaniu projektu.</w:t>
      </w:r>
    </w:p>
    <w:p w14:paraId="5922AEB1" w14:textId="58D9B14B" w:rsidR="00F673DC" w:rsidRPr="00F16AE0" w:rsidRDefault="00F673DC" w:rsidP="00F16AE0">
      <w:pPr>
        <w:spacing w:before="240" w:line="360" w:lineRule="auto"/>
        <w:rPr>
          <w:rFonts w:eastAsia="CIDFont+F3" w:cs="Arial"/>
          <w:sz w:val="22"/>
        </w:rPr>
      </w:pPr>
      <w:r w:rsidRPr="00F16AE0">
        <w:rPr>
          <w:rFonts w:eastAsia="CIDFont+F3" w:cs="Arial"/>
          <w:b/>
          <w:bCs/>
          <w:sz w:val="22"/>
        </w:rPr>
        <w:t>Dominujące miejsce realizacji projektu</w:t>
      </w:r>
      <w:r w:rsidRPr="00F16AE0">
        <w:rPr>
          <w:rFonts w:eastAsia="CIDFont+F3" w:cs="Arial"/>
          <w:sz w:val="22"/>
        </w:rPr>
        <w:t xml:space="preserve"> – zasadnicza lokalizacja projektu</w:t>
      </w:r>
      <w:r>
        <w:rPr>
          <w:rFonts w:eastAsia="CIDFont+F3" w:cs="Arial"/>
          <w:sz w:val="22"/>
        </w:rPr>
        <w:t xml:space="preserve"> </w:t>
      </w:r>
      <w:r w:rsidRPr="00F16AE0">
        <w:rPr>
          <w:rFonts w:eastAsia="CIDFont+F3" w:cs="Arial"/>
          <w:sz w:val="22"/>
        </w:rPr>
        <w:t>w przypadku realizacji projektu ujętego we wniosku o dofinansowanie w dwóch</w:t>
      </w:r>
      <w:r>
        <w:rPr>
          <w:rFonts w:eastAsia="CIDFont+F3" w:cs="Arial"/>
          <w:sz w:val="22"/>
        </w:rPr>
        <w:t xml:space="preserve"> </w:t>
      </w:r>
      <w:r w:rsidRPr="00F16AE0">
        <w:rPr>
          <w:rFonts w:eastAsia="CIDFont+F3" w:cs="Arial"/>
          <w:sz w:val="22"/>
        </w:rPr>
        <w:t>lub więcej lokalizacjach projektu. O dominującym charakterze danej lokalizacji</w:t>
      </w:r>
      <w:r>
        <w:rPr>
          <w:rFonts w:eastAsia="CIDFont+F3" w:cs="Arial"/>
          <w:sz w:val="22"/>
        </w:rPr>
        <w:t xml:space="preserve"> </w:t>
      </w:r>
      <w:r w:rsidRPr="00F16AE0">
        <w:rPr>
          <w:rFonts w:eastAsia="CIDFont+F3" w:cs="Arial"/>
          <w:sz w:val="22"/>
        </w:rPr>
        <w:t>decydują w szczególności: zlokalizowanie najistotniejszej części projektu w zakresie</w:t>
      </w:r>
      <w:r>
        <w:rPr>
          <w:rFonts w:eastAsia="CIDFont+F3" w:cs="Arial"/>
          <w:sz w:val="22"/>
        </w:rPr>
        <w:t xml:space="preserve"> </w:t>
      </w:r>
      <w:r w:rsidRPr="00F16AE0">
        <w:rPr>
          <w:rFonts w:eastAsia="CIDFont+F3" w:cs="Arial"/>
          <w:sz w:val="22"/>
        </w:rPr>
        <w:t>rzeczowym, osiągnięcie i realizacja najistotniejszych / w największej mierze celów i rezultatów projektu;</w:t>
      </w:r>
    </w:p>
    <w:p w14:paraId="2294B2B1" w14:textId="77777777" w:rsidR="00F673DC" w:rsidRPr="00F16AE0" w:rsidRDefault="00F673DC" w:rsidP="00F16AE0">
      <w:pPr>
        <w:spacing w:before="240" w:line="360" w:lineRule="auto"/>
        <w:rPr>
          <w:rFonts w:cs="Arial"/>
          <w:sz w:val="22"/>
        </w:rPr>
      </w:pPr>
      <w:r w:rsidRPr="00F16AE0">
        <w:rPr>
          <w:rFonts w:cs="Arial"/>
          <w:b/>
          <w:bCs/>
          <w:sz w:val="22"/>
        </w:rPr>
        <w:t>Dostępność</w:t>
      </w:r>
      <w:r w:rsidRPr="00F16AE0">
        <w:rPr>
          <w:rFonts w:cs="Arial"/>
          <w:sz w:val="22"/>
        </w:rPr>
        <w:t xml:space="preserve"> – możliwość korzystania z infrastruktury, transportu, technologii i systemów informacyjno-komunikacyjnych oraz produktów i usług. Pozwala ona osobom, które mogą być wykluczone (ze względu na różne przesłanki wymienione w rozporządzeniu ogólnym), w szczególności osobom z niepełnosprawnościami i starszym na korzystanie z nich na </w:t>
      </w:r>
      <w:r w:rsidRPr="00F16AE0">
        <w:rPr>
          <w:rFonts w:cs="Arial"/>
          <w:sz w:val="22"/>
        </w:rPr>
        <w:lastRenderedPageBreak/>
        <w:t>zasadzie równości z innymi osobami. Podstawą wykluczenia może być na przykład wiek, tymczasowa niepełnosprawność, opieka nad dziećmi i tak dalej. W przypadku projektów realizowanych w polityce spójności dostępność oznacza, że wszystkie ich produkty (w tym także udzielane usługi) mogą być wykorzystywane (używane) przez każdą osobę. Przykładami tych produktów są: strona lub aplikacja internetowa, materiały szkoleniowe, konferencja, wybudowane lub modernizowane obiekty, zakupione środki transportu.</w:t>
      </w:r>
    </w:p>
    <w:p w14:paraId="3D97E37A" w14:textId="09D46698" w:rsidR="00F673DC" w:rsidRPr="00F16AE0" w:rsidRDefault="00F673DC" w:rsidP="00F16AE0">
      <w:pPr>
        <w:spacing w:before="240" w:line="360" w:lineRule="auto"/>
        <w:rPr>
          <w:rFonts w:eastAsia="CIDFont+F3" w:cs="Arial"/>
          <w:sz w:val="22"/>
        </w:rPr>
      </w:pPr>
      <w:r w:rsidRPr="00F16AE0">
        <w:rPr>
          <w:rFonts w:eastAsia="CIDFont+F3" w:cs="Arial"/>
          <w:b/>
          <w:bCs/>
          <w:sz w:val="22"/>
        </w:rPr>
        <w:t>Duże przedsiębiorstwo</w:t>
      </w:r>
      <w:r w:rsidRPr="00F16AE0">
        <w:rPr>
          <w:rFonts w:eastAsia="CIDFont+F3" w:cs="Arial"/>
          <w:sz w:val="22"/>
        </w:rPr>
        <w:t xml:space="preserve"> – oznacza przedsiębiorstwo niemieszczące się w definicji mikro, małego i średniego przedsiębiorstwa;</w:t>
      </w:r>
      <w:r w:rsidR="00DF31E7" w:rsidRPr="00DF31E7">
        <w:rPr>
          <w:rFonts w:cs="Arial"/>
          <w:sz w:val="22"/>
        </w:rPr>
        <w:t xml:space="preserve"> </w:t>
      </w:r>
      <w:r w:rsidR="00DF31E7" w:rsidRPr="00447662">
        <w:rPr>
          <w:rFonts w:cs="Arial"/>
          <w:sz w:val="22"/>
        </w:rPr>
        <w:t xml:space="preserve">do sektora dużych przedsiębiorstw należą przedsiębiorstwa, </w:t>
      </w:r>
      <w:r w:rsidR="00DF31E7" w:rsidRPr="00B77A8B">
        <w:rPr>
          <w:rFonts w:cs="Arial"/>
          <w:sz w:val="22"/>
        </w:rPr>
        <w:t>które zatrudniają więcej niż 250 pracowników i których roczny obrót nie przekracza 50 milionów EUR, lub roczna suma bilansowa nie przekracza 43 milionów EUR</w:t>
      </w:r>
      <w:r w:rsidR="00DF31E7">
        <w:rPr>
          <w:rFonts w:cs="Arial"/>
          <w:sz w:val="22"/>
        </w:rPr>
        <w:t>.</w:t>
      </w:r>
    </w:p>
    <w:p w14:paraId="06FE9B7C" w14:textId="77777777" w:rsidR="00F673DC" w:rsidRPr="00F16AE0" w:rsidRDefault="00F673DC" w:rsidP="00F16AE0">
      <w:pPr>
        <w:spacing w:before="240" w:line="360" w:lineRule="auto"/>
        <w:rPr>
          <w:rFonts w:eastAsia="CIDFont+F3" w:cs="Arial"/>
          <w:sz w:val="22"/>
        </w:rPr>
      </w:pPr>
      <w:r w:rsidRPr="00F16AE0">
        <w:rPr>
          <w:rFonts w:eastAsia="CIDFont+F3" w:cs="Arial"/>
          <w:b/>
          <w:bCs/>
          <w:sz w:val="22"/>
        </w:rPr>
        <w:t>Dywersyfikacja produkcji zakładu poprzez wprowadzenie produktów uprzednio nieprodukowanych w zakładzie</w:t>
      </w:r>
      <w:r w:rsidRPr="00F16AE0">
        <w:rPr>
          <w:rFonts w:eastAsia="CIDFont+F3" w:cs="Arial"/>
          <w:sz w:val="22"/>
        </w:rPr>
        <w:t xml:space="preserve"> – typ inwestycji początkowej polegający na utworzeniu zaplecza (np. zakup oprzyrządowania, sprzętu, maszyn) z myślą o prowadzeniu badań na swój użytek lub z myślą o oferowaniu usług innym podmiotom w sytuacji, gdy wnioskodawca nie posiada przed złożeniem wniosku aplikacyjnego zaplecza badawczo – rozwojowego w danym zakładzie;</w:t>
      </w:r>
    </w:p>
    <w:p w14:paraId="709FA78E" w14:textId="77777777" w:rsidR="00F673DC" w:rsidRPr="00F16AE0" w:rsidRDefault="00F673DC" w:rsidP="00F16AE0">
      <w:pPr>
        <w:spacing w:before="240" w:line="360" w:lineRule="auto"/>
        <w:rPr>
          <w:rFonts w:eastAsia="CIDFont+F3" w:cs="Arial"/>
          <w:sz w:val="22"/>
        </w:rPr>
      </w:pPr>
      <w:r w:rsidRPr="00F16AE0">
        <w:rPr>
          <w:rFonts w:eastAsia="CIDFont+F3" w:cs="Arial"/>
          <w:b/>
          <w:bCs/>
          <w:sz w:val="22"/>
        </w:rPr>
        <w:t>Działalność B+R</w:t>
      </w:r>
      <w:r w:rsidRPr="00F16AE0">
        <w:rPr>
          <w:rFonts w:eastAsia="CIDFont+F3" w:cs="Arial"/>
          <w:sz w:val="22"/>
        </w:rPr>
        <w:t xml:space="preserve"> – działalność badawczo – rozwojowa;</w:t>
      </w:r>
    </w:p>
    <w:p w14:paraId="37EBE5AD" w14:textId="77777777" w:rsidR="00F673DC" w:rsidRPr="00F16AE0" w:rsidRDefault="00F673DC" w:rsidP="00F16AE0">
      <w:pPr>
        <w:spacing w:before="240" w:line="360" w:lineRule="auto"/>
        <w:rPr>
          <w:rFonts w:cs="Arial"/>
          <w:bCs/>
          <w:sz w:val="22"/>
        </w:rPr>
      </w:pPr>
      <w:r w:rsidRPr="00F16AE0">
        <w:rPr>
          <w:rFonts w:eastAsia="CIDFont+F3" w:cs="Arial"/>
          <w:b/>
          <w:bCs/>
          <w:sz w:val="22"/>
        </w:rPr>
        <w:t>Działanie 1.2</w:t>
      </w:r>
      <w:r w:rsidRPr="00F16AE0">
        <w:rPr>
          <w:rFonts w:eastAsia="CIDFont+F3" w:cs="Arial"/>
          <w:sz w:val="22"/>
        </w:rPr>
        <w:t xml:space="preserve"> – Działanie 1.02. Badania, rozwój i innowacje w przedsiębiorstwach </w:t>
      </w:r>
      <w:r w:rsidRPr="00F16AE0">
        <w:rPr>
          <w:rFonts w:cs="Arial"/>
          <w:bCs/>
          <w:sz w:val="22"/>
        </w:rPr>
        <w:t>w ramach programu Fundusze Europejskie dla Śląskiego 2021-2027;</w:t>
      </w:r>
    </w:p>
    <w:p w14:paraId="6FD6F7AF" w14:textId="7EB58D69" w:rsidR="00F673DC" w:rsidRDefault="00F673DC" w:rsidP="00F16AE0">
      <w:pPr>
        <w:spacing w:before="240" w:line="360" w:lineRule="auto"/>
        <w:rPr>
          <w:rFonts w:cs="Arial"/>
          <w:sz w:val="22"/>
        </w:rPr>
      </w:pPr>
      <w:r w:rsidRPr="00F16AE0">
        <w:rPr>
          <w:rFonts w:cs="Arial"/>
          <w:b/>
          <w:sz w:val="22"/>
        </w:rPr>
        <w:t>Dzień</w:t>
      </w:r>
      <w:r w:rsidRPr="00F16AE0">
        <w:rPr>
          <w:rFonts w:cs="Arial"/>
          <w:sz w:val="22"/>
        </w:rPr>
        <w:t xml:space="preserve"> – dzień kalendarzowy, o ile nie wskazano inaczej. Jeżeli koniec terminu do wykonania czynności przypada na dzień uznany ustawowo za wolny od pracy lub na sobotę, termin upływa następnego dnia, który nie jest dniem wolnym od pracy ani sobotą. </w:t>
      </w:r>
    </w:p>
    <w:p w14:paraId="7347AFEF" w14:textId="77777777" w:rsidR="000D4E26" w:rsidRPr="00B63511" w:rsidRDefault="000D4E26" w:rsidP="000D4E26">
      <w:pPr>
        <w:spacing w:before="240" w:after="0" w:line="360" w:lineRule="auto"/>
        <w:rPr>
          <w:rFonts w:cs="Arial"/>
          <w:sz w:val="22"/>
        </w:rPr>
      </w:pPr>
      <w:r>
        <w:rPr>
          <w:rFonts w:cs="Arial"/>
          <w:b/>
          <w:bCs/>
          <w:sz w:val="22"/>
        </w:rPr>
        <w:t xml:space="preserve">e-Doręczenia </w:t>
      </w:r>
      <w:r w:rsidRPr="00CC5766">
        <w:rPr>
          <w:rFonts w:cs="Arial"/>
          <w:sz w:val="22"/>
        </w:rPr>
        <w:t xml:space="preserve">– </w:t>
      </w:r>
      <w:r>
        <w:rPr>
          <w:rFonts w:cs="Arial"/>
          <w:sz w:val="22"/>
        </w:rPr>
        <w:t xml:space="preserve">doręczanie korespondencji wymagającej uzyskania potwierdzenia jej nadania lub odbioru z wykorzystaniem publicznej usługi rejestrowanego </w:t>
      </w:r>
      <w:bookmarkStart w:id="3" w:name="highlightHit_33"/>
      <w:bookmarkEnd w:id="3"/>
      <w:r>
        <w:rPr>
          <w:rFonts w:cs="Arial"/>
          <w:sz w:val="22"/>
        </w:rPr>
        <w:t xml:space="preserve">doręczenia </w:t>
      </w:r>
      <w:bookmarkStart w:id="4" w:name="highlightHit_34"/>
      <w:bookmarkEnd w:id="4"/>
      <w:r>
        <w:rPr>
          <w:rFonts w:cs="Arial"/>
          <w:sz w:val="22"/>
        </w:rPr>
        <w:t xml:space="preserve">elektronicznego na adres do doręczeń </w:t>
      </w:r>
      <w:bookmarkStart w:id="5" w:name="highlightHit_35"/>
      <w:bookmarkEnd w:id="5"/>
      <w:r>
        <w:rPr>
          <w:rFonts w:cs="Arial"/>
          <w:sz w:val="22"/>
        </w:rPr>
        <w:t xml:space="preserve">elektronicznych wpisany do bazy adresów </w:t>
      </w:r>
      <w:bookmarkStart w:id="6" w:name="highlightHit_36"/>
      <w:bookmarkEnd w:id="6"/>
      <w:r>
        <w:rPr>
          <w:rFonts w:cs="Arial"/>
          <w:sz w:val="22"/>
        </w:rPr>
        <w:t>elektronicznych, uregulowane ustawą z dnia 18 listopada 2020 r. o doręczeniach elektronicznych (</w:t>
      </w:r>
      <w:proofErr w:type="spellStart"/>
      <w:r>
        <w:rPr>
          <w:rFonts w:cs="Arial"/>
          <w:sz w:val="22"/>
        </w:rPr>
        <w:t>t.j</w:t>
      </w:r>
      <w:proofErr w:type="spellEnd"/>
      <w:r>
        <w:rPr>
          <w:rFonts w:cs="Arial"/>
          <w:sz w:val="22"/>
        </w:rPr>
        <w:t xml:space="preserve">.: Dz.U. z 2023 r., poz. 285 z </w:t>
      </w:r>
      <w:proofErr w:type="spellStart"/>
      <w:r>
        <w:rPr>
          <w:rFonts w:cs="Arial"/>
          <w:sz w:val="22"/>
        </w:rPr>
        <w:t>późn</w:t>
      </w:r>
      <w:proofErr w:type="spellEnd"/>
      <w:r>
        <w:rPr>
          <w:rFonts w:cs="Arial"/>
          <w:sz w:val="22"/>
        </w:rPr>
        <w:t xml:space="preserve">. zm.); </w:t>
      </w:r>
    </w:p>
    <w:p w14:paraId="75CE54A7" w14:textId="0FA5E36F" w:rsidR="00F673DC" w:rsidRPr="00F16AE0" w:rsidRDefault="00F673DC" w:rsidP="00F16AE0">
      <w:pPr>
        <w:spacing w:before="240" w:line="360" w:lineRule="auto"/>
        <w:rPr>
          <w:rFonts w:cs="Arial"/>
          <w:sz w:val="22"/>
        </w:rPr>
      </w:pPr>
      <w:r w:rsidRPr="00F16AE0">
        <w:rPr>
          <w:rFonts w:cs="Arial"/>
          <w:b/>
          <w:bCs/>
          <w:sz w:val="22"/>
        </w:rPr>
        <w:t>Efektywna współpraca</w:t>
      </w:r>
      <w:r w:rsidRPr="00F16AE0">
        <w:rPr>
          <w:rFonts w:cs="Arial"/>
          <w:sz w:val="22"/>
        </w:rPr>
        <w:t xml:space="preserve"> – współpraca, o której mowa w art. 25 pkt </w:t>
      </w:r>
      <w:proofErr w:type="spellStart"/>
      <w:r w:rsidRPr="00F16AE0">
        <w:rPr>
          <w:rFonts w:cs="Arial"/>
          <w:sz w:val="22"/>
        </w:rPr>
        <w:t>pkt</w:t>
      </w:r>
      <w:proofErr w:type="spellEnd"/>
      <w:r w:rsidRPr="00F16AE0">
        <w:rPr>
          <w:rFonts w:cs="Arial"/>
          <w:sz w:val="22"/>
        </w:rPr>
        <w:t xml:space="preserve"> 6 </w:t>
      </w:r>
      <w:proofErr w:type="spellStart"/>
      <w:r w:rsidRPr="00F16AE0">
        <w:rPr>
          <w:rFonts w:cs="Arial"/>
          <w:sz w:val="22"/>
        </w:rPr>
        <w:t>lit.b</w:t>
      </w:r>
      <w:proofErr w:type="spellEnd"/>
      <w:r>
        <w:rPr>
          <w:rFonts w:cs="Arial"/>
          <w:sz w:val="22"/>
        </w:rPr>
        <w:t xml:space="preserve"> </w:t>
      </w:r>
      <w:r w:rsidRPr="00F16AE0">
        <w:rPr>
          <w:rFonts w:cs="Arial"/>
          <w:sz w:val="22"/>
        </w:rPr>
        <w:t xml:space="preserve">Rozporządzenia 651/2014; Oznacza </w:t>
      </w:r>
      <w:r w:rsidR="00BA293D" w:rsidRPr="00F16AE0">
        <w:rPr>
          <w:rFonts w:cs="Arial"/>
          <w:sz w:val="22"/>
        </w:rPr>
        <w:t>współpracę, między co</w:t>
      </w:r>
      <w:r w:rsidRPr="00F16AE0">
        <w:rPr>
          <w:rFonts w:cs="Arial"/>
          <w:sz w:val="22"/>
        </w:rPr>
        <w:t xml:space="preserve"> najmniej dwoma</w:t>
      </w:r>
      <w:r>
        <w:rPr>
          <w:rFonts w:cs="Arial"/>
          <w:sz w:val="22"/>
        </w:rPr>
        <w:t xml:space="preserve"> </w:t>
      </w:r>
      <w:r w:rsidRPr="00F16AE0">
        <w:rPr>
          <w:rFonts w:cs="Arial"/>
          <w:sz w:val="22"/>
        </w:rPr>
        <w:t>niezależnymi stronami w celu wymiany wiedzy lub technologii lub służącą osiągnięciu</w:t>
      </w:r>
      <w:r>
        <w:rPr>
          <w:rFonts w:cs="Arial"/>
          <w:sz w:val="22"/>
        </w:rPr>
        <w:t xml:space="preserve"> </w:t>
      </w:r>
      <w:r w:rsidRPr="00F16AE0">
        <w:rPr>
          <w:rFonts w:cs="Arial"/>
          <w:sz w:val="22"/>
        </w:rPr>
        <w:t>wspólnego celu opartego na podziale pracy, gdy strony wspólnie określają zakres</w:t>
      </w:r>
      <w:r>
        <w:rPr>
          <w:rFonts w:cs="Arial"/>
          <w:sz w:val="22"/>
        </w:rPr>
        <w:t xml:space="preserve"> </w:t>
      </w:r>
      <w:r w:rsidRPr="00F16AE0">
        <w:rPr>
          <w:rFonts w:cs="Arial"/>
          <w:sz w:val="22"/>
        </w:rPr>
        <w:t xml:space="preserve">wspólnego projektu, przyczyniają się do </w:t>
      </w:r>
      <w:r w:rsidRPr="00F16AE0">
        <w:rPr>
          <w:rFonts w:cs="Arial"/>
          <w:sz w:val="22"/>
        </w:rPr>
        <w:lastRenderedPageBreak/>
        <w:t>jego realizacji i wspólnie ponoszą ryzyko, jak</w:t>
      </w:r>
      <w:r>
        <w:rPr>
          <w:rFonts w:cs="Arial"/>
          <w:sz w:val="22"/>
        </w:rPr>
        <w:t xml:space="preserve"> </w:t>
      </w:r>
      <w:r w:rsidRPr="00F16AE0">
        <w:rPr>
          <w:rFonts w:cs="Arial"/>
          <w:sz w:val="22"/>
        </w:rPr>
        <w:t>również dzielą się wynikami. Jedna strona lub kilka stron mogą ponosić pełne koszty</w:t>
      </w:r>
      <w:r>
        <w:rPr>
          <w:rFonts w:cs="Arial"/>
          <w:sz w:val="22"/>
        </w:rPr>
        <w:t xml:space="preserve"> </w:t>
      </w:r>
      <w:r w:rsidRPr="00F16AE0">
        <w:rPr>
          <w:rFonts w:cs="Arial"/>
          <w:sz w:val="22"/>
        </w:rPr>
        <w:t>projektu i tym samym zwolnić inne strony z ich ryzyka finansowego. Badania w ramach umowy i świadczenie usług badawczych nie są uważane za formy współpracy;</w:t>
      </w:r>
    </w:p>
    <w:p w14:paraId="07928A6D" w14:textId="5C136701" w:rsidR="00F673DC" w:rsidRPr="00F16AE0" w:rsidRDefault="00F673DC" w:rsidP="00F16AE0">
      <w:pPr>
        <w:spacing w:before="240" w:line="360" w:lineRule="auto"/>
        <w:rPr>
          <w:sz w:val="22"/>
        </w:rPr>
      </w:pPr>
      <w:r w:rsidRPr="00F16AE0">
        <w:rPr>
          <w:rFonts w:cs="Arial"/>
          <w:b/>
          <w:bCs/>
          <w:sz w:val="22"/>
        </w:rPr>
        <w:t>Eksperymentalne prace rozwojowe</w:t>
      </w:r>
      <w:r w:rsidRPr="00F16AE0">
        <w:rPr>
          <w:rFonts w:cs="Arial"/>
          <w:sz w:val="22"/>
        </w:rPr>
        <w:t xml:space="preserve"> </w:t>
      </w:r>
      <w:r w:rsidR="00C033E8" w:rsidRPr="002D04A7">
        <w:rPr>
          <w:rFonts w:eastAsia="CIDFont+F3" w:cs="Arial"/>
          <w:sz w:val="22"/>
        </w:rPr>
        <w:t xml:space="preserve">– </w:t>
      </w:r>
      <w:r w:rsidRPr="00F16AE0">
        <w:rPr>
          <w:rFonts w:cs="Arial"/>
          <w:sz w:val="22"/>
        </w:rPr>
        <w:t xml:space="preserve">oznaczają zdobywanie, łączenie, </w:t>
      </w:r>
      <w:r w:rsidR="00BA293D" w:rsidRPr="00F16AE0">
        <w:rPr>
          <w:rFonts w:cs="Arial"/>
          <w:sz w:val="22"/>
        </w:rPr>
        <w:t>kształtowanie i</w:t>
      </w:r>
      <w:r w:rsidRPr="00F16AE0">
        <w:rPr>
          <w:rFonts w:cs="Arial"/>
          <w:sz w:val="22"/>
        </w:rPr>
        <w:t xml:space="preserve"> wykorzystywanie dostępnych aktualnie umiejętności i wiedzy oraz innych stosownych umiejętności i wiedzy w celu opracowywania </w:t>
      </w:r>
      <w:r w:rsidR="00BA293D" w:rsidRPr="00F16AE0">
        <w:rPr>
          <w:rFonts w:cs="Arial"/>
          <w:sz w:val="22"/>
        </w:rPr>
        <w:t>nowych lub</w:t>
      </w:r>
      <w:r w:rsidRPr="00F16AE0">
        <w:rPr>
          <w:rFonts w:cs="Arial"/>
          <w:sz w:val="22"/>
        </w:rPr>
        <w:t xml:space="preserve"> ulepszonych produktów, procesów lub usług w tym produktów, procesów lub usług cyfrowych, w dowolnej dziedzinie, dowolnej branży lub dowolnym sektorze (w tym między innymi w branżach i technologiach cyfrowych, takich jak obliczenia superkomputerowe, technologie kwantowe, technologie </w:t>
      </w:r>
      <w:proofErr w:type="spellStart"/>
      <w:r w:rsidRPr="00F16AE0">
        <w:rPr>
          <w:rFonts w:cs="Arial"/>
          <w:sz w:val="22"/>
        </w:rPr>
        <w:t>blockchain</w:t>
      </w:r>
      <w:proofErr w:type="spellEnd"/>
      <w:r w:rsidRPr="00F16AE0">
        <w:rPr>
          <w:rFonts w:cs="Arial"/>
          <w:sz w:val="22"/>
        </w:rPr>
        <w:t xml:space="preserve">, sztuczna inteligencja, </w:t>
      </w:r>
      <w:proofErr w:type="spellStart"/>
      <w:r w:rsidRPr="00F16AE0">
        <w:rPr>
          <w:rFonts w:cs="Arial"/>
          <w:sz w:val="22"/>
        </w:rPr>
        <w:t>cyberbezpieczeństwo</w:t>
      </w:r>
      <w:proofErr w:type="spellEnd"/>
      <w:r w:rsidRPr="00F16AE0">
        <w:rPr>
          <w:rFonts w:cs="Arial"/>
          <w:sz w:val="22"/>
        </w:rPr>
        <w:t xml:space="preserve">, duże zbiory danych i technologie związane z chmurą lub technologie przetwarzania brzegowego). Mogą one także obejmować na przykład czynności mające na celu pojęciowe definiowanie, planowanie oraz dokumentowanie nowych produktów, procesów i usług. 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w:t>
      </w:r>
      <w:r w:rsidR="00BA293D" w:rsidRPr="00F16AE0">
        <w:rPr>
          <w:rFonts w:cs="Arial"/>
          <w:sz w:val="22"/>
        </w:rPr>
        <w:t>przypadku, gdy</w:t>
      </w:r>
      <w:r w:rsidRPr="00F16AE0">
        <w:rPr>
          <w:rFonts w:cs="Arial"/>
          <w:sz w:val="22"/>
        </w:rPr>
        <w:t xml:space="preserve"> prototyp lub projekt pilotażowy z konieczności jest produktem końcowym do wykorzystania do celów komercyjnych, a jego produkcja jest zbyt kosztowna, aby służył on jedynie do demonstracji i walidacji. Eksperymentalne prace rozwojowe nie obejmują rutynowych lub okresowych zmian wprowadzanych do istniejących produktów, linii produkcyjnych, procesów wytwórczych, usług oraz innych operacji w toku, </w:t>
      </w:r>
      <w:r w:rsidR="00BA293D" w:rsidRPr="00F16AE0">
        <w:rPr>
          <w:rFonts w:cs="Arial"/>
          <w:sz w:val="22"/>
        </w:rPr>
        <w:t>nawet, jeśli</w:t>
      </w:r>
      <w:r w:rsidRPr="00F16AE0">
        <w:rPr>
          <w:rFonts w:cs="Arial"/>
          <w:sz w:val="22"/>
        </w:rPr>
        <w:t xml:space="preserve"> takie zmiany mają charakter ulepszeń. </w:t>
      </w:r>
    </w:p>
    <w:p w14:paraId="1BD51F89" w14:textId="35A49615" w:rsidR="00F673DC" w:rsidRPr="00F16AE0" w:rsidRDefault="00F673DC" w:rsidP="00F16AE0">
      <w:pPr>
        <w:spacing w:before="240" w:line="360" w:lineRule="auto"/>
        <w:rPr>
          <w:rFonts w:eastAsia="CIDFont+F3" w:cs="Arial"/>
          <w:sz w:val="22"/>
        </w:rPr>
      </w:pPr>
      <w:r w:rsidRPr="00F16AE0">
        <w:rPr>
          <w:rFonts w:eastAsia="CIDFont+F3" w:cs="Arial"/>
          <w:b/>
          <w:bCs/>
          <w:sz w:val="22"/>
        </w:rPr>
        <w:t>Inwestycja początkowa</w:t>
      </w:r>
      <w:r w:rsidRPr="00F16AE0">
        <w:rPr>
          <w:rFonts w:eastAsia="CIDFont+F3" w:cs="Arial"/>
          <w:sz w:val="22"/>
        </w:rPr>
        <w:t xml:space="preserve"> </w:t>
      </w:r>
      <w:r w:rsidR="00C033E8" w:rsidRPr="002D04A7">
        <w:rPr>
          <w:rFonts w:eastAsia="CIDFont+F3" w:cs="Arial"/>
          <w:sz w:val="22"/>
        </w:rPr>
        <w:t>–</w:t>
      </w:r>
      <w:r w:rsidRPr="00F16AE0">
        <w:rPr>
          <w:rFonts w:eastAsia="CIDFont+F3" w:cs="Arial"/>
          <w:sz w:val="22"/>
        </w:rPr>
        <w:t xml:space="preserve"> zgodnie z artykułem 2 punkt 49 litera a Rozporządzenia 651/2014 to inwestycja w rzeczowe aktywa trwale lub 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 </w:t>
      </w:r>
    </w:p>
    <w:p w14:paraId="5A279D7D" w14:textId="77777777" w:rsidR="00F673DC" w:rsidRPr="00F16AE0" w:rsidRDefault="00F673DC" w:rsidP="00F16AE0">
      <w:pPr>
        <w:spacing w:before="240" w:line="360" w:lineRule="auto"/>
        <w:rPr>
          <w:rFonts w:eastAsia="CIDFont+F3" w:cs="Arial"/>
          <w:sz w:val="22"/>
        </w:rPr>
      </w:pPr>
      <w:r w:rsidRPr="00F16AE0">
        <w:rPr>
          <w:rFonts w:eastAsia="CIDFont+F3" w:cs="Arial"/>
          <w:b/>
          <w:bCs/>
          <w:sz w:val="22"/>
        </w:rPr>
        <w:t>Jedno przedsiębiorstwo</w:t>
      </w:r>
      <w:r w:rsidRPr="00F16AE0">
        <w:rPr>
          <w:rFonts w:eastAsia="CIDFont+F3" w:cs="Arial"/>
          <w:sz w:val="22"/>
        </w:rPr>
        <w:t xml:space="preserve"> – należy przez to rozumieć jedno przedsiębiorstwo w rozumieniu art. 2 ust.2 Rozporządzenia de </w:t>
      </w:r>
      <w:proofErr w:type="spellStart"/>
      <w:r w:rsidRPr="00F16AE0">
        <w:rPr>
          <w:rFonts w:eastAsia="CIDFont+F3" w:cs="Arial"/>
          <w:sz w:val="22"/>
        </w:rPr>
        <w:t>minimis</w:t>
      </w:r>
      <w:proofErr w:type="spellEnd"/>
      <w:r w:rsidRPr="00F16AE0">
        <w:rPr>
          <w:rFonts w:eastAsia="CIDFont+F3" w:cs="Arial"/>
          <w:sz w:val="22"/>
        </w:rPr>
        <w:t>;</w:t>
      </w:r>
    </w:p>
    <w:p w14:paraId="3CD1B2A1" w14:textId="77777777" w:rsidR="00F673DC" w:rsidRPr="00F16AE0" w:rsidRDefault="00F673DC" w:rsidP="00F16AE0">
      <w:pPr>
        <w:spacing w:before="240" w:line="360" w:lineRule="auto"/>
        <w:rPr>
          <w:rFonts w:eastAsia="CIDFont+F3" w:cs="Arial"/>
          <w:sz w:val="22"/>
        </w:rPr>
      </w:pPr>
      <w:r w:rsidRPr="00F16AE0">
        <w:rPr>
          <w:rFonts w:eastAsia="CIDFont+F3" w:cs="Arial"/>
          <w:b/>
          <w:bCs/>
          <w:sz w:val="22"/>
        </w:rPr>
        <w:lastRenderedPageBreak/>
        <w:t>Koncepcja uniwersalnego projektowania</w:t>
      </w:r>
      <w:r w:rsidRPr="00F16AE0">
        <w:rPr>
          <w:rFonts w:eastAsia="CIDFont+F3" w:cs="Arial"/>
          <w:sz w:val="22"/>
        </w:rPr>
        <w:t xml:space="preserve"> – projektowanie produktów i otoczenia, programów i usług w taki sposób, by były użyteczne dla możliwie największej grupy użytkowników, bez potrzeby adaptacji lub specjalistycznego projektowania. Zasady projektowania uniwersalnego mogą być stosowane w architekturze, wzornictwie przemysłowym, projektowaniu interfejsów komputerowych lub serwisów internetowych. Uniwersalne projektowanie nie wyklucza możliwości zapewniania dodatkowych udogodnień dla szczególnych grup osób z niepełnosprawnościami, jeżeli jest to potrzebne.</w:t>
      </w:r>
    </w:p>
    <w:p w14:paraId="11071551" w14:textId="0FFF2781" w:rsidR="00F673DC" w:rsidRDefault="00F673DC" w:rsidP="00F673DC">
      <w:pPr>
        <w:spacing w:before="240" w:line="360" w:lineRule="auto"/>
        <w:rPr>
          <w:rFonts w:cs="Arial"/>
          <w:sz w:val="22"/>
        </w:rPr>
      </w:pPr>
      <w:r w:rsidRPr="00F16AE0">
        <w:rPr>
          <w:rFonts w:cs="Arial"/>
          <w:b/>
          <w:sz w:val="22"/>
        </w:rPr>
        <w:t>Kryteria wyboru projektów</w:t>
      </w:r>
      <w:r w:rsidRPr="00F16AE0">
        <w:rPr>
          <w:rFonts w:cs="Arial"/>
          <w:sz w:val="22"/>
        </w:rPr>
        <w:t xml:space="preserve"> – kryteria umożliwiające ocenę projektu, zatwierdzone przez komitet monitorujący, o którym mowa w artykule 38 rozporządzenia ogólnego. </w:t>
      </w:r>
    </w:p>
    <w:p w14:paraId="6A2BA681" w14:textId="07B7EF1E" w:rsidR="00F673DC" w:rsidRPr="00F16AE0" w:rsidRDefault="00F673DC" w:rsidP="00F16AE0">
      <w:pPr>
        <w:spacing w:before="240" w:line="360" w:lineRule="auto"/>
        <w:rPr>
          <w:rFonts w:cs="Arial"/>
          <w:sz w:val="22"/>
        </w:rPr>
      </w:pPr>
      <w:r w:rsidRPr="00F16AE0">
        <w:rPr>
          <w:rFonts w:cs="Arial"/>
          <w:b/>
          <w:bCs/>
          <w:sz w:val="22"/>
        </w:rPr>
        <w:t xml:space="preserve">Małe przedsiębiorstwo </w:t>
      </w:r>
      <w:r w:rsidR="00C033E8" w:rsidRPr="002D04A7">
        <w:rPr>
          <w:rFonts w:eastAsia="CIDFont+F3" w:cs="Arial"/>
          <w:sz w:val="22"/>
        </w:rPr>
        <w:t xml:space="preserve">– </w:t>
      </w:r>
      <w:r w:rsidRPr="00F16AE0">
        <w:rPr>
          <w:rFonts w:cs="Arial"/>
          <w:sz w:val="22"/>
        </w:rPr>
        <w:t xml:space="preserve">przedsiębiorstwo, które zatrudnia mniej niż 50 pracowników i którego roczny obrót lub roczna suma bilansowa nie przekracza 10 milionów euro. </w:t>
      </w:r>
    </w:p>
    <w:p w14:paraId="279FA3BE" w14:textId="77777777" w:rsidR="00F673DC" w:rsidRPr="00F16AE0" w:rsidRDefault="00F673DC" w:rsidP="00F16AE0">
      <w:pPr>
        <w:spacing w:before="240" w:line="360" w:lineRule="auto"/>
        <w:rPr>
          <w:rFonts w:cs="Arial"/>
          <w:sz w:val="22"/>
        </w:rPr>
      </w:pPr>
      <w:r w:rsidRPr="00F16AE0">
        <w:rPr>
          <w:rFonts w:cs="Arial"/>
          <w:b/>
          <w:bCs/>
          <w:sz w:val="22"/>
        </w:rPr>
        <w:t>Mechanizm racjonalnych usprawnień</w:t>
      </w:r>
      <w:r w:rsidRPr="00F16AE0">
        <w:rPr>
          <w:rFonts w:cs="Arial"/>
          <w:sz w:val="22"/>
        </w:rPr>
        <w:t xml:space="preserve"> (MRU) – oznacza możliwość sfinansowania specyficznych działań dostosowawczych, uruchamianych wraz z pojawieniem się w projekcie realizowanym w ramach polityki spójności osoby z niepełnosprawnością (w charakterze uczestnika, uczestniczki lub personelu projektu).</w:t>
      </w:r>
    </w:p>
    <w:p w14:paraId="325973AF" w14:textId="6B948496" w:rsidR="00F673DC" w:rsidRPr="00F16AE0" w:rsidRDefault="00F673DC" w:rsidP="00F16AE0">
      <w:pPr>
        <w:spacing w:before="240" w:line="360" w:lineRule="auto"/>
        <w:rPr>
          <w:rFonts w:cs="Arial"/>
          <w:sz w:val="22"/>
        </w:rPr>
      </w:pPr>
      <w:r w:rsidRPr="00F16AE0">
        <w:rPr>
          <w:rFonts w:cs="Arial"/>
          <w:b/>
          <w:bCs/>
          <w:sz w:val="22"/>
        </w:rPr>
        <w:t xml:space="preserve">Mikroprzedsiębiorstwo </w:t>
      </w:r>
      <w:r w:rsidR="00C033E8" w:rsidRPr="002D04A7">
        <w:rPr>
          <w:rFonts w:eastAsia="CIDFont+F3" w:cs="Arial"/>
          <w:sz w:val="22"/>
        </w:rPr>
        <w:t xml:space="preserve">– </w:t>
      </w:r>
      <w:r w:rsidRPr="00F16AE0">
        <w:rPr>
          <w:rFonts w:cs="Arial"/>
          <w:sz w:val="22"/>
        </w:rPr>
        <w:t xml:space="preserve">przedsiębiorstwo, które zatrudnia mniej niż 10 pracowników i którego roczny obrót lub roczna suma bilansowa nie przekracza 2 milionów euro. </w:t>
      </w:r>
    </w:p>
    <w:p w14:paraId="2CB7DB3D" w14:textId="59CB799F" w:rsidR="00F673DC" w:rsidRPr="00F16AE0" w:rsidRDefault="00F673DC" w:rsidP="00F16AE0">
      <w:pPr>
        <w:spacing w:before="240" w:line="360" w:lineRule="auto"/>
        <w:rPr>
          <w:rFonts w:eastAsia="CIDFont+F3" w:cs="Arial"/>
          <w:sz w:val="22"/>
        </w:rPr>
      </w:pPr>
      <w:r w:rsidRPr="00F16AE0">
        <w:rPr>
          <w:rFonts w:eastAsia="CIDFont+F3" w:cs="Arial"/>
          <w:b/>
          <w:sz w:val="22"/>
        </w:rPr>
        <w:t xml:space="preserve">Nabór </w:t>
      </w:r>
      <w:r w:rsidR="00C033E8" w:rsidRPr="002D04A7">
        <w:rPr>
          <w:rFonts w:eastAsia="CIDFont+F3" w:cs="Arial"/>
          <w:sz w:val="22"/>
        </w:rPr>
        <w:t xml:space="preserve">– </w:t>
      </w:r>
      <w:r w:rsidRPr="00F16AE0">
        <w:rPr>
          <w:rFonts w:eastAsia="CIDFont+F3" w:cs="Arial"/>
          <w:sz w:val="22"/>
        </w:rPr>
        <w:t>postępowanie służące wybraniu do dofinansowania projektów, które spełniły kryteria wyboru projektów. Wybór projektów do dofinansowania następuje w trybie konkurencyjnym. Właściwa instytucja podaje do publicznej wiadomości, na stronie internetowej naboru, ogłoszenie o naborze.</w:t>
      </w:r>
    </w:p>
    <w:p w14:paraId="246284C2" w14:textId="519012EE" w:rsidR="00F673DC" w:rsidRPr="00F16AE0" w:rsidRDefault="00F673DC" w:rsidP="00F16AE0">
      <w:pPr>
        <w:spacing w:before="240" w:line="360" w:lineRule="auto"/>
        <w:rPr>
          <w:rFonts w:cs="Arial"/>
          <w:color w:val="000000"/>
          <w:sz w:val="22"/>
        </w:rPr>
      </w:pPr>
      <w:r w:rsidRPr="00F16AE0">
        <w:rPr>
          <w:rFonts w:cs="Arial"/>
          <w:b/>
          <w:bCs/>
          <w:color w:val="000000"/>
          <w:sz w:val="22"/>
        </w:rPr>
        <w:t>Organizacja prowadząca badania i upowszechniająca wiedzę</w:t>
      </w:r>
      <w:r w:rsidRPr="00F16AE0">
        <w:rPr>
          <w:rFonts w:cs="Arial"/>
          <w:color w:val="000000"/>
          <w:sz w:val="22"/>
        </w:rPr>
        <w:t xml:space="preserve"> </w:t>
      </w:r>
      <w:r w:rsidR="00C033E8" w:rsidRPr="002D04A7">
        <w:rPr>
          <w:rFonts w:eastAsia="CIDFont+F3" w:cs="Arial"/>
          <w:sz w:val="22"/>
        </w:rPr>
        <w:t xml:space="preserve">– </w:t>
      </w:r>
      <w:r w:rsidRPr="00F16AE0">
        <w:rPr>
          <w:rFonts w:cs="Arial"/>
          <w:color w:val="000000"/>
          <w:sz w:val="22"/>
        </w:rPr>
        <w:t xml:space="preserve">oznacza 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F16AE0">
        <w:rPr>
          <w:rFonts w:cs="Arial"/>
          <w:color w:val="000000"/>
          <w:sz w:val="22"/>
        </w:rPr>
        <w:lastRenderedPageBreak/>
        <w:t>udziałowców/akcjonariuszy czy członków nie mogą mieć preferencyjnego dostępu do uzyskanych przez niego wyników;</w:t>
      </w:r>
    </w:p>
    <w:p w14:paraId="3A55F90D" w14:textId="45A62C3A" w:rsidR="00027C58" w:rsidRPr="00EA7591" w:rsidRDefault="00027C58" w:rsidP="00027C58">
      <w:pPr>
        <w:spacing w:before="240" w:line="360" w:lineRule="auto"/>
        <w:rPr>
          <w:rFonts w:eastAsia="CIDFont+F3" w:cs="Arial"/>
          <w:sz w:val="22"/>
        </w:rPr>
      </w:pPr>
      <w:r w:rsidRPr="00EA7591">
        <w:rPr>
          <w:rFonts w:eastAsia="CIDFont+F3" w:cs="Arial"/>
          <w:b/>
          <w:bCs/>
          <w:sz w:val="22"/>
        </w:rPr>
        <w:t>Partnerstwo</w:t>
      </w:r>
      <w:r w:rsidR="000F2AF7">
        <w:rPr>
          <w:rFonts w:eastAsia="CIDFont+F3" w:cs="Arial"/>
          <w:b/>
          <w:bCs/>
          <w:sz w:val="22"/>
        </w:rPr>
        <w:t xml:space="preserve"> </w:t>
      </w:r>
      <w:r w:rsidRPr="00EA7591">
        <w:rPr>
          <w:rFonts w:eastAsia="CIDFont+F3" w:cs="Arial"/>
          <w:sz w:val="22"/>
        </w:rPr>
        <w:t>– grupa jednostek organizacyjnych, w której skład wchodzą</w:t>
      </w:r>
      <w:r>
        <w:rPr>
          <w:rFonts w:eastAsia="CIDFont+F3" w:cs="Arial"/>
          <w:sz w:val="22"/>
        </w:rPr>
        <w:t xml:space="preserve"> </w:t>
      </w:r>
      <w:r w:rsidRPr="00EA7591">
        <w:rPr>
          <w:rFonts w:eastAsia="CIDFont+F3" w:cs="Arial"/>
          <w:sz w:val="22"/>
        </w:rPr>
        <w:t>wyłącznie podmioty wskazane w zapisach SZOP FESL2021-2027 dla Działania</w:t>
      </w:r>
      <w:r>
        <w:rPr>
          <w:rFonts w:eastAsia="CIDFont+F3" w:cs="Arial"/>
          <w:sz w:val="22"/>
        </w:rPr>
        <w:t xml:space="preserve"> </w:t>
      </w:r>
      <w:r w:rsidRPr="00EA7591">
        <w:rPr>
          <w:rFonts w:eastAsia="CIDFont+F3" w:cs="Arial"/>
          <w:sz w:val="22"/>
        </w:rPr>
        <w:t>1.02, realizujące wspólnie projekt na warunkach określonych w umowie o realizacji projektu partnerskiego</w:t>
      </w:r>
      <w:r>
        <w:rPr>
          <w:rFonts w:eastAsia="CIDFont+F3" w:cs="Arial"/>
          <w:sz w:val="22"/>
        </w:rPr>
        <w:t>.</w:t>
      </w:r>
    </w:p>
    <w:p w14:paraId="49B9933A" w14:textId="79284629" w:rsidR="00027C58" w:rsidRPr="00F16AE0" w:rsidRDefault="00027C58" w:rsidP="00F673DC">
      <w:pPr>
        <w:spacing w:before="240" w:line="360" w:lineRule="auto"/>
        <w:rPr>
          <w:rFonts w:eastAsia="CIDFont+F3" w:cs="Arial"/>
          <w:sz w:val="22"/>
        </w:rPr>
      </w:pPr>
      <w:r w:rsidRPr="00EA7591">
        <w:rPr>
          <w:rFonts w:eastAsia="CIDFont+F3" w:cs="Arial"/>
          <w:b/>
          <w:bCs/>
          <w:sz w:val="22"/>
        </w:rPr>
        <w:t>Partner wiodący (lider)</w:t>
      </w:r>
      <w:r w:rsidRPr="00EA7591">
        <w:rPr>
          <w:rFonts w:eastAsia="CIDFont+F3" w:cs="Arial"/>
          <w:sz w:val="22"/>
        </w:rPr>
        <w:t xml:space="preserve"> – podmiot wskazany we wniosku o dofinansowanie, z którym została podpisana Umowa, odpowiadający za finansową i rzeczową realizację Projektu, reprezentujący partnerstwo na podstawie pełnomocnictwa i Umowy o realizacji projektu partnerskiego;</w:t>
      </w:r>
    </w:p>
    <w:p w14:paraId="728BD8E5" w14:textId="29755B07" w:rsidR="00F673DC" w:rsidRPr="00F16AE0" w:rsidRDefault="00F673DC" w:rsidP="00F16AE0">
      <w:pPr>
        <w:spacing w:before="240" w:line="360" w:lineRule="auto"/>
        <w:rPr>
          <w:rFonts w:cs="Arial"/>
          <w:color w:val="000000"/>
          <w:sz w:val="22"/>
        </w:rPr>
      </w:pPr>
      <w:r w:rsidRPr="00F16AE0">
        <w:rPr>
          <w:rFonts w:cs="Arial"/>
          <w:b/>
          <w:bCs/>
          <w:color w:val="000000"/>
          <w:sz w:val="22"/>
        </w:rPr>
        <w:t xml:space="preserve">Partner </w:t>
      </w:r>
      <w:r w:rsidRPr="00F16AE0">
        <w:rPr>
          <w:rFonts w:cs="Arial"/>
          <w:color w:val="000000"/>
          <w:sz w:val="22"/>
        </w:rPr>
        <w:t xml:space="preserve">– podmiot wskazany we </w:t>
      </w:r>
      <w:r w:rsidR="00BA24DC" w:rsidRPr="00F16AE0">
        <w:rPr>
          <w:rFonts w:cs="Arial"/>
          <w:color w:val="000000"/>
          <w:sz w:val="22"/>
        </w:rPr>
        <w:t>wniosku, jako</w:t>
      </w:r>
      <w:r w:rsidRPr="00F16AE0">
        <w:rPr>
          <w:rFonts w:cs="Arial"/>
          <w:color w:val="000000"/>
          <w:sz w:val="22"/>
        </w:rPr>
        <w:t xml:space="preserve"> realizator, wybrany w celu wspólnej realizacji projektu, zgodnie z art. 39 ust. 1 ustawy wdrożeniowej.</w:t>
      </w:r>
    </w:p>
    <w:p w14:paraId="7A0CC1E6" w14:textId="77777777" w:rsidR="00F673DC" w:rsidRPr="00F16AE0" w:rsidRDefault="00F673DC" w:rsidP="00F16AE0">
      <w:pPr>
        <w:spacing w:before="240" w:line="360" w:lineRule="auto"/>
        <w:rPr>
          <w:rFonts w:cs="Arial"/>
          <w:sz w:val="22"/>
        </w:rPr>
      </w:pPr>
      <w:r w:rsidRPr="00F16AE0">
        <w:rPr>
          <w:rFonts w:cs="Arial"/>
          <w:b/>
          <w:bCs/>
          <w:sz w:val="22"/>
        </w:rPr>
        <w:t>Portal</w:t>
      </w:r>
      <w:r w:rsidRPr="00F16AE0">
        <w:rPr>
          <w:rFonts w:cs="Arial"/>
          <w:sz w:val="22"/>
        </w:rPr>
        <w:t xml:space="preserve"> – portal internetowy, o którym mowa w artykule 46 litera b rozporządzenia ogólnego (</w:t>
      </w:r>
      <w:r w:rsidRPr="00F673DC">
        <w:rPr>
          <w:rStyle w:val="ui-provider"/>
          <w:rFonts w:cs="Arial"/>
          <w:sz w:val="22"/>
        </w:rPr>
        <w:t>funduszeeuropejskie.gov.pl</w:t>
      </w:r>
      <w:r w:rsidRPr="00F16AE0">
        <w:rPr>
          <w:rFonts w:cs="Arial"/>
          <w:sz w:val="22"/>
        </w:rPr>
        <w:t>), dostarczający informacji na temat wszystkich programów operacyjnych w Polsce.</w:t>
      </w:r>
    </w:p>
    <w:p w14:paraId="5677865F" w14:textId="77777777" w:rsidR="00F673DC" w:rsidRPr="00F16AE0" w:rsidRDefault="00F673DC" w:rsidP="00F16AE0">
      <w:pPr>
        <w:spacing w:before="240" w:line="360" w:lineRule="auto"/>
        <w:rPr>
          <w:rFonts w:cs="Arial"/>
          <w:sz w:val="22"/>
        </w:rPr>
      </w:pPr>
      <w:r w:rsidRPr="00F16AE0">
        <w:rPr>
          <w:rFonts w:cs="Arial"/>
          <w:b/>
          <w:sz w:val="22"/>
        </w:rPr>
        <w:t xml:space="preserve">Postępowanie </w:t>
      </w:r>
      <w:r w:rsidRPr="00F16AE0">
        <w:rPr>
          <w:rFonts w:cs="Arial"/>
          <w:sz w:val="22"/>
        </w:rPr>
        <w:t>– działania w zakresie wyboru projektów, obejmujące nabór i ocenę WOD oraz rozstrzygnięcia w zakresie przyznania dofinansowania.</w:t>
      </w:r>
    </w:p>
    <w:p w14:paraId="426AC10E" w14:textId="77777777" w:rsidR="00F673DC" w:rsidRPr="00F16AE0" w:rsidRDefault="00F673DC" w:rsidP="00F16AE0">
      <w:pPr>
        <w:spacing w:before="240" w:line="360" w:lineRule="auto"/>
        <w:rPr>
          <w:rFonts w:cs="Arial"/>
          <w:sz w:val="22"/>
        </w:rPr>
      </w:pPr>
      <w:r w:rsidRPr="00F16AE0">
        <w:rPr>
          <w:rFonts w:cs="Arial"/>
          <w:b/>
          <w:sz w:val="22"/>
        </w:rPr>
        <w:t>Projekt</w:t>
      </w:r>
      <w:r w:rsidRPr="00F16AE0">
        <w:rPr>
          <w:rFonts w:cs="Arial"/>
          <w:sz w:val="22"/>
        </w:rPr>
        <w:t xml:space="preserve"> –</w:t>
      </w:r>
      <w:r w:rsidRPr="00F16AE0">
        <w:rPr>
          <w:rFonts w:cs="Arial"/>
          <w:b/>
          <w:sz w:val="22"/>
        </w:rPr>
        <w:t xml:space="preserve"> </w:t>
      </w:r>
      <w:r w:rsidRPr="00F16AE0">
        <w:rPr>
          <w:rFonts w:cs="Arial"/>
          <w:sz w:val="22"/>
        </w:rPr>
        <w:t>przedsięwzięcie zmierzające do osiągnięcia założonego celu określonego wskaźnikami, z określonym początkiem i końcem realizacji, zgłoszone do objęcia albo objęte dofinansowaniem UE w ramach programu.</w:t>
      </w:r>
    </w:p>
    <w:p w14:paraId="147D080F" w14:textId="77777777" w:rsidR="00F673DC" w:rsidRPr="00F16AE0" w:rsidRDefault="00F673DC" w:rsidP="00F16AE0">
      <w:pPr>
        <w:spacing w:before="240" w:line="360" w:lineRule="auto"/>
        <w:rPr>
          <w:rFonts w:cs="Arial"/>
          <w:sz w:val="22"/>
        </w:rPr>
      </w:pPr>
      <w:r w:rsidRPr="00F16AE0">
        <w:rPr>
          <w:rFonts w:eastAsia="CIDFont+F3" w:cs="Arial"/>
          <w:b/>
          <w:bCs/>
          <w:sz w:val="22"/>
        </w:rPr>
        <w:t>Przedsiębiorstwo</w:t>
      </w:r>
      <w:r w:rsidRPr="00F16AE0">
        <w:rPr>
          <w:rFonts w:eastAsia="CIDFont+F3" w:cs="Arial"/>
          <w:sz w:val="22"/>
        </w:rPr>
        <w:t xml:space="preserve"> – za przedsiębiorstwo uważa się podmiot prowadzący działalność gospodarczą bez względu na jego formę prawną. </w:t>
      </w:r>
    </w:p>
    <w:p w14:paraId="1BAAF65A" w14:textId="77777777" w:rsidR="00F673DC" w:rsidRPr="00F16AE0" w:rsidRDefault="00F673DC" w:rsidP="00F16AE0">
      <w:pPr>
        <w:spacing w:before="240" w:line="360" w:lineRule="auto"/>
        <w:rPr>
          <w:rFonts w:eastAsia="CIDFont+F3" w:cs="Arial"/>
          <w:sz w:val="22"/>
        </w:rPr>
      </w:pPr>
      <w:r w:rsidRPr="00F16AE0">
        <w:rPr>
          <w:rFonts w:eastAsia="CIDFont+F3" w:cs="Arial"/>
          <w:b/>
          <w:bCs/>
          <w:sz w:val="22"/>
        </w:rPr>
        <w:t>Regulamin wyboru projektów</w:t>
      </w:r>
      <w:r w:rsidRPr="00F16AE0">
        <w:rPr>
          <w:rFonts w:cs="Arial"/>
          <w:sz w:val="22"/>
        </w:rPr>
        <w:t xml:space="preserve"> </w:t>
      </w:r>
      <w:r w:rsidRPr="00F16AE0">
        <w:rPr>
          <w:rFonts w:eastAsia="CIDFont+F3" w:cs="Arial"/>
          <w:sz w:val="22"/>
        </w:rPr>
        <w:t>– niniejszy dokument, określający zakres naboru, zasady jego organizacji, warunki uczestnictwa, sposób wyboru projektów, a także pozostałe informacje niezbędne podczas przygotowywania dokumentacji projektowej.</w:t>
      </w:r>
    </w:p>
    <w:p w14:paraId="08B99871" w14:textId="7A720F44" w:rsidR="00F673DC" w:rsidRPr="00F16AE0" w:rsidRDefault="00F673DC" w:rsidP="00F16AE0">
      <w:pPr>
        <w:spacing w:before="240" w:line="360" w:lineRule="auto"/>
        <w:rPr>
          <w:rFonts w:eastAsia="CIDFont+F3" w:cs="Arial"/>
          <w:sz w:val="22"/>
        </w:rPr>
      </w:pPr>
      <w:r w:rsidRPr="00F16AE0">
        <w:rPr>
          <w:rFonts w:eastAsia="CIDFont+F3" w:cs="Arial"/>
          <w:b/>
          <w:bCs/>
          <w:sz w:val="22"/>
        </w:rPr>
        <w:t>Rozpoczęcie realizacji Projektu</w:t>
      </w:r>
      <w:r w:rsidRPr="00F16AE0">
        <w:rPr>
          <w:rFonts w:eastAsia="CIDFont+F3" w:cs="Arial"/>
          <w:sz w:val="22"/>
        </w:rPr>
        <w:t xml:space="preserve"> – rozpoczęcie robót budowlanych związanych z inwestycją lub pierwsze prawnie wiążące zobowiązanie</w:t>
      </w:r>
      <w:r w:rsidR="00BA24DC">
        <w:rPr>
          <w:rFonts w:eastAsia="CIDFont+F3" w:cs="Arial"/>
          <w:sz w:val="22"/>
        </w:rPr>
        <w:t xml:space="preserve"> związane z realizacją </w:t>
      </w:r>
      <w:r w:rsidRPr="00F16AE0">
        <w:rPr>
          <w:rFonts w:eastAsia="CIDFont+F3" w:cs="Arial"/>
          <w:sz w:val="22"/>
        </w:rPr>
        <w:t>projektu, w tym zamówienie urządzenia lub inne zobowiązanie, które sprawia, że inwestycja staje się nieodwracalna, zależnie od tego, co nastąpi najpierw; zakupu gruntów ani prac przygotowawczych, takich jak uzyskanie zezwoleń i przeprowadzenie studiów wykonalności, nie uznaje się za rozpoczęcie prac.</w:t>
      </w:r>
    </w:p>
    <w:p w14:paraId="5319CDF0" w14:textId="77777777" w:rsidR="00F673DC" w:rsidRPr="00F16AE0" w:rsidRDefault="00F673DC" w:rsidP="00F16AE0">
      <w:pPr>
        <w:spacing w:before="240" w:line="360" w:lineRule="auto"/>
        <w:rPr>
          <w:rFonts w:cs="Arial"/>
          <w:sz w:val="22"/>
        </w:rPr>
      </w:pPr>
      <w:r w:rsidRPr="00F16AE0">
        <w:rPr>
          <w:rFonts w:cs="Arial"/>
          <w:b/>
          <w:bCs/>
          <w:sz w:val="22"/>
        </w:rPr>
        <w:lastRenderedPageBreak/>
        <w:t>Rozstrzygnięcie naboru</w:t>
      </w:r>
      <w:r w:rsidRPr="00F16AE0">
        <w:rPr>
          <w:rFonts w:cs="Arial"/>
          <w:sz w:val="22"/>
        </w:rPr>
        <w:t xml:space="preserve"> – zatwierdzenie przez właściwą instytucję wyników oceny projektów, zawierające przyznane oceny, w tym uzyskaną liczbę punktów.</w:t>
      </w:r>
    </w:p>
    <w:p w14:paraId="1FFE5472" w14:textId="77777777" w:rsidR="00F673DC" w:rsidRPr="00F16AE0" w:rsidRDefault="00F673DC" w:rsidP="00F16AE0">
      <w:pPr>
        <w:spacing w:before="240" w:line="360" w:lineRule="auto"/>
        <w:rPr>
          <w:rFonts w:cs="Arial"/>
          <w:sz w:val="22"/>
        </w:rPr>
      </w:pPr>
      <w:r w:rsidRPr="00F16AE0">
        <w:rPr>
          <w:rFonts w:cs="Arial"/>
          <w:b/>
          <w:sz w:val="22"/>
        </w:rPr>
        <w:t>Strona internetowa programu FE SL 2021-2027</w:t>
      </w:r>
      <w:r w:rsidRPr="00F16AE0">
        <w:rPr>
          <w:rFonts w:cs="Arial"/>
          <w:sz w:val="22"/>
        </w:rPr>
        <w:t xml:space="preserve">– www.funduszeue.slaskie.pl – strona internetowa dostarczająca informacje na temat programu Fundusze Europejskie dla Śląskiego na lata 2021-2027. </w:t>
      </w:r>
    </w:p>
    <w:p w14:paraId="7AFA4E3C" w14:textId="77777777" w:rsidR="00F673DC" w:rsidRPr="00F16AE0" w:rsidRDefault="00F673DC" w:rsidP="00F16AE0">
      <w:pPr>
        <w:spacing w:before="240" w:line="360" w:lineRule="auto"/>
        <w:rPr>
          <w:rFonts w:cs="Arial"/>
          <w:sz w:val="22"/>
        </w:rPr>
      </w:pPr>
      <w:r w:rsidRPr="00F16AE0">
        <w:rPr>
          <w:rFonts w:cs="Arial" w:hint="eastAsia"/>
          <w:b/>
          <w:bCs/>
          <w:sz w:val="22"/>
        </w:rPr>
        <w:t>Ś</w:t>
      </w:r>
      <w:r w:rsidRPr="00F16AE0">
        <w:rPr>
          <w:rFonts w:cs="Arial"/>
          <w:b/>
          <w:bCs/>
          <w:sz w:val="22"/>
        </w:rPr>
        <w:t>rednie przedsi</w:t>
      </w:r>
      <w:r w:rsidRPr="00F16AE0">
        <w:rPr>
          <w:rFonts w:cs="Arial" w:hint="eastAsia"/>
          <w:b/>
          <w:bCs/>
          <w:sz w:val="22"/>
        </w:rPr>
        <w:t>ę</w:t>
      </w:r>
      <w:r w:rsidRPr="00F16AE0">
        <w:rPr>
          <w:rFonts w:cs="Arial"/>
          <w:b/>
          <w:bCs/>
          <w:sz w:val="22"/>
        </w:rPr>
        <w:t>biorstwo</w:t>
      </w:r>
      <w:r w:rsidRPr="00F16AE0">
        <w:rPr>
          <w:rFonts w:cs="Arial"/>
          <w:sz w:val="22"/>
        </w:rPr>
        <w:t xml:space="preserve"> - przedsiębiorstwo, które zatrudnia mniej niż 250 pracowników i którego roczny obrót nie przekracza 50 milionów euro lub roczna suma bilansowa nie przekracza 43 milinów euro.</w:t>
      </w:r>
    </w:p>
    <w:p w14:paraId="7F948D97" w14:textId="0FEB28CA" w:rsidR="00F673DC" w:rsidRPr="00F16AE0" w:rsidRDefault="00F673DC" w:rsidP="00F16AE0">
      <w:pPr>
        <w:spacing w:before="240" w:line="360" w:lineRule="auto"/>
        <w:rPr>
          <w:rFonts w:eastAsia="CIDFont+F3" w:cs="Arial"/>
          <w:sz w:val="22"/>
        </w:rPr>
      </w:pPr>
      <w:r w:rsidRPr="00F16AE0">
        <w:rPr>
          <w:rFonts w:eastAsia="CIDFont+F3" w:cs="Arial"/>
          <w:b/>
          <w:bCs/>
          <w:sz w:val="22"/>
        </w:rPr>
        <w:t>Transfer wiedzy</w:t>
      </w:r>
      <w:r w:rsidRPr="00F16AE0">
        <w:rPr>
          <w:rFonts w:eastAsia="CIDFont+F3" w:cs="Arial"/>
          <w:sz w:val="22"/>
        </w:rPr>
        <w:t xml:space="preserve"> – oznacza wszelkie procesy, których celem jest zdobycie</w:t>
      </w:r>
      <w:r>
        <w:rPr>
          <w:rFonts w:eastAsia="CIDFont+F3" w:cs="Arial"/>
          <w:sz w:val="22"/>
        </w:rPr>
        <w:t xml:space="preserve"> </w:t>
      </w:r>
      <w:r w:rsidRPr="00F16AE0">
        <w:rPr>
          <w:rFonts w:eastAsia="CIDFont+F3" w:cs="Arial"/>
          <w:sz w:val="22"/>
        </w:rPr>
        <w:t>i gromadzenie wiedzy jawnej i dorozumianej oraz dzielenie się tą wiedzą, w tym</w:t>
      </w:r>
      <w:r>
        <w:rPr>
          <w:rFonts w:eastAsia="CIDFont+F3" w:cs="Arial"/>
          <w:sz w:val="22"/>
        </w:rPr>
        <w:t xml:space="preserve"> </w:t>
      </w:r>
      <w:r w:rsidRPr="00F16AE0">
        <w:rPr>
          <w:rFonts w:eastAsia="CIDFont+F3" w:cs="Arial"/>
          <w:sz w:val="22"/>
        </w:rPr>
        <w:t>umiejętnościami i kompetencjami w zakresie działalności gospodarczej</w:t>
      </w:r>
      <w:r>
        <w:rPr>
          <w:rFonts w:eastAsia="CIDFont+F3" w:cs="Arial"/>
          <w:sz w:val="22"/>
        </w:rPr>
        <w:t xml:space="preserve"> </w:t>
      </w:r>
      <w:r w:rsidRPr="00F16AE0">
        <w:rPr>
          <w:rFonts w:eastAsia="CIDFont+F3" w:cs="Arial"/>
          <w:sz w:val="22"/>
        </w:rPr>
        <w:t>i niegospodarczej, np. współpracy badawczej, doradztwa, udzielania licencji,</w:t>
      </w:r>
      <w:r>
        <w:rPr>
          <w:rFonts w:eastAsia="CIDFont+F3" w:cs="Arial"/>
          <w:sz w:val="22"/>
        </w:rPr>
        <w:t xml:space="preserve"> </w:t>
      </w:r>
      <w:r w:rsidRPr="00F16AE0">
        <w:rPr>
          <w:rFonts w:eastAsia="CIDFont+F3" w:cs="Arial"/>
          <w:sz w:val="22"/>
        </w:rPr>
        <w:t xml:space="preserve">tworzenia firm typu </w:t>
      </w:r>
      <w:proofErr w:type="spellStart"/>
      <w:r w:rsidRPr="00F16AE0">
        <w:rPr>
          <w:rFonts w:eastAsia="CIDFont+F3" w:cs="Arial"/>
          <w:sz w:val="22"/>
        </w:rPr>
        <w:t>spin</w:t>
      </w:r>
      <w:proofErr w:type="spellEnd"/>
      <w:r w:rsidRPr="00F16AE0">
        <w:rPr>
          <w:rFonts w:eastAsia="CIDFont+F3" w:cs="Arial"/>
          <w:sz w:val="22"/>
        </w:rPr>
        <w:t xml:space="preserve"> off, publikacji i mobilności badaczy i innego personelu</w:t>
      </w:r>
      <w:r>
        <w:rPr>
          <w:rFonts w:eastAsia="CIDFont+F3" w:cs="Arial"/>
          <w:sz w:val="22"/>
        </w:rPr>
        <w:t xml:space="preserve"> </w:t>
      </w:r>
      <w:r w:rsidRPr="00F16AE0">
        <w:rPr>
          <w:rFonts w:eastAsia="CIDFont+F3" w:cs="Arial"/>
          <w:sz w:val="22"/>
        </w:rPr>
        <w:t>zajmującego się taką działalnością. Transfer wiedzy obejmuje – oprócz wiedzy</w:t>
      </w:r>
      <w:r>
        <w:rPr>
          <w:rFonts w:eastAsia="CIDFont+F3" w:cs="Arial"/>
          <w:sz w:val="22"/>
        </w:rPr>
        <w:t xml:space="preserve"> </w:t>
      </w:r>
      <w:r w:rsidRPr="00F16AE0">
        <w:rPr>
          <w:rFonts w:eastAsia="CIDFont+F3" w:cs="Arial"/>
          <w:sz w:val="22"/>
        </w:rPr>
        <w:t>naukowej i technicznej – również inne rodzaje wiedzy, np. wiedza na temat korzystania</w:t>
      </w:r>
      <w:r>
        <w:rPr>
          <w:rFonts w:eastAsia="CIDFont+F3" w:cs="Arial"/>
          <w:sz w:val="22"/>
        </w:rPr>
        <w:t xml:space="preserve"> </w:t>
      </w:r>
      <w:r w:rsidRPr="00F16AE0">
        <w:rPr>
          <w:rFonts w:eastAsia="CIDFont+F3" w:cs="Arial"/>
          <w:sz w:val="22"/>
        </w:rPr>
        <w:t>z norm i obejmujących je regulacji oraz warunków rzeczywistego funkcjonowania i</w:t>
      </w:r>
      <w:r>
        <w:rPr>
          <w:rFonts w:eastAsia="CIDFont+F3" w:cs="Arial"/>
          <w:sz w:val="22"/>
        </w:rPr>
        <w:t xml:space="preserve"> </w:t>
      </w:r>
      <w:r w:rsidRPr="00F16AE0">
        <w:rPr>
          <w:rFonts w:eastAsia="CIDFont+F3" w:cs="Arial"/>
          <w:sz w:val="22"/>
        </w:rPr>
        <w:t>metod związanych z innowacjami organizacyjnymi, a także zarządzanie wiedzą w</w:t>
      </w:r>
      <w:r>
        <w:rPr>
          <w:rFonts w:eastAsia="CIDFont+F3" w:cs="Arial"/>
          <w:sz w:val="22"/>
        </w:rPr>
        <w:t xml:space="preserve"> </w:t>
      </w:r>
      <w:r w:rsidRPr="00F16AE0">
        <w:rPr>
          <w:rFonts w:eastAsia="CIDFont+F3" w:cs="Arial"/>
          <w:sz w:val="22"/>
        </w:rPr>
        <w:t>zakresie określania, nabywania, ochrony i wykorzystania wartości niematerialnych i</w:t>
      </w:r>
      <w:r>
        <w:rPr>
          <w:rFonts w:eastAsia="CIDFont+F3" w:cs="Arial"/>
          <w:sz w:val="22"/>
        </w:rPr>
        <w:t xml:space="preserve"> </w:t>
      </w:r>
      <w:r w:rsidRPr="00F16AE0">
        <w:rPr>
          <w:rFonts w:eastAsia="CIDFont+F3" w:cs="Arial"/>
          <w:sz w:val="22"/>
        </w:rPr>
        <w:t>prawnych;</w:t>
      </w:r>
    </w:p>
    <w:p w14:paraId="0108DA70" w14:textId="77777777" w:rsidR="00F673DC" w:rsidRPr="00F16AE0" w:rsidRDefault="00F673DC" w:rsidP="00F16AE0">
      <w:pPr>
        <w:spacing w:before="240" w:line="360" w:lineRule="auto"/>
        <w:rPr>
          <w:rFonts w:cs="Arial"/>
          <w:sz w:val="22"/>
        </w:rPr>
      </w:pPr>
      <w:r w:rsidRPr="00F16AE0">
        <w:rPr>
          <w:rFonts w:cs="Arial"/>
          <w:b/>
          <w:bCs/>
          <w:sz w:val="22"/>
        </w:rPr>
        <w:t>Ustawa wdrożeniowa</w:t>
      </w:r>
      <w:r w:rsidRPr="00F16AE0">
        <w:rPr>
          <w:rFonts w:cs="Arial"/>
          <w:sz w:val="22"/>
        </w:rPr>
        <w:t xml:space="preserve"> – ustawa z dnia 28 kwietnia 2022 r. o zasadach realizacji zadań finansowanych ze środków europejskich w perspektywie finansowej 2021-2027. </w:t>
      </w:r>
    </w:p>
    <w:p w14:paraId="4BB0A279" w14:textId="75E8E76B" w:rsidR="00F673DC" w:rsidRPr="00F16AE0" w:rsidRDefault="00F673DC" w:rsidP="00F16AE0">
      <w:pPr>
        <w:spacing w:before="240" w:line="360" w:lineRule="auto"/>
        <w:rPr>
          <w:rFonts w:cs="Arial"/>
          <w:sz w:val="22"/>
        </w:rPr>
      </w:pPr>
      <w:r w:rsidRPr="00F16AE0">
        <w:rPr>
          <w:rFonts w:cs="Arial"/>
          <w:b/>
          <w:bCs/>
          <w:sz w:val="22"/>
        </w:rPr>
        <w:t>Umowa o dofinansowanie projektu</w:t>
      </w:r>
      <w:r w:rsidR="00BB63A7">
        <w:rPr>
          <w:rFonts w:cs="Arial"/>
          <w:b/>
          <w:bCs/>
          <w:sz w:val="22"/>
        </w:rPr>
        <w:t xml:space="preserve"> </w:t>
      </w:r>
      <w:r w:rsidRPr="00F16AE0">
        <w:rPr>
          <w:rFonts w:cs="Arial"/>
          <w:sz w:val="22"/>
        </w:rPr>
        <w:t>– oznacza:</w:t>
      </w:r>
    </w:p>
    <w:p w14:paraId="5255E71B" w14:textId="672600EC" w:rsidR="00F673DC" w:rsidRPr="00F16AE0" w:rsidRDefault="00F673DC" w:rsidP="00F16AE0">
      <w:pPr>
        <w:pStyle w:val="Akapitzlist"/>
        <w:numPr>
          <w:ilvl w:val="0"/>
          <w:numId w:val="82"/>
        </w:numPr>
        <w:spacing w:before="240" w:line="360" w:lineRule="auto"/>
        <w:rPr>
          <w:rFonts w:cs="Arial"/>
          <w:sz w:val="22"/>
        </w:rPr>
      </w:pPr>
      <w:r w:rsidRPr="00F16AE0">
        <w:rPr>
          <w:rFonts w:cs="Arial"/>
          <w:sz w:val="22"/>
        </w:rPr>
        <w:t xml:space="preserve">umowę zawartą między właściwą instytucją a wnioskodawcą, którego projekt został wybrany do dofinansowania, </w:t>
      </w:r>
      <w:r w:rsidR="00BA24DC" w:rsidRPr="00F16AE0">
        <w:rPr>
          <w:rFonts w:cs="Arial"/>
          <w:sz w:val="22"/>
        </w:rPr>
        <w:t>zawierającą, co</w:t>
      </w:r>
      <w:r w:rsidRPr="00F16AE0">
        <w:rPr>
          <w:rFonts w:cs="Arial"/>
          <w:sz w:val="22"/>
        </w:rPr>
        <w:t> najmniej elementy, o których mowa w artykule 206 ustęp 2 ustawy z dnia 27 sierpnia 2009 r. o finansach publicznych,</w:t>
      </w:r>
    </w:p>
    <w:p w14:paraId="448FD25F" w14:textId="77777777" w:rsidR="00F673DC" w:rsidRPr="00F16AE0" w:rsidRDefault="00F673DC" w:rsidP="00F16AE0">
      <w:pPr>
        <w:pStyle w:val="Akapitzlist"/>
        <w:numPr>
          <w:ilvl w:val="0"/>
          <w:numId w:val="82"/>
        </w:numPr>
        <w:spacing w:before="240" w:line="360" w:lineRule="auto"/>
        <w:rPr>
          <w:rFonts w:cs="Arial"/>
          <w:sz w:val="22"/>
        </w:rPr>
      </w:pPr>
      <w:r w:rsidRPr="00F16AE0">
        <w:rPr>
          <w:rFonts w:cs="Arial"/>
          <w:sz w:val="22"/>
        </w:rPr>
        <w:t>porozumienie, o którym mowa w artykule 206 ustęp 5 ustawy z dnia 27 sierpnia 2009 r. o finansach publicznych, zawarte między właściwą instytucją a wnioskodawcą, którego projekt został wybrany do dofinansowania.</w:t>
      </w:r>
    </w:p>
    <w:p w14:paraId="5C865F00" w14:textId="749567F1" w:rsidR="00F673DC" w:rsidRPr="00F16AE0" w:rsidRDefault="00F673DC" w:rsidP="00F16AE0">
      <w:pPr>
        <w:spacing w:before="240" w:line="360" w:lineRule="auto"/>
        <w:rPr>
          <w:rFonts w:cs="Arial"/>
          <w:sz w:val="22"/>
        </w:rPr>
      </w:pPr>
      <w:r w:rsidRPr="00F16AE0">
        <w:rPr>
          <w:rFonts w:cs="Arial"/>
          <w:b/>
          <w:bCs/>
          <w:sz w:val="22"/>
        </w:rPr>
        <w:t>Wniosek o dofinansowanie (WOD)</w:t>
      </w:r>
      <w:r w:rsidRPr="00F16AE0">
        <w:rPr>
          <w:rFonts w:cs="Arial"/>
          <w:sz w:val="22"/>
        </w:rPr>
        <w:t xml:space="preserve"> – wniosek o dofinansowanie projektu (wypełniany i składany w LSI2021), w którym zawarte są informacje na temat wnioskodawcy oraz opis projektu, na </w:t>
      </w:r>
      <w:r w:rsidR="00BA24DC" w:rsidRPr="00F16AE0">
        <w:rPr>
          <w:rFonts w:cs="Arial"/>
          <w:sz w:val="22"/>
        </w:rPr>
        <w:t>podstawie, których</w:t>
      </w:r>
      <w:r w:rsidRPr="00F16AE0">
        <w:rPr>
          <w:rFonts w:cs="Arial"/>
          <w:sz w:val="22"/>
        </w:rPr>
        <w:t xml:space="preserve"> dokonuje się oceny spełnienia przez ten projekt kryteriów wyboru projektów.</w:t>
      </w:r>
    </w:p>
    <w:p w14:paraId="29F770B2" w14:textId="16FABCBD" w:rsidR="00F673DC" w:rsidRPr="00F16AE0" w:rsidRDefault="00F673DC" w:rsidP="00F16AE0">
      <w:pPr>
        <w:spacing w:before="240" w:line="360" w:lineRule="auto"/>
        <w:rPr>
          <w:rFonts w:cs="Arial"/>
          <w:sz w:val="22"/>
        </w:rPr>
      </w:pPr>
      <w:r w:rsidRPr="00F16AE0">
        <w:rPr>
          <w:rFonts w:cs="Arial"/>
          <w:b/>
          <w:sz w:val="22"/>
        </w:rPr>
        <w:lastRenderedPageBreak/>
        <w:t>Wnioskodawca</w:t>
      </w:r>
      <w:r w:rsidRPr="00F16AE0">
        <w:rPr>
          <w:rFonts w:cs="Arial"/>
          <w:sz w:val="22"/>
        </w:rPr>
        <w:t xml:space="preserve"> – podmiot, który złożył WOD. W przyp</w:t>
      </w:r>
      <w:r w:rsidR="00BA24DC">
        <w:rPr>
          <w:rFonts w:cs="Arial"/>
          <w:sz w:val="22"/>
        </w:rPr>
        <w:t xml:space="preserve">adku projektów realizowanych w </w:t>
      </w:r>
      <w:r w:rsidRPr="00F16AE0">
        <w:rPr>
          <w:rFonts w:cs="Arial"/>
          <w:sz w:val="22"/>
        </w:rPr>
        <w:t>partnerstwie przez wnioskodawcę rozumie się zarówno partnera wiodącego, jak i partnerów.</w:t>
      </w:r>
    </w:p>
    <w:p w14:paraId="14AB3382" w14:textId="77777777" w:rsidR="00F673DC" w:rsidRPr="00F16AE0" w:rsidRDefault="00F673DC" w:rsidP="00F16AE0">
      <w:pPr>
        <w:spacing w:before="240" w:line="360" w:lineRule="auto"/>
        <w:rPr>
          <w:rFonts w:cs="Arial"/>
          <w:sz w:val="22"/>
        </w:rPr>
      </w:pPr>
      <w:r w:rsidRPr="00F16AE0">
        <w:rPr>
          <w:rFonts w:cs="Arial"/>
          <w:b/>
          <w:bCs/>
          <w:sz w:val="22"/>
        </w:rPr>
        <w:t xml:space="preserve">Wydatek kwalifikowalny </w:t>
      </w:r>
      <w:r w:rsidRPr="00F16AE0">
        <w:rPr>
          <w:rFonts w:cs="Arial"/>
          <w:sz w:val="22"/>
        </w:rPr>
        <w:t>– wydatek lub koszt poniesiony w związku z realizacją projektu w ramach programu, który kwalifikuje się do refundacji, rozliczenia (w przypadku systemu zaliczkowego), zgodnie z umową o dofinansowanie.</w:t>
      </w:r>
    </w:p>
    <w:p w14:paraId="06E3C9B6" w14:textId="77777777" w:rsidR="00F673DC" w:rsidRPr="00F16AE0" w:rsidRDefault="00F673DC" w:rsidP="00F16AE0">
      <w:pPr>
        <w:spacing w:before="240" w:line="360" w:lineRule="auto"/>
        <w:rPr>
          <w:rFonts w:cs="Arial"/>
          <w:sz w:val="22"/>
        </w:rPr>
      </w:pPr>
      <w:r w:rsidRPr="00F16AE0">
        <w:rPr>
          <w:rFonts w:cs="Arial"/>
          <w:b/>
          <w:bCs/>
          <w:sz w:val="22"/>
        </w:rPr>
        <w:t>Założenie nowego zakładu</w:t>
      </w:r>
      <w:r w:rsidRPr="00F16AE0">
        <w:rPr>
          <w:rFonts w:cs="Arial"/>
          <w:sz w:val="22"/>
        </w:rPr>
        <w:t xml:space="preserve"> – typ inwestycji początkowej polegający na utworzeniu nowego obiektu stanowiącego infrastrukturę na rzecz prowadzenia prac B+R przez przedsiębiorstwa, z reguły w nowej lokalizacji, który powinien być jednostką samostanowiącą, nieopierającą się na wspólnych zasobach technicznych dotychczas istniejącego zakładu. Nowy zakład musi być przestrzennie, organizacyjnie i funkcjonalnie jednostką odrębną, charakteryzującą się wysokim stopniem autonomii. Przedmiotowy typ inwestycji początkowej może również dotyczyć przedsiębiorstwa nowopowstałego, które zostało założone przed złożeniem wniosku o dofinansowanie i nie rozpoczęło jeszcze produkcji/świadczenia usług.</w:t>
      </w:r>
    </w:p>
    <w:p w14:paraId="6BBE0988" w14:textId="77777777" w:rsidR="00F673DC" w:rsidRPr="00F16AE0" w:rsidRDefault="00F673DC" w:rsidP="00F16AE0">
      <w:pPr>
        <w:spacing w:before="240" w:line="360" w:lineRule="auto"/>
        <w:rPr>
          <w:rFonts w:cs="Arial"/>
          <w:sz w:val="22"/>
        </w:rPr>
      </w:pPr>
      <w:r w:rsidRPr="00F16AE0">
        <w:rPr>
          <w:rFonts w:cs="Arial"/>
          <w:b/>
          <w:bCs/>
          <w:sz w:val="22"/>
        </w:rPr>
        <w:t>Zasadnicza zmiana procesu produkcyjnego zakładu</w:t>
      </w:r>
      <w:r w:rsidRPr="00F16AE0">
        <w:rPr>
          <w:rFonts w:cs="Arial"/>
          <w:sz w:val="22"/>
        </w:rPr>
        <w:t xml:space="preserve"> –  typ inwestycji początkowej polegający na zmianie w danym zakładzie (funkcjonującym na dzień złożenia wniosku aplikacyjnego) dotychczas stosowanego procesu badawczego w zakresie danego produktu. </w:t>
      </w:r>
    </w:p>
    <w:p w14:paraId="0BAAAFA6" w14:textId="74808C02" w:rsidR="00F673DC" w:rsidRPr="00F16AE0" w:rsidRDefault="00F673DC" w:rsidP="00F16AE0">
      <w:pPr>
        <w:spacing w:before="240" w:line="360" w:lineRule="auto"/>
        <w:rPr>
          <w:rFonts w:cs="Arial"/>
          <w:sz w:val="22"/>
        </w:rPr>
      </w:pPr>
      <w:r w:rsidRPr="00F16AE0">
        <w:rPr>
          <w:rFonts w:cs="Arial"/>
          <w:b/>
          <w:bCs/>
          <w:sz w:val="22"/>
        </w:rPr>
        <w:t>Zwiększenie zdolności produkcyjnej istniejącego zakładu</w:t>
      </w:r>
      <w:r w:rsidRPr="00F16AE0">
        <w:rPr>
          <w:rFonts w:cs="Arial"/>
          <w:sz w:val="22"/>
        </w:rPr>
        <w:t xml:space="preserve"> – </w:t>
      </w:r>
      <w:r w:rsidRPr="00F673DC">
        <w:rPr>
          <w:rFonts w:cs="Arial"/>
          <w:bCs/>
          <w:sz w:val="22"/>
        </w:rPr>
        <w:t>typ inwestycji początkowej polegający na modernizacji lub zwiększeniu zdolności zaplecza w celu prowadzenia większej liczby badań (na potrzeby swoje lub z myślą o oferowaniu usług w tym zakresie innym podmiotom) lub w celu prowadzenia nowych badań (na potrzeby swoje lub z myślą o oferowaniu usług w tym zakresie innym podmiotom), które nie były prowadzone wcześniej przy założeniu, że wnioskodawca aplikując o wsparcie posiada już własne zaplecze badawczo – rozwojowe w danym zakładzie.</w:t>
      </w:r>
    </w:p>
    <w:p w14:paraId="27FD120A" w14:textId="5B529F00" w:rsidR="00E72D9B" w:rsidRPr="00626BA3" w:rsidRDefault="00E72D9B" w:rsidP="00626BA3">
      <w:pPr>
        <w:pStyle w:val="Nagwek1"/>
        <w:spacing w:before="240" w:line="360" w:lineRule="auto"/>
        <w:rPr>
          <w:rFonts w:cs="Arial"/>
          <w:sz w:val="22"/>
          <w:szCs w:val="22"/>
        </w:rPr>
      </w:pPr>
      <w:bookmarkStart w:id="7" w:name="_Toc156557432"/>
      <w:r w:rsidRPr="00626BA3">
        <w:rPr>
          <w:rFonts w:cs="Arial"/>
          <w:sz w:val="22"/>
          <w:szCs w:val="22"/>
        </w:rPr>
        <w:t>Informacje o naborze</w:t>
      </w:r>
      <w:bookmarkEnd w:id="7"/>
      <w:bookmarkEnd w:id="0"/>
    </w:p>
    <w:p w14:paraId="7B09A1FD" w14:textId="05629730" w:rsidR="00B944E3" w:rsidRPr="00626BA3" w:rsidRDefault="00E72D9B" w:rsidP="00626BA3">
      <w:pPr>
        <w:spacing w:before="240" w:line="360" w:lineRule="auto"/>
        <w:rPr>
          <w:rFonts w:cs="Arial"/>
          <w:sz w:val="22"/>
        </w:rPr>
      </w:pPr>
      <w:r w:rsidRPr="00626BA3">
        <w:rPr>
          <w:rFonts w:cs="Arial"/>
          <w:sz w:val="22"/>
        </w:rPr>
        <w:t>Celem naboru jest wybór projektów do dofinansowania w ramach</w:t>
      </w:r>
      <w:r w:rsidR="00894BA5" w:rsidRPr="00626BA3">
        <w:rPr>
          <w:rFonts w:cs="Arial"/>
          <w:sz w:val="22"/>
        </w:rPr>
        <w:t xml:space="preserve"> działania </w:t>
      </w:r>
      <w:r w:rsidR="005C1FD9">
        <w:rPr>
          <w:rFonts w:cs="Arial"/>
          <w:sz w:val="22"/>
        </w:rPr>
        <w:t>FESL.</w:t>
      </w:r>
      <w:r w:rsidR="00CF2E74" w:rsidRPr="00CF2E74">
        <w:t xml:space="preserve"> </w:t>
      </w:r>
      <w:r w:rsidR="00CF2E74" w:rsidRPr="00CF2E74">
        <w:rPr>
          <w:rFonts w:cs="Arial"/>
          <w:sz w:val="22"/>
        </w:rPr>
        <w:t>01.02 Badania, rozwój i innowacje w przedsiębiorstwach</w:t>
      </w:r>
      <w:r w:rsidRPr="00626BA3">
        <w:rPr>
          <w:rFonts w:cs="Arial"/>
          <w:sz w:val="22"/>
        </w:rPr>
        <w:t xml:space="preserve"> programu Fundusze Europejskie dla Śląskiego 2021-2027 (FE SL 2021-2027).</w:t>
      </w:r>
    </w:p>
    <w:p w14:paraId="2FE54CB0" w14:textId="1F4D61F2" w:rsidR="00924F22" w:rsidRPr="00626BA3" w:rsidRDefault="7F9E03F0" w:rsidP="00626BA3">
      <w:pPr>
        <w:spacing w:before="240" w:line="360" w:lineRule="auto"/>
        <w:rPr>
          <w:rFonts w:cs="Arial"/>
          <w:b/>
          <w:bCs/>
          <w:sz w:val="22"/>
        </w:rPr>
      </w:pPr>
      <w:r w:rsidRPr="00626BA3">
        <w:rPr>
          <w:rFonts w:cs="Arial"/>
          <w:b/>
          <w:bCs/>
          <w:sz w:val="22"/>
        </w:rPr>
        <w:t xml:space="preserve">Składając </w:t>
      </w:r>
      <w:r w:rsidR="00DB20DD">
        <w:rPr>
          <w:rFonts w:cs="Arial"/>
          <w:b/>
          <w:bCs/>
          <w:sz w:val="22"/>
        </w:rPr>
        <w:t>wniosek o dofinansowanie (</w:t>
      </w:r>
      <w:r w:rsidR="00EF3C40" w:rsidRPr="00626BA3">
        <w:rPr>
          <w:rFonts w:cs="Arial"/>
          <w:b/>
          <w:bCs/>
          <w:sz w:val="22"/>
        </w:rPr>
        <w:t>WOD</w:t>
      </w:r>
      <w:r w:rsidR="00DB20DD">
        <w:rPr>
          <w:rFonts w:cs="Arial"/>
          <w:b/>
          <w:bCs/>
          <w:sz w:val="22"/>
        </w:rPr>
        <w:t>)</w:t>
      </w:r>
      <w:r w:rsidR="5E460DAA" w:rsidRPr="00626BA3">
        <w:rPr>
          <w:rFonts w:cs="Arial"/>
          <w:b/>
          <w:bCs/>
          <w:sz w:val="22"/>
        </w:rPr>
        <w:t>,</w:t>
      </w:r>
      <w:r w:rsidR="595C350C" w:rsidRPr="00626BA3">
        <w:rPr>
          <w:rFonts w:cs="Arial"/>
          <w:b/>
          <w:bCs/>
          <w:sz w:val="22"/>
        </w:rPr>
        <w:t xml:space="preserve"> </w:t>
      </w:r>
      <w:r w:rsidR="4A2B3A15" w:rsidRPr="00626BA3">
        <w:rPr>
          <w:rFonts w:cs="Arial"/>
          <w:b/>
          <w:bCs/>
          <w:sz w:val="22"/>
        </w:rPr>
        <w:t>potwierdzasz, że zapoznałe</w:t>
      </w:r>
      <w:r w:rsidR="71DD882F" w:rsidRPr="00626BA3">
        <w:rPr>
          <w:rFonts w:cs="Arial"/>
          <w:b/>
          <w:bCs/>
          <w:sz w:val="22"/>
        </w:rPr>
        <w:t>ś</w:t>
      </w:r>
      <w:r w:rsidR="4A2B3A15" w:rsidRPr="00626BA3">
        <w:rPr>
          <w:rFonts w:cs="Arial"/>
          <w:b/>
          <w:bCs/>
          <w:sz w:val="22"/>
        </w:rPr>
        <w:t xml:space="preserve"> </w:t>
      </w:r>
      <w:r w:rsidR="511C9706" w:rsidRPr="00626BA3">
        <w:rPr>
          <w:rFonts w:cs="Arial"/>
          <w:b/>
          <w:bCs/>
          <w:sz w:val="22"/>
        </w:rPr>
        <w:t>się</w:t>
      </w:r>
      <w:r w:rsidR="4A2B3A15" w:rsidRPr="00626BA3">
        <w:rPr>
          <w:rFonts w:cs="Arial"/>
          <w:b/>
          <w:bCs/>
          <w:sz w:val="22"/>
        </w:rPr>
        <w:t xml:space="preserve"> z Regulaminem oraz </w:t>
      </w:r>
      <w:r w:rsidRPr="00626BA3">
        <w:rPr>
          <w:rFonts w:cs="Arial"/>
          <w:b/>
          <w:bCs/>
          <w:sz w:val="22"/>
        </w:rPr>
        <w:t>akceptujesz</w:t>
      </w:r>
      <w:r w:rsidR="6D871AC0" w:rsidRPr="00626BA3">
        <w:rPr>
          <w:rFonts w:cs="Arial"/>
          <w:b/>
          <w:bCs/>
          <w:sz w:val="22"/>
        </w:rPr>
        <w:t xml:space="preserve"> jego</w:t>
      </w:r>
      <w:r w:rsidRPr="00626BA3">
        <w:rPr>
          <w:rFonts w:cs="Arial"/>
          <w:b/>
          <w:bCs/>
          <w:sz w:val="22"/>
        </w:rPr>
        <w:t xml:space="preserve"> postanowienia</w:t>
      </w:r>
      <w:r w:rsidR="2864D9B2" w:rsidRPr="00626BA3">
        <w:rPr>
          <w:rFonts w:cs="Arial"/>
          <w:b/>
          <w:bCs/>
          <w:sz w:val="22"/>
        </w:rPr>
        <w:t>.</w:t>
      </w:r>
    </w:p>
    <w:p w14:paraId="752DFABA" w14:textId="26D4DCC1" w:rsidR="002E099E" w:rsidRPr="00626BA3" w:rsidRDefault="00E72D9B" w:rsidP="00626BA3">
      <w:pPr>
        <w:autoSpaceDE w:val="0"/>
        <w:autoSpaceDN w:val="0"/>
        <w:adjustRightInd w:val="0"/>
        <w:spacing w:before="240" w:after="0" w:line="360" w:lineRule="auto"/>
        <w:rPr>
          <w:rFonts w:cs="Arial"/>
          <w:color w:val="A6A6A6" w:themeColor="background1" w:themeShade="A6"/>
          <w:sz w:val="22"/>
        </w:rPr>
      </w:pPr>
      <w:r w:rsidRPr="00626BA3">
        <w:rPr>
          <w:rFonts w:cs="Arial"/>
          <w:b/>
          <w:sz w:val="22"/>
        </w:rPr>
        <w:lastRenderedPageBreak/>
        <w:t>Instytucja Organizująca Nabór</w:t>
      </w:r>
      <w:r w:rsidRPr="00626BA3">
        <w:rPr>
          <w:rFonts w:cs="Arial"/>
          <w:sz w:val="22"/>
        </w:rPr>
        <w:t xml:space="preserve"> (ION): </w:t>
      </w:r>
      <w:r w:rsidR="00B944E3" w:rsidRPr="00626BA3">
        <w:rPr>
          <w:rFonts w:cs="Arial"/>
          <w:color w:val="00000A"/>
          <w:sz w:val="22"/>
        </w:rPr>
        <w:t>Śląskie Centrum Przedsiębiorczości</w:t>
      </w:r>
      <w:r w:rsidR="00DB20DD">
        <w:rPr>
          <w:rFonts w:cs="Arial"/>
          <w:color w:val="00000A"/>
          <w:sz w:val="22"/>
        </w:rPr>
        <w:t xml:space="preserve"> (ŚCP)</w:t>
      </w:r>
      <w:r w:rsidR="00B944E3" w:rsidRPr="00626BA3">
        <w:rPr>
          <w:rFonts w:cs="Arial"/>
          <w:color w:val="00000A"/>
          <w:sz w:val="22"/>
        </w:rPr>
        <w:t>,</w:t>
      </w:r>
      <w:r w:rsidR="00F7582F" w:rsidRPr="00626BA3">
        <w:rPr>
          <w:rFonts w:cs="Arial"/>
          <w:color w:val="00000A"/>
          <w:sz w:val="22"/>
        </w:rPr>
        <w:t xml:space="preserve"> ul. Katowicka</w:t>
      </w:r>
      <w:r w:rsidR="00B944E3" w:rsidRPr="00626BA3">
        <w:rPr>
          <w:rFonts w:cs="Arial"/>
          <w:color w:val="00000A"/>
          <w:sz w:val="22"/>
        </w:rPr>
        <w:t xml:space="preserve"> </w:t>
      </w:r>
      <w:r w:rsidR="00F7582F" w:rsidRPr="00626BA3">
        <w:rPr>
          <w:rFonts w:cs="Arial"/>
          <w:color w:val="00000A"/>
          <w:sz w:val="22"/>
        </w:rPr>
        <w:t>47, 41-500 Chorzów</w:t>
      </w:r>
      <w:r w:rsidR="00C62E29">
        <w:rPr>
          <w:rFonts w:cs="Arial"/>
          <w:color w:val="00000A"/>
          <w:sz w:val="22"/>
        </w:rPr>
        <w:t>.</w:t>
      </w:r>
    </w:p>
    <w:p w14:paraId="1B43ECC3" w14:textId="675082A2" w:rsidR="00E72D9B" w:rsidRPr="00626BA3" w:rsidRDefault="5E0C28DB" w:rsidP="00626BA3">
      <w:pPr>
        <w:spacing w:before="240" w:line="360" w:lineRule="auto"/>
        <w:rPr>
          <w:rFonts w:cs="Arial"/>
          <w:color w:val="A6A6A6" w:themeColor="background1" w:themeShade="A6"/>
          <w:sz w:val="22"/>
        </w:rPr>
      </w:pPr>
      <w:r w:rsidRPr="00626BA3">
        <w:rPr>
          <w:rFonts w:cs="Arial"/>
          <w:b/>
          <w:bCs/>
          <w:sz w:val="22"/>
        </w:rPr>
        <w:t>Przedmiot naboru</w:t>
      </w:r>
      <w:r w:rsidRPr="00626BA3">
        <w:rPr>
          <w:rFonts w:cs="Arial"/>
          <w:sz w:val="22"/>
        </w:rPr>
        <w:t xml:space="preserve">: </w:t>
      </w:r>
      <w:r w:rsidR="00CF2E74" w:rsidRPr="00CF2E74">
        <w:rPr>
          <w:rFonts w:cs="Arial"/>
          <w:sz w:val="22"/>
        </w:rPr>
        <w:t>Działanie FESL.01.02 Badania, rozwój i innowacje w przedsiębiorstwach</w:t>
      </w:r>
      <w:r w:rsidR="00CF2E74">
        <w:rPr>
          <w:rFonts w:cs="Arial"/>
          <w:sz w:val="22"/>
        </w:rPr>
        <w:t>.</w:t>
      </w:r>
    </w:p>
    <w:p w14:paraId="59590DA5" w14:textId="5ACF3B80" w:rsidR="00A456A3" w:rsidRPr="00A456A3" w:rsidRDefault="00E72D9B" w:rsidP="00A456A3">
      <w:pPr>
        <w:spacing w:before="240" w:line="360" w:lineRule="auto"/>
        <w:rPr>
          <w:rFonts w:cs="Arial"/>
          <w:sz w:val="22"/>
        </w:rPr>
      </w:pPr>
      <w:r w:rsidRPr="00626BA3">
        <w:rPr>
          <w:rFonts w:cs="Arial"/>
          <w:b/>
          <w:sz w:val="22"/>
        </w:rPr>
        <w:t>Źródło finansowania</w:t>
      </w:r>
      <w:r w:rsidRPr="00626BA3">
        <w:rPr>
          <w:rFonts w:cs="Arial"/>
          <w:sz w:val="22"/>
        </w:rPr>
        <w:t xml:space="preserve">: </w:t>
      </w:r>
      <w:r w:rsidR="00114EF5">
        <w:rPr>
          <w:rFonts w:cs="Arial"/>
          <w:sz w:val="22"/>
        </w:rPr>
        <w:t>Europejski Fundusz Rozwoju Regionalnego</w:t>
      </w:r>
      <w:r w:rsidR="00C62E29">
        <w:rPr>
          <w:rFonts w:cs="Arial"/>
          <w:sz w:val="22"/>
        </w:rPr>
        <w:t>.</w:t>
      </w:r>
    </w:p>
    <w:p w14:paraId="6223BFCD" w14:textId="223E28E5" w:rsidR="00A456A3" w:rsidRPr="00A456A3" w:rsidRDefault="00A456A3" w:rsidP="00A456A3">
      <w:pPr>
        <w:spacing w:before="240" w:line="360" w:lineRule="auto"/>
        <w:rPr>
          <w:rFonts w:cs="Arial"/>
          <w:bCs/>
          <w:sz w:val="22"/>
        </w:rPr>
      </w:pPr>
      <w:r w:rsidRPr="00A456A3">
        <w:rPr>
          <w:rFonts w:cs="Arial"/>
          <w:bCs/>
          <w:sz w:val="22"/>
        </w:rPr>
        <w:t xml:space="preserve">Nabór nie jest podzielony na rundy. </w:t>
      </w:r>
    </w:p>
    <w:p w14:paraId="2D209518" w14:textId="27568D81" w:rsidR="002658DB" w:rsidRPr="00626BA3" w:rsidRDefault="00E72D9B" w:rsidP="00626BA3">
      <w:pPr>
        <w:pStyle w:val="Nagwek2"/>
        <w:spacing w:before="240" w:after="240" w:line="360" w:lineRule="auto"/>
        <w:rPr>
          <w:rFonts w:cs="Arial"/>
          <w:sz w:val="22"/>
          <w:szCs w:val="22"/>
        </w:rPr>
      </w:pPr>
      <w:bookmarkStart w:id="8" w:name="_Toc114570831"/>
      <w:bookmarkStart w:id="9" w:name="_Toc156557433"/>
      <w:r w:rsidRPr="00626BA3">
        <w:rPr>
          <w:rFonts w:cs="Arial"/>
          <w:sz w:val="22"/>
          <w:szCs w:val="22"/>
        </w:rPr>
        <w:t>Jak wziąć udział w naborze</w:t>
      </w:r>
      <w:bookmarkEnd w:id="8"/>
      <w:bookmarkEnd w:id="9"/>
    </w:p>
    <w:p w14:paraId="10E2580C" w14:textId="7B5F6167" w:rsidR="00954574" w:rsidRPr="00626BA3" w:rsidRDefault="00E72D9B" w:rsidP="00626BA3">
      <w:pPr>
        <w:spacing w:before="240" w:after="240" w:line="360" w:lineRule="auto"/>
        <w:rPr>
          <w:rFonts w:cs="Arial"/>
          <w:sz w:val="22"/>
        </w:rPr>
      </w:pPr>
      <w:r w:rsidRPr="00626BA3">
        <w:rPr>
          <w:rFonts w:cs="Arial"/>
          <w:sz w:val="22"/>
        </w:rPr>
        <w:t>Jeżeli chcesz</w:t>
      </w:r>
      <w:r w:rsidR="007418B1" w:rsidRPr="00626BA3">
        <w:rPr>
          <w:rFonts w:cs="Arial"/>
          <w:sz w:val="22"/>
        </w:rPr>
        <w:t xml:space="preserve"> wziąć udział</w:t>
      </w:r>
      <w:r w:rsidRPr="00626BA3">
        <w:rPr>
          <w:rFonts w:cs="Arial"/>
          <w:sz w:val="22"/>
        </w:rPr>
        <w:t xml:space="preserve"> w tym naborze</w:t>
      </w:r>
      <w:r w:rsidR="001746AC" w:rsidRPr="00626BA3">
        <w:rPr>
          <w:rFonts w:cs="Arial"/>
          <w:sz w:val="22"/>
        </w:rPr>
        <w:t>,</w:t>
      </w:r>
      <w:r w:rsidR="00954574" w:rsidRPr="00626BA3">
        <w:rPr>
          <w:rFonts w:cs="Arial"/>
          <w:sz w:val="22"/>
        </w:rPr>
        <w:t xml:space="preserve"> zapoznaj się z niniejszym </w:t>
      </w:r>
      <w:r w:rsidR="00D07E18" w:rsidRPr="00626BA3">
        <w:rPr>
          <w:rFonts w:cs="Arial"/>
          <w:sz w:val="22"/>
        </w:rPr>
        <w:t>R</w:t>
      </w:r>
      <w:r w:rsidR="00954574" w:rsidRPr="00626BA3">
        <w:rPr>
          <w:rFonts w:cs="Arial"/>
          <w:sz w:val="22"/>
        </w:rPr>
        <w:t>egulaminem.</w:t>
      </w:r>
    </w:p>
    <w:p w14:paraId="79077177" w14:textId="1CD74B5C" w:rsidR="00E72D9B" w:rsidRPr="00626BA3" w:rsidRDefault="239E852E" w:rsidP="00626BA3">
      <w:pPr>
        <w:spacing w:before="240" w:after="240" w:line="360" w:lineRule="auto"/>
        <w:rPr>
          <w:rFonts w:cs="Arial"/>
          <w:sz w:val="22"/>
        </w:rPr>
      </w:pPr>
      <w:r w:rsidRPr="00626BA3">
        <w:rPr>
          <w:rFonts w:cs="Arial"/>
          <w:sz w:val="22"/>
        </w:rPr>
        <w:t>Przystępując do naboru</w:t>
      </w:r>
      <w:r w:rsidR="49B9F026" w:rsidRPr="00626BA3">
        <w:rPr>
          <w:rFonts w:cs="Arial"/>
          <w:sz w:val="22"/>
        </w:rPr>
        <w:t>,</w:t>
      </w:r>
      <w:r w:rsidR="5E0C28DB" w:rsidRPr="00626BA3">
        <w:rPr>
          <w:rFonts w:cs="Arial"/>
          <w:sz w:val="22"/>
        </w:rPr>
        <w:t xml:space="preserve"> musisz </w:t>
      </w:r>
      <w:r w:rsidR="2D32D895" w:rsidRPr="00626BA3">
        <w:rPr>
          <w:rFonts w:cs="Arial"/>
          <w:sz w:val="22"/>
        </w:rPr>
        <w:t xml:space="preserve">złożyć </w:t>
      </w:r>
      <w:r w:rsidR="00EF3C40" w:rsidRPr="00626BA3">
        <w:rPr>
          <w:rFonts w:cs="Arial"/>
          <w:b/>
          <w:bCs/>
          <w:sz w:val="22"/>
        </w:rPr>
        <w:t>WOD</w:t>
      </w:r>
      <w:r w:rsidR="2D32D895" w:rsidRPr="00626BA3">
        <w:rPr>
          <w:rFonts w:cs="Arial"/>
          <w:sz w:val="22"/>
        </w:rPr>
        <w:t xml:space="preserve"> zawierający </w:t>
      </w:r>
      <w:r w:rsidR="5E0C28DB" w:rsidRPr="00626BA3">
        <w:rPr>
          <w:rFonts w:cs="Arial"/>
          <w:sz w:val="22"/>
        </w:rPr>
        <w:t xml:space="preserve">opis </w:t>
      </w:r>
      <w:r w:rsidR="431D1689" w:rsidRPr="00626BA3">
        <w:rPr>
          <w:rFonts w:cs="Arial"/>
          <w:sz w:val="22"/>
        </w:rPr>
        <w:t>T</w:t>
      </w:r>
      <w:r w:rsidR="5E0C28DB" w:rsidRPr="00626BA3">
        <w:rPr>
          <w:rFonts w:cs="Arial"/>
          <w:sz w:val="22"/>
        </w:rPr>
        <w:t>w</w:t>
      </w:r>
      <w:r w:rsidR="2D32D895" w:rsidRPr="00626BA3">
        <w:rPr>
          <w:rFonts w:cs="Arial"/>
          <w:sz w:val="22"/>
        </w:rPr>
        <w:t>ojego</w:t>
      </w:r>
      <w:r w:rsidR="5E0C28DB" w:rsidRPr="00626BA3">
        <w:rPr>
          <w:rFonts w:cs="Arial"/>
          <w:sz w:val="22"/>
        </w:rPr>
        <w:t xml:space="preserve"> projekt</w:t>
      </w:r>
      <w:r w:rsidR="2D32D895" w:rsidRPr="00626BA3">
        <w:rPr>
          <w:rFonts w:cs="Arial"/>
          <w:sz w:val="22"/>
        </w:rPr>
        <w:t>u.</w:t>
      </w:r>
      <w:r w:rsidR="5E0C28DB" w:rsidRPr="00626BA3">
        <w:rPr>
          <w:rFonts w:cs="Arial"/>
          <w:sz w:val="22"/>
        </w:rPr>
        <w:t xml:space="preserve"> </w:t>
      </w:r>
      <w:r w:rsidRPr="00626BA3">
        <w:rPr>
          <w:rFonts w:cs="Arial"/>
          <w:sz w:val="22"/>
        </w:rPr>
        <w:t xml:space="preserve">Zrobisz to w systemie teleinformatycznym </w:t>
      </w:r>
      <w:r w:rsidR="00C033E8" w:rsidRPr="002D04A7">
        <w:rPr>
          <w:rFonts w:eastAsia="CIDFont+F3" w:cs="Arial"/>
          <w:sz w:val="22"/>
        </w:rPr>
        <w:t>–</w:t>
      </w:r>
      <w:r w:rsidRPr="00626BA3">
        <w:rPr>
          <w:rFonts w:cs="Arial"/>
          <w:sz w:val="22"/>
        </w:rPr>
        <w:t xml:space="preserve"> LSI2021.</w:t>
      </w:r>
    </w:p>
    <w:p w14:paraId="3FEBCA26" w14:textId="181965B4" w:rsidR="002658DB" w:rsidRPr="00626BA3" w:rsidRDefault="00E72D9B" w:rsidP="00626BA3">
      <w:pPr>
        <w:pStyle w:val="Nagwek2"/>
        <w:spacing w:before="240" w:after="240" w:line="360" w:lineRule="auto"/>
        <w:rPr>
          <w:rFonts w:cs="Arial"/>
          <w:sz w:val="22"/>
          <w:szCs w:val="22"/>
        </w:rPr>
      </w:pPr>
      <w:bookmarkStart w:id="10" w:name="_Toc114570832"/>
      <w:bookmarkStart w:id="11" w:name="_Toc156557434"/>
      <w:r w:rsidRPr="00626BA3">
        <w:rPr>
          <w:rFonts w:cs="Arial"/>
          <w:sz w:val="22"/>
          <w:szCs w:val="22"/>
        </w:rPr>
        <w:t>Ważne daty</w:t>
      </w:r>
      <w:bookmarkEnd w:id="10"/>
      <w:bookmarkEnd w:id="11"/>
    </w:p>
    <w:p w14:paraId="59D54068" w14:textId="1B0DAA90" w:rsidR="00E72D9B" w:rsidRPr="00626BA3" w:rsidRDefault="00E72D9B" w:rsidP="00626BA3">
      <w:pPr>
        <w:spacing w:before="240" w:line="360" w:lineRule="auto"/>
        <w:rPr>
          <w:rFonts w:cs="Arial"/>
          <w:sz w:val="22"/>
        </w:rPr>
      </w:pPr>
      <w:r w:rsidRPr="00626BA3">
        <w:rPr>
          <w:rFonts w:cs="Arial"/>
          <w:b/>
          <w:sz w:val="22"/>
        </w:rPr>
        <w:t>Rozpoczęcie naboru wniosków</w:t>
      </w:r>
      <w:r w:rsidRPr="00626BA3">
        <w:rPr>
          <w:rFonts w:cs="Arial"/>
          <w:sz w:val="22"/>
        </w:rPr>
        <w:t xml:space="preserve">: </w:t>
      </w:r>
      <w:r w:rsidR="00A664F0">
        <w:rPr>
          <w:rFonts w:cs="Arial"/>
          <w:sz w:val="22"/>
        </w:rPr>
        <w:t>25 stycznia 2024 r.</w:t>
      </w:r>
      <w:r w:rsidR="00D71B7B" w:rsidRPr="00D71B7B">
        <w:rPr>
          <w:rFonts w:cs="Arial"/>
          <w:sz w:val="22"/>
        </w:rPr>
        <w:t>, godzina 10:00</w:t>
      </w:r>
      <w:r w:rsidR="00D71B7B">
        <w:rPr>
          <w:rFonts w:cs="Arial"/>
          <w:sz w:val="22"/>
        </w:rPr>
        <w:t>.</w:t>
      </w:r>
    </w:p>
    <w:p w14:paraId="2AE2E28C" w14:textId="3DEA0947" w:rsidR="00B944E3" w:rsidRPr="00626BA3" w:rsidRDefault="00E72D9B" w:rsidP="00626BA3">
      <w:pPr>
        <w:spacing w:before="240" w:line="360" w:lineRule="auto"/>
        <w:rPr>
          <w:rFonts w:cs="Arial"/>
          <w:sz w:val="22"/>
        </w:rPr>
      </w:pPr>
      <w:r w:rsidRPr="00626BA3">
        <w:rPr>
          <w:rFonts w:cs="Arial"/>
          <w:b/>
          <w:sz w:val="22"/>
        </w:rPr>
        <w:t>Zakończenie naboru wniosków</w:t>
      </w:r>
      <w:r w:rsidRPr="00626BA3">
        <w:rPr>
          <w:rFonts w:cs="Arial"/>
          <w:sz w:val="22"/>
        </w:rPr>
        <w:t xml:space="preserve">: </w:t>
      </w:r>
      <w:r w:rsidR="00DA6B45">
        <w:rPr>
          <w:rFonts w:cs="Arial"/>
          <w:sz w:val="22"/>
        </w:rPr>
        <w:t xml:space="preserve">29 </w:t>
      </w:r>
      <w:r w:rsidR="00A664F0">
        <w:rPr>
          <w:rFonts w:cs="Arial"/>
          <w:sz w:val="22"/>
        </w:rPr>
        <w:t>kwietnia</w:t>
      </w:r>
      <w:r w:rsidR="00FD3D00" w:rsidRPr="00D71B7B">
        <w:rPr>
          <w:rFonts w:cs="Arial"/>
          <w:sz w:val="22"/>
        </w:rPr>
        <w:t xml:space="preserve"> 2024 r.</w:t>
      </w:r>
      <w:r w:rsidR="00D71B7B" w:rsidRPr="00D71B7B">
        <w:rPr>
          <w:rFonts w:cs="Arial"/>
          <w:sz w:val="22"/>
        </w:rPr>
        <w:t>, godzina 23:59:59.</w:t>
      </w:r>
    </w:p>
    <w:p w14:paraId="177EE251" w14:textId="0AAFB3CA" w:rsidR="007E7585" w:rsidRPr="00626BA3" w:rsidRDefault="00E72D9B" w:rsidP="00626BA3">
      <w:pPr>
        <w:spacing w:before="240" w:line="360" w:lineRule="auto"/>
        <w:rPr>
          <w:rStyle w:val="Wyrnienieintensywne"/>
          <w:rFonts w:cs="Arial"/>
          <w:iCs w:val="0"/>
          <w:color w:val="auto"/>
          <w:sz w:val="22"/>
        </w:rPr>
      </w:pPr>
      <w:r w:rsidRPr="00626BA3">
        <w:rPr>
          <w:rFonts w:cs="Arial"/>
          <w:b/>
          <w:bCs/>
          <w:sz w:val="22"/>
        </w:rPr>
        <w:t>Orientacyjny termin zakończenia postępowania:</w:t>
      </w:r>
      <w:r w:rsidR="00DF31E7">
        <w:rPr>
          <w:rFonts w:cs="Arial"/>
          <w:b/>
          <w:bCs/>
          <w:sz w:val="22"/>
        </w:rPr>
        <w:t xml:space="preserve"> </w:t>
      </w:r>
      <w:r w:rsidR="0064118D" w:rsidRPr="0064118D">
        <w:rPr>
          <w:rFonts w:cs="Arial"/>
          <w:b/>
          <w:bCs/>
          <w:sz w:val="22"/>
        </w:rPr>
        <w:t>grudzień</w:t>
      </w:r>
      <w:r w:rsidR="00FD3D00" w:rsidRPr="0064118D">
        <w:rPr>
          <w:rFonts w:cs="Arial"/>
          <w:b/>
          <w:bCs/>
          <w:sz w:val="22"/>
        </w:rPr>
        <w:t xml:space="preserve"> </w:t>
      </w:r>
      <w:r w:rsidR="00FD3D00" w:rsidRPr="004F03AA">
        <w:rPr>
          <w:rFonts w:cs="Arial"/>
          <w:b/>
          <w:bCs/>
          <w:sz w:val="22"/>
        </w:rPr>
        <w:t>202</w:t>
      </w:r>
      <w:r w:rsidR="0064118D">
        <w:rPr>
          <w:rFonts w:cs="Arial"/>
          <w:b/>
          <w:bCs/>
          <w:sz w:val="22"/>
        </w:rPr>
        <w:t>4</w:t>
      </w:r>
      <w:r w:rsidR="00FD3D00" w:rsidRPr="004F03AA">
        <w:rPr>
          <w:rFonts w:cs="Arial"/>
          <w:b/>
          <w:bCs/>
          <w:sz w:val="22"/>
        </w:rPr>
        <w:t xml:space="preserve"> r./ </w:t>
      </w:r>
      <w:r w:rsidR="0064118D">
        <w:rPr>
          <w:rFonts w:cs="Arial"/>
          <w:b/>
          <w:bCs/>
          <w:sz w:val="22"/>
        </w:rPr>
        <w:t>IV</w:t>
      </w:r>
      <w:r w:rsidR="00FD3D00" w:rsidRPr="004F03AA">
        <w:rPr>
          <w:rFonts w:cs="Arial"/>
          <w:b/>
          <w:bCs/>
          <w:sz w:val="22"/>
        </w:rPr>
        <w:t xml:space="preserve"> kwartał 202</w:t>
      </w:r>
      <w:r w:rsidR="0064118D">
        <w:rPr>
          <w:rFonts w:cs="Arial"/>
          <w:b/>
          <w:bCs/>
          <w:sz w:val="22"/>
        </w:rPr>
        <w:t>4</w:t>
      </w:r>
      <w:r w:rsidR="00FD3D00" w:rsidRPr="004F03AA">
        <w:rPr>
          <w:rFonts w:cs="Arial"/>
          <w:b/>
          <w:bCs/>
          <w:sz w:val="22"/>
        </w:rPr>
        <w:t xml:space="preserve"> r.</w:t>
      </w:r>
    </w:p>
    <w:p w14:paraId="0558010E" w14:textId="140C6B5F" w:rsidR="00E72D9B" w:rsidRPr="00626BA3" w:rsidRDefault="00E72D9B" w:rsidP="00993B4D">
      <w:pPr>
        <w:pStyle w:val="Nagwekspisutreci"/>
        <w:rPr>
          <w:rStyle w:val="Wyrnienieintensywne"/>
          <w:b w:val="0"/>
          <w:sz w:val="22"/>
          <w:lang w:eastAsia="en-US"/>
        </w:rPr>
      </w:pPr>
      <w:r w:rsidRPr="00626BA3">
        <w:rPr>
          <w:rStyle w:val="Wyrnienieintensywne"/>
          <w:sz w:val="22"/>
        </w:rPr>
        <w:t>Pamiętaj!</w:t>
      </w:r>
    </w:p>
    <w:p w14:paraId="37A9CE60" w14:textId="43BCB19D" w:rsidR="00FC74D8" w:rsidRDefault="00E72D9B" w:rsidP="00626BA3">
      <w:pPr>
        <w:spacing w:before="240" w:line="360" w:lineRule="auto"/>
        <w:rPr>
          <w:rStyle w:val="Wyrnienieintensywne"/>
          <w:rFonts w:cs="Arial"/>
          <w:b/>
          <w:sz w:val="22"/>
        </w:rPr>
      </w:pPr>
      <w:r w:rsidRPr="00626BA3">
        <w:rPr>
          <w:rFonts w:cs="Arial"/>
          <w:sz w:val="22"/>
          <w:lang w:eastAsia="pl-PL"/>
        </w:rPr>
        <w:t xml:space="preserve">WOD możesz złożyć w dowolnym momencie trwania naboru. </w:t>
      </w:r>
      <w:r w:rsidR="0010659D" w:rsidRPr="00626BA3">
        <w:rPr>
          <w:rFonts w:cs="Arial"/>
          <w:sz w:val="22"/>
          <w:lang w:eastAsia="pl-PL"/>
        </w:rPr>
        <w:t xml:space="preserve">Nie </w:t>
      </w:r>
      <w:r w:rsidR="004F3ABC" w:rsidRPr="00626BA3">
        <w:rPr>
          <w:rFonts w:cs="Arial"/>
          <w:sz w:val="22"/>
          <w:lang w:eastAsia="pl-PL"/>
        </w:rPr>
        <w:t>zalecamy</w:t>
      </w:r>
      <w:r w:rsidR="0010659D" w:rsidRPr="00626BA3">
        <w:rPr>
          <w:rFonts w:cs="Arial"/>
          <w:sz w:val="22"/>
          <w:lang w:eastAsia="pl-PL"/>
        </w:rPr>
        <w:t xml:space="preserve"> jednak składania wniosków w ostatnim dniu naboru. W t</w:t>
      </w:r>
      <w:r w:rsidR="00B40F37" w:rsidRPr="00626BA3">
        <w:rPr>
          <w:rFonts w:cs="Arial"/>
          <w:sz w:val="22"/>
          <w:lang w:eastAsia="pl-PL"/>
        </w:rPr>
        <w:t xml:space="preserve">akiej </w:t>
      </w:r>
      <w:r w:rsidR="002B6D1E" w:rsidRPr="00626BA3">
        <w:rPr>
          <w:rFonts w:cs="Arial"/>
          <w:sz w:val="22"/>
          <w:lang w:eastAsia="pl-PL"/>
        </w:rPr>
        <w:t>sytuacji</w:t>
      </w:r>
      <w:r w:rsidR="0010659D" w:rsidRPr="00626BA3">
        <w:rPr>
          <w:rFonts w:cs="Arial"/>
          <w:sz w:val="22"/>
          <w:lang w:eastAsia="pl-PL"/>
        </w:rPr>
        <w:t xml:space="preserve"> </w:t>
      </w:r>
      <w:r w:rsidR="007B1E71" w:rsidRPr="00626BA3">
        <w:rPr>
          <w:rFonts w:cs="Arial"/>
          <w:sz w:val="22"/>
          <w:lang w:eastAsia="pl-PL"/>
        </w:rPr>
        <w:t xml:space="preserve">będziemy mogli pomóc w rozwiązaniu </w:t>
      </w:r>
      <w:r w:rsidR="0010659D" w:rsidRPr="00626BA3">
        <w:rPr>
          <w:rFonts w:cs="Arial"/>
          <w:sz w:val="22"/>
          <w:lang w:eastAsia="pl-PL"/>
        </w:rPr>
        <w:t>ewentualn</w:t>
      </w:r>
      <w:r w:rsidR="007B1E71" w:rsidRPr="00626BA3">
        <w:rPr>
          <w:rFonts w:cs="Arial"/>
          <w:sz w:val="22"/>
          <w:lang w:eastAsia="pl-PL"/>
        </w:rPr>
        <w:t>ych</w:t>
      </w:r>
      <w:r w:rsidR="0010659D" w:rsidRPr="00626BA3">
        <w:rPr>
          <w:rFonts w:cs="Arial"/>
          <w:sz w:val="22"/>
          <w:lang w:eastAsia="pl-PL"/>
        </w:rPr>
        <w:t xml:space="preserve"> problem</w:t>
      </w:r>
      <w:r w:rsidR="007B1E71" w:rsidRPr="00626BA3">
        <w:rPr>
          <w:rFonts w:cs="Arial"/>
          <w:sz w:val="22"/>
          <w:lang w:eastAsia="pl-PL"/>
        </w:rPr>
        <w:t>ów</w:t>
      </w:r>
      <w:r w:rsidR="0010659D" w:rsidRPr="00626BA3">
        <w:rPr>
          <w:rFonts w:cs="Arial"/>
          <w:sz w:val="22"/>
          <w:lang w:eastAsia="pl-PL"/>
        </w:rPr>
        <w:t xml:space="preserve"> techniczn</w:t>
      </w:r>
      <w:r w:rsidR="007B1E71" w:rsidRPr="00626BA3">
        <w:rPr>
          <w:rFonts w:cs="Arial"/>
          <w:sz w:val="22"/>
          <w:lang w:eastAsia="pl-PL"/>
        </w:rPr>
        <w:t>ych</w:t>
      </w:r>
      <w:r w:rsidR="0010659D" w:rsidRPr="00626BA3">
        <w:rPr>
          <w:rFonts w:cs="Arial"/>
          <w:sz w:val="22"/>
          <w:lang w:eastAsia="pl-PL"/>
        </w:rPr>
        <w:t xml:space="preserve"> </w:t>
      </w:r>
      <w:r w:rsidR="007B2C9B" w:rsidRPr="00626BA3">
        <w:rPr>
          <w:rFonts w:cs="Arial"/>
          <w:sz w:val="22"/>
          <w:lang w:eastAsia="pl-PL"/>
        </w:rPr>
        <w:t xml:space="preserve">tylko </w:t>
      </w:r>
      <w:r w:rsidR="0010659D" w:rsidRPr="00626BA3">
        <w:rPr>
          <w:rFonts w:cs="Arial"/>
          <w:sz w:val="22"/>
          <w:lang w:eastAsia="pl-PL"/>
        </w:rPr>
        <w:t>do godziny 15:30.</w:t>
      </w:r>
    </w:p>
    <w:p w14:paraId="4A187E98" w14:textId="24AB4B8B" w:rsidR="004668CE" w:rsidRPr="00626BA3" w:rsidRDefault="004668CE" w:rsidP="00626BA3">
      <w:pPr>
        <w:spacing w:before="240" w:line="360" w:lineRule="auto"/>
        <w:rPr>
          <w:rFonts w:cs="Arial"/>
          <w:sz w:val="22"/>
        </w:rPr>
      </w:pPr>
      <w:r w:rsidRPr="00626BA3">
        <w:rPr>
          <w:rFonts w:cs="Arial"/>
          <w:sz w:val="22"/>
        </w:rPr>
        <w:t>ION może podjąć decyzję o wydłużeniu terminu składania wniosków o dofinansowanie.</w:t>
      </w:r>
    </w:p>
    <w:p w14:paraId="2298A2B2" w14:textId="3D96ABE4" w:rsidR="004668CE" w:rsidRPr="00626BA3" w:rsidRDefault="004668CE" w:rsidP="00626BA3">
      <w:pPr>
        <w:spacing w:before="240" w:line="360" w:lineRule="auto"/>
        <w:rPr>
          <w:rFonts w:cs="Arial"/>
          <w:sz w:val="22"/>
        </w:rPr>
      </w:pPr>
      <w:r w:rsidRPr="00626BA3">
        <w:rPr>
          <w:rFonts w:cs="Arial"/>
          <w:sz w:val="22"/>
        </w:rPr>
        <w:t xml:space="preserve">Zmiana terminu naboru każdorazowo wiąże się ze zmianą Regulaminu wyboru </w:t>
      </w:r>
      <w:r w:rsidR="00BC0815">
        <w:rPr>
          <w:rFonts w:cs="Arial"/>
          <w:sz w:val="22"/>
        </w:rPr>
        <w:t>projektów</w:t>
      </w:r>
      <w:r w:rsidR="00094B72" w:rsidRPr="00626BA3">
        <w:rPr>
          <w:rStyle w:val="Odwoanieprzypisudolnego"/>
          <w:rFonts w:cs="Arial"/>
          <w:sz w:val="22"/>
        </w:rPr>
        <w:footnoteReference w:id="3"/>
      </w:r>
      <w:r w:rsidRPr="00626BA3">
        <w:rPr>
          <w:rFonts w:cs="Arial"/>
          <w:sz w:val="22"/>
        </w:rPr>
        <w:t>. W takim przypadku ION zmienia w Regulaminie termin składania wniosków oraz uwzględnia zmianę w ogłoszeniu o naborze.</w:t>
      </w:r>
    </w:p>
    <w:p w14:paraId="0A589D29" w14:textId="1FBB9D62" w:rsidR="004668CE" w:rsidRPr="00626BA3" w:rsidRDefault="004668CE" w:rsidP="00626BA3">
      <w:pPr>
        <w:spacing w:before="240" w:line="360" w:lineRule="auto"/>
        <w:rPr>
          <w:rFonts w:cs="Arial"/>
          <w:color w:val="A6A6A6" w:themeColor="background1" w:themeShade="A6"/>
          <w:sz w:val="22"/>
        </w:rPr>
      </w:pPr>
      <w:r w:rsidRPr="00626BA3">
        <w:rPr>
          <w:rFonts w:cs="Arial"/>
          <w:sz w:val="22"/>
        </w:rPr>
        <w:t>Informację o wyznaczeniu nowego terminu zakończenia naboru wniosków opublikujemy na stronie internetowej programu FE SL 2021-2027</w:t>
      </w:r>
      <w:r w:rsidRPr="002A1F07">
        <w:rPr>
          <w:rFonts w:cs="Arial"/>
          <w:color w:val="2F5496" w:themeColor="accent5" w:themeShade="BF"/>
          <w:sz w:val="22"/>
        </w:rPr>
        <w:t>.</w:t>
      </w:r>
    </w:p>
    <w:p w14:paraId="3044CA02" w14:textId="7D405A33" w:rsidR="004668CE" w:rsidRPr="00626BA3" w:rsidRDefault="004668CE" w:rsidP="00626BA3">
      <w:pPr>
        <w:spacing w:before="240" w:line="360" w:lineRule="auto"/>
        <w:rPr>
          <w:rFonts w:cs="Arial"/>
          <w:sz w:val="22"/>
        </w:rPr>
      </w:pPr>
      <w:r w:rsidRPr="00626BA3">
        <w:rPr>
          <w:rFonts w:cs="Arial"/>
          <w:sz w:val="22"/>
        </w:rPr>
        <w:lastRenderedPageBreak/>
        <w:t>Do okoliczności, które mogą wpłynąć na datę zakończenia naboru należą</w:t>
      </w:r>
      <w:r w:rsidR="00B361C8">
        <w:rPr>
          <w:rFonts w:cs="Arial"/>
          <w:sz w:val="22"/>
        </w:rPr>
        <w:t xml:space="preserve"> w szczególności</w:t>
      </w:r>
      <w:r w:rsidRPr="00626BA3">
        <w:rPr>
          <w:rFonts w:cs="Arial"/>
          <w:sz w:val="22"/>
        </w:rPr>
        <w:t>:</w:t>
      </w:r>
    </w:p>
    <w:p w14:paraId="6CD69F77" w14:textId="77777777" w:rsidR="00AB298A" w:rsidRPr="00626BA3" w:rsidRDefault="004668CE" w:rsidP="00D459E3">
      <w:pPr>
        <w:pStyle w:val="Akapitzlist"/>
        <w:numPr>
          <w:ilvl w:val="0"/>
          <w:numId w:val="50"/>
        </w:numPr>
        <w:spacing w:before="240" w:line="360" w:lineRule="auto"/>
        <w:rPr>
          <w:rFonts w:cs="Arial"/>
          <w:sz w:val="22"/>
        </w:rPr>
      </w:pPr>
      <w:r w:rsidRPr="00626BA3">
        <w:rPr>
          <w:rFonts w:cs="Arial"/>
          <w:sz w:val="22"/>
        </w:rPr>
        <w:t>zwiększenie kwoty przewidzianej na dofinansowanie projektów w ramach nabor</w:t>
      </w:r>
      <w:r w:rsidR="00AB298A" w:rsidRPr="00626BA3">
        <w:rPr>
          <w:rFonts w:cs="Arial"/>
          <w:sz w:val="22"/>
        </w:rPr>
        <w:t>u;</w:t>
      </w:r>
    </w:p>
    <w:p w14:paraId="227631EF" w14:textId="48716982" w:rsidR="002B6D1E" w:rsidRPr="00626BA3" w:rsidRDefault="00AB298A" w:rsidP="00D459E3">
      <w:pPr>
        <w:pStyle w:val="Akapitzlist"/>
        <w:numPr>
          <w:ilvl w:val="0"/>
          <w:numId w:val="50"/>
        </w:numPr>
        <w:spacing w:before="240" w:line="360" w:lineRule="auto"/>
        <w:rPr>
          <w:rFonts w:cs="Arial"/>
          <w:sz w:val="22"/>
        </w:rPr>
      </w:pPr>
      <w:r w:rsidRPr="00626BA3">
        <w:rPr>
          <w:rFonts w:cs="Arial"/>
          <w:sz w:val="22"/>
        </w:rPr>
        <w:t>długotrwałe techniczne problemy uniemożliwiające składanie wniosków.</w:t>
      </w:r>
    </w:p>
    <w:p w14:paraId="40180736" w14:textId="04C7C3A3" w:rsidR="00E72D9B" w:rsidRPr="00626BA3" w:rsidRDefault="00E72D9B" w:rsidP="00626BA3">
      <w:pPr>
        <w:pStyle w:val="Nagwek2"/>
        <w:spacing w:before="240" w:line="360" w:lineRule="auto"/>
        <w:rPr>
          <w:rFonts w:cs="Arial"/>
          <w:sz w:val="22"/>
          <w:szCs w:val="22"/>
        </w:rPr>
      </w:pPr>
      <w:bookmarkStart w:id="12" w:name="_Toc114570833"/>
      <w:bookmarkStart w:id="13" w:name="_Toc156557435"/>
      <w:r w:rsidRPr="00626BA3">
        <w:rPr>
          <w:rFonts w:cs="Arial"/>
          <w:sz w:val="22"/>
          <w:szCs w:val="22"/>
        </w:rPr>
        <w:t xml:space="preserve">Kto może ubiegać się o dofinansowanie - typy </w:t>
      </w:r>
      <w:r w:rsidR="00CE22ED" w:rsidRPr="00626BA3">
        <w:rPr>
          <w:rFonts w:cs="Arial"/>
          <w:sz w:val="22"/>
          <w:szCs w:val="22"/>
        </w:rPr>
        <w:t>wnioskodawcy</w:t>
      </w:r>
      <w:bookmarkEnd w:id="12"/>
      <w:bookmarkEnd w:id="13"/>
    </w:p>
    <w:p w14:paraId="74D9732A" w14:textId="4E387D9B" w:rsidR="00E72D9B" w:rsidRPr="00626BA3" w:rsidRDefault="00E72D9B" w:rsidP="00B40E8C">
      <w:pPr>
        <w:pStyle w:val="paragraph"/>
        <w:spacing w:before="240" w:beforeAutospacing="0" w:line="360" w:lineRule="auto"/>
        <w:textAlignment w:val="baseline"/>
        <w:rPr>
          <w:rStyle w:val="eop"/>
          <w:rFonts w:ascii="Arial" w:eastAsiaTheme="minorEastAsia" w:hAnsi="Arial" w:cs="Arial"/>
          <w:b/>
          <w:color w:val="2E74B5" w:themeColor="accent1" w:themeShade="BF"/>
          <w:sz w:val="22"/>
          <w:szCs w:val="22"/>
          <w:lang w:eastAsia="en-US"/>
        </w:rPr>
      </w:pPr>
      <w:r w:rsidRPr="00626BA3">
        <w:rPr>
          <w:rStyle w:val="normaltextrun"/>
          <w:rFonts w:ascii="Arial" w:hAnsi="Arial" w:cs="Arial"/>
          <w:b/>
          <w:bCs/>
          <w:sz w:val="22"/>
          <w:szCs w:val="22"/>
        </w:rPr>
        <w:t>Możesz</w:t>
      </w:r>
      <w:r w:rsidRPr="00626BA3">
        <w:rPr>
          <w:rStyle w:val="normaltextrun"/>
          <w:rFonts w:ascii="Arial" w:hAnsi="Arial" w:cs="Arial"/>
          <w:sz w:val="22"/>
          <w:szCs w:val="22"/>
        </w:rPr>
        <w:t xml:space="preserve"> </w:t>
      </w:r>
      <w:r w:rsidRPr="00626BA3">
        <w:rPr>
          <w:rStyle w:val="normaltextrun"/>
          <w:rFonts w:ascii="Arial" w:hAnsi="Arial" w:cs="Arial"/>
          <w:b/>
          <w:bCs/>
          <w:sz w:val="22"/>
          <w:szCs w:val="22"/>
        </w:rPr>
        <w:t>ubiegać się o dofinansowanie</w:t>
      </w:r>
      <w:r w:rsidRPr="00626BA3">
        <w:rPr>
          <w:rStyle w:val="normaltextrun"/>
          <w:rFonts w:ascii="Arial" w:hAnsi="Arial" w:cs="Arial"/>
          <w:sz w:val="22"/>
          <w:szCs w:val="22"/>
        </w:rPr>
        <w:t>, jeśli spełniasz wymagania określone w </w:t>
      </w:r>
      <w:r w:rsidR="00D07E18" w:rsidRPr="00626BA3">
        <w:rPr>
          <w:rStyle w:val="normaltextrun"/>
          <w:rFonts w:ascii="Arial" w:hAnsi="Arial" w:cs="Arial"/>
          <w:sz w:val="22"/>
          <w:szCs w:val="22"/>
        </w:rPr>
        <w:t xml:space="preserve">Regulaminie </w:t>
      </w:r>
      <w:r w:rsidR="006E6C3D" w:rsidRPr="00626BA3">
        <w:rPr>
          <w:rStyle w:val="normaltextrun"/>
          <w:rFonts w:ascii="Arial" w:hAnsi="Arial" w:cs="Arial"/>
          <w:sz w:val="22"/>
          <w:szCs w:val="22"/>
        </w:rPr>
        <w:t>wyboru projektów</w:t>
      </w:r>
      <w:r w:rsidRPr="00626BA3">
        <w:rPr>
          <w:rStyle w:val="normaltextrun"/>
          <w:rFonts w:ascii="Arial" w:hAnsi="Arial" w:cs="Arial"/>
          <w:sz w:val="22"/>
          <w:szCs w:val="22"/>
        </w:rPr>
        <w:t>.</w:t>
      </w:r>
      <w:r w:rsidRPr="00626BA3">
        <w:rPr>
          <w:rStyle w:val="eop"/>
          <w:rFonts w:ascii="Arial" w:eastAsiaTheme="minorEastAsia" w:hAnsi="Arial" w:cs="Arial"/>
          <w:sz w:val="22"/>
          <w:szCs w:val="22"/>
        </w:rPr>
        <w:t> </w:t>
      </w:r>
    </w:p>
    <w:p w14:paraId="01798D62" w14:textId="7F0F7E04" w:rsidR="001E6420" w:rsidRDefault="00E72D9B" w:rsidP="00626BA3">
      <w:pPr>
        <w:pStyle w:val="paragraph"/>
        <w:spacing w:before="240" w:beforeAutospacing="0" w:after="0" w:afterAutospacing="0" w:line="360" w:lineRule="auto"/>
        <w:textAlignment w:val="baseline"/>
        <w:rPr>
          <w:rFonts w:ascii="Arial" w:hAnsi="Arial" w:cs="Arial"/>
          <w:sz w:val="22"/>
          <w:szCs w:val="22"/>
        </w:rPr>
      </w:pPr>
      <w:r w:rsidRPr="00626BA3">
        <w:rPr>
          <w:rFonts w:ascii="Arial" w:hAnsi="Arial" w:cs="Arial"/>
          <w:sz w:val="22"/>
          <w:szCs w:val="22"/>
        </w:rPr>
        <w:t xml:space="preserve">Jeśli należysz </w:t>
      </w:r>
      <w:r w:rsidR="00B43B9C">
        <w:rPr>
          <w:rFonts w:ascii="Arial" w:hAnsi="Arial" w:cs="Arial"/>
          <w:sz w:val="22"/>
          <w:szCs w:val="22"/>
        </w:rPr>
        <w:t>do jednej z poniższych grup</w:t>
      </w:r>
      <w:r w:rsidRPr="00626BA3">
        <w:rPr>
          <w:rFonts w:ascii="Arial" w:hAnsi="Arial" w:cs="Arial"/>
          <w:sz w:val="22"/>
          <w:szCs w:val="22"/>
        </w:rPr>
        <w:t>, ten nabór jest dla Ciebie</w:t>
      </w:r>
      <w:r w:rsidR="00B43B9C">
        <w:rPr>
          <w:rFonts w:ascii="Arial" w:hAnsi="Arial" w:cs="Arial"/>
          <w:sz w:val="22"/>
          <w:szCs w:val="22"/>
        </w:rPr>
        <w:t>:</w:t>
      </w:r>
    </w:p>
    <w:p w14:paraId="10626DAC" w14:textId="51F6A030" w:rsidR="00B43B9C" w:rsidRDefault="002B10CA">
      <w:pPr>
        <w:pStyle w:val="paragraph"/>
        <w:numPr>
          <w:ilvl w:val="0"/>
          <w:numId w:val="60"/>
        </w:numPr>
        <w:spacing w:before="0" w:beforeAutospacing="0" w:after="0" w:afterAutospacing="0" w:line="360" w:lineRule="auto"/>
        <w:textAlignment w:val="baseline"/>
        <w:rPr>
          <w:rFonts w:ascii="Arial" w:hAnsi="Arial" w:cs="Arial"/>
          <w:sz w:val="22"/>
          <w:szCs w:val="22"/>
        </w:rPr>
      </w:pPr>
      <w:r w:rsidRPr="0072242E">
        <w:rPr>
          <w:rFonts w:ascii="Arial" w:hAnsi="Arial" w:cs="Arial"/>
          <w:b/>
          <w:bCs/>
          <w:sz w:val="22"/>
          <w:szCs w:val="22"/>
        </w:rPr>
        <w:t>w przypadku I typu projektu</w:t>
      </w:r>
      <w:r>
        <w:rPr>
          <w:rFonts w:ascii="Arial" w:hAnsi="Arial" w:cs="Arial"/>
          <w:sz w:val="22"/>
          <w:szCs w:val="22"/>
        </w:rPr>
        <w:t xml:space="preserve"> – </w:t>
      </w:r>
      <w:r w:rsidR="008134E9">
        <w:rPr>
          <w:rFonts w:ascii="Arial" w:hAnsi="Arial" w:cs="Arial"/>
          <w:sz w:val="22"/>
          <w:szCs w:val="22"/>
        </w:rPr>
        <w:t>w</w:t>
      </w:r>
      <w:r w:rsidRPr="002B10CA">
        <w:rPr>
          <w:rFonts w:ascii="Arial" w:hAnsi="Arial" w:cs="Arial"/>
          <w:sz w:val="22"/>
          <w:szCs w:val="22"/>
        </w:rPr>
        <w:t>nioskodawcy</w:t>
      </w:r>
      <w:r>
        <w:rPr>
          <w:rFonts w:ascii="Arial" w:hAnsi="Arial" w:cs="Arial"/>
          <w:sz w:val="22"/>
          <w:szCs w:val="22"/>
        </w:rPr>
        <w:t xml:space="preserve"> </w:t>
      </w:r>
      <w:r w:rsidRPr="002B10CA">
        <w:rPr>
          <w:rFonts w:ascii="Arial" w:hAnsi="Arial" w:cs="Arial"/>
          <w:sz w:val="22"/>
          <w:szCs w:val="22"/>
        </w:rPr>
        <w:t>, którzy posiadają status mikro, małego,</w:t>
      </w:r>
      <w:r>
        <w:rPr>
          <w:rFonts w:ascii="Arial" w:hAnsi="Arial" w:cs="Arial"/>
          <w:sz w:val="22"/>
          <w:szCs w:val="22"/>
        </w:rPr>
        <w:t xml:space="preserve"> </w:t>
      </w:r>
      <w:r w:rsidRPr="002B10CA">
        <w:rPr>
          <w:rFonts w:ascii="Arial" w:hAnsi="Arial" w:cs="Arial"/>
          <w:sz w:val="22"/>
          <w:szCs w:val="22"/>
        </w:rPr>
        <w:t>średniego lub dużego przedsiębiorstwa zgodnie z art. 2 pkt 2 i pkt 24</w:t>
      </w:r>
      <w:r>
        <w:rPr>
          <w:rFonts w:ascii="Arial" w:hAnsi="Arial" w:cs="Arial"/>
          <w:sz w:val="22"/>
          <w:szCs w:val="22"/>
        </w:rPr>
        <w:t xml:space="preserve"> </w:t>
      </w:r>
      <w:r w:rsidRPr="002B10CA">
        <w:rPr>
          <w:rFonts w:ascii="Arial" w:hAnsi="Arial" w:cs="Arial"/>
          <w:sz w:val="22"/>
          <w:szCs w:val="22"/>
        </w:rPr>
        <w:t>oraz załącznikiem I Rozporządzenia 651/2014</w:t>
      </w:r>
      <w:r w:rsidR="00ED7ABB">
        <w:rPr>
          <w:rFonts w:ascii="Arial" w:hAnsi="Arial" w:cs="Arial"/>
          <w:sz w:val="22"/>
          <w:szCs w:val="22"/>
        </w:rPr>
        <w:t xml:space="preserve">. </w:t>
      </w:r>
      <w:r w:rsidR="000F2AF7" w:rsidRPr="000F2AF7">
        <w:rPr>
          <w:rFonts w:ascii="Arial" w:hAnsi="Arial" w:cs="Arial"/>
          <w:sz w:val="22"/>
          <w:szCs w:val="22"/>
        </w:rPr>
        <w:t>W ramach I typu brak możliwości realizacji projektów w formule partnerstwa.</w:t>
      </w:r>
    </w:p>
    <w:p w14:paraId="2E4DE67B" w14:textId="0CEFC9B1" w:rsidR="002B10CA" w:rsidRPr="00ED7ABB" w:rsidRDefault="002B10CA" w:rsidP="00ED7ABB">
      <w:pPr>
        <w:pStyle w:val="paragraph"/>
        <w:numPr>
          <w:ilvl w:val="0"/>
          <w:numId w:val="60"/>
        </w:numPr>
        <w:spacing w:before="240" w:after="0" w:line="360" w:lineRule="auto"/>
        <w:textAlignment w:val="baseline"/>
        <w:rPr>
          <w:rFonts w:ascii="Arial" w:hAnsi="Arial" w:cs="Arial"/>
          <w:sz w:val="22"/>
          <w:szCs w:val="22"/>
        </w:rPr>
      </w:pPr>
      <w:r w:rsidRPr="0072242E">
        <w:rPr>
          <w:rFonts w:ascii="Arial" w:hAnsi="Arial" w:cs="Arial"/>
          <w:b/>
          <w:bCs/>
          <w:sz w:val="22"/>
          <w:szCs w:val="22"/>
        </w:rPr>
        <w:t>w przypadku II typu projektu</w:t>
      </w:r>
      <w:r>
        <w:rPr>
          <w:rFonts w:ascii="Arial" w:hAnsi="Arial" w:cs="Arial"/>
          <w:sz w:val="22"/>
          <w:szCs w:val="22"/>
        </w:rPr>
        <w:t xml:space="preserve"> - </w:t>
      </w:r>
      <w:r w:rsidR="008134E9">
        <w:rPr>
          <w:rFonts w:ascii="Arial" w:hAnsi="Arial" w:cs="Arial"/>
          <w:sz w:val="22"/>
          <w:szCs w:val="22"/>
        </w:rPr>
        <w:t>w</w:t>
      </w:r>
      <w:r w:rsidR="00AB4D05" w:rsidRPr="00AB4D05">
        <w:rPr>
          <w:rFonts w:ascii="Arial" w:hAnsi="Arial" w:cs="Arial"/>
          <w:sz w:val="22"/>
          <w:szCs w:val="22"/>
        </w:rPr>
        <w:t xml:space="preserve">nioskodawcy (samodzielnie lub w ramach </w:t>
      </w:r>
      <w:r w:rsidR="00DA5786">
        <w:rPr>
          <w:rFonts w:ascii="Arial" w:hAnsi="Arial" w:cs="Arial"/>
          <w:sz w:val="22"/>
          <w:szCs w:val="22"/>
        </w:rPr>
        <w:t>partnerstwa</w:t>
      </w:r>
      <w:r w:rsidR="00A93385">
        <w:rPr>
          <w:rFonts w:ascii="Arial" w:hAnsi="Arial" w:cs="Arial"/>
          <w:sz w:val="22"/>
          <w:szCs w:val="22"/>
        </w:rPr>
        <w:t xml:space="preserve"> przemysłowo-naukowego</w:t>
      </w:r>
      <w:r w:rsidR="00AB4D05" w:rsidRPr="00AB4D05">
        <w:rPr>
          <w:rFonts w:ascii="Arial" w:hAnsi="Arial" w:cs="Arial"/>
          <w:sz w:val="22"/>
          <w:szCs w:val="22"/>
        </w:rPr>
        <w:t>), którzy posiadają status mikro, małego, średniego lub dużego przedsiębiorstwa zgodnie z art. 2 pkt 2 i pkt 24 oraz załącznikiem I Rozporządzenia 651/2014</w:t>
      </w:r>
      <w:r w:rsidR="00ED7ABB">
        <w:rPr>
          <w:rFonts w:ascii="Arial" w:hAnsi="Arial" w:cs="Arial"/>
          <w:sz w:val="22"/>
          <w:szCs w:val="22"/>
        </w:rPr>
        <w:t xml:space="preserve">. </w:t>
      </w:r>
      <w:r w:rsidR="00AB4D05" w:rsidRPr="00ED7ABB">
        <w:rPr>
          <w:rFonts w:ascii="Arial" w:hAnsi="Arial" w:cs="Arial"/>
          <w:sz w:val="22"/>
          <w:szCs w:val="22"/>
        </w:rPr>
        <w:t>W</w:t>
      </w:r>
      <w:r w:rsidR="00406CA7" w:rsidRPr="00ED7ABB">
        <w:rPr>
          <w:rFonts w:ascii="Arial" w:hAnsi="Arial" w:cs="Arial"/>
          <w:sz w:val="22"/>
          <w:szCs w:val="22"/>
        </w:rPr>
        <w:t>sparcie</w:t>
      </w:r>
      <w:r w:rsidR="00B361C8" w:rsidRPr="00ED7ABB">
        <w:rPr>
          <w:rFonts w:ascii="Arial" w:hAnsi="Arial" w:cs="Arial"/>
          <w:sz w:val="22"/>
          <w:szCs w:val="22"/>
        </w:rPr>
        <w:t xml:space="preserve"> </w:t>
      </w:r>
      <w:r w:rsidR="00406CA7" w:rsidRPr="00ED7ABB">
        <w:rPr>
          <w:rFonts w:ascii="Arial" w:hAnsi="Arial" w:cs="Arial"/>
          <w:sz w:val="22"/>
          <w:szCs w:val="22"/>
        </w:rPr>
        <w:t xml:space="preserve">mogą uzyskać także </w:t>
      </w:r>
      <w:r w:rsidR="00DA5786" w:rsidRPr="00ED7ABB">
        <w:rPr>
          <w:rFonts w:ascii="Arial" w:hAnsi="Arial" w:cs="Arial"/>
          <w:sz w:val="22"/>
          <w:szCs w:val="22"/>
        </w:rPr>
        <w:t xml:space="preserve">partnerstwa </w:t>
      </w:r>
      <w:r w:rsidR="00406CA7" w:rsidRPr="00ED7ABB">
        <w:rPr>
          <w:rFonts w:ascii="Arial" w:hAnsi="Arial" w:cs="Arial"/>
          <w:sz w:val="22"/>
          <w:szCs w:val="22"/>
        </w:rPr>
        <w:t>przedsiębiorstw</w:t>
      </w:r>
      <w:r w:rsidR="00DF31E7">
        <w:rPr>
          <w:rFonts w:ascii="Arial" w:hAnsi="Arial" w:cs="Arial"/>
          <w:sz w:val="22"/>
          <w:szCs w:val="22"/>
        </w:rPr>
        <w:t>a</w:t>
      </w:r>
      <w:r w:rsidR="00406CA7" w:rsidRPr="00ED7ABB">
        <w:rPr>
          <w:rFonts w:ascii="Arial" w:hAnsi="Arial" w:cs="Arial"/>
          <w:sz w:val="22"/>
          <w:szCs w:val="22"/>
        </w:rPr>
        <w:t xml:space="preserve"> i jednostek naukowych, </w:t>
      </w:r>
      <w:r w:rsidR="00DA5786" w:rsidRPr="00ED7ABB">
        <w:rPr>
          <w:rFonts w:ascii="Arial" w:hAnsi="Arial" w:cs="Arial"/>
          <w:sz w:val="22"/>
          <w:szCs w:val="22"/>
        </w:rPr>
        <w:t xml:space="preserve">partnerstwa </w:t>
      </w:r>
      <w:r w:rsidR="00406CA7" w:rsidRPr="00ED7ABB">
        <w:rPr>
          <w:rFonts w:ascii="Arial" w:hAnsi="Arial" w:cs="Arial"/>
          <w:sz w:val="22"/>
          <w:szCs w:val="22"/>
        </w:rPr>
        <w:t>przedsiębiorstw</w:t>
      </w:r>
      <w:r w:rsidR="00DF31E7">
        <w:rPr>
          <w:rFonts w:ascii="Arial" w:hAnsi="Arial" w:cs="Arial"/>
          <w:sz w:val="22"/>
          <w:szCs w:val="22"/>
        </w:rPr>
        <w:t>a</w:t>
      </w:r>
      <w:r w:rsidR="00406CA7" w:rsidRPr="00ED7ABB">
        <w:rPr>
          <w:rFonts w:ascii="Arial" w:hAnsi="Arial" w:cs="Arial"/>
          <w:sz w:val="22"/>
          <w:szCs w:val="22"/>
        </w:rPr>
        <w:t xml:space="preserve"> i uczelni, </w:t>
      </w:r>
      <w:r w:rsidR="00DA5786" w:rsidRPr="00ED7ABB">
        <w:rPr>
          <w:rFonts w:ascii="Arial" w:hAnsi="Arial" w:cs="Arial"/>
          <w:sz w:val="22"/>
          <w:szCs w:val="22"/>
        </w:rPr>
        <w:t xml:space="preserve">partnerstwa </w:t>
      </w:r>
      <w:r w:rsidR="00406CA7" w:rsidRPr="00ED7ABB">
        <w:rPr>
          <w:rFonts w:ascii="Arial" w:hAnsi="Arial" w:cs="Arial"/>
          <w:sz w:val="22"/>
          <w:szCs w:val="22"/>
        </w:rPr>
        <w:t>przedsiębiorstw</w:t>
      </w:r>
      <w:r w:rsidR="00DF31E7">
        <w:rPr>
          <w:rFonts w:ascii="Arial" w:hAnsi="Arial" w:cs="Arial"/>
          <w:sz w:val="22"/>
          <w:szCs w:val="22"/>
        </w:rPr>
        <w:t>a</w:t>
      </w:r>
      <w:r w:rsidR="00406CA7" w:rsidRPr="00ED7ABB">
        <w:rPr>
          <w:rFonts w:ascii="Arial" w:hAnsi="Arial" w:cs="Arial"/>
          <w:sz w:val="22"/>
          <w:szCs w:val="22"/>
        </w:rPr>
        <w:t xml:space="preserve"> i instytutów badawczych</w:t>
      </w:r>
      <w:r w:rsidR="00A56C2C">
        <w:rPr>
          <w:rStyle w:val="Odwoanieprzypisudolnego"/>
          <w:rFonts w:ascii="Arial" w:hAnsi="Arial" w:cs="Arial"/>
          <w:sz w:val="22"/>
          <w:szCs w:val="22"/>
        </w:rPr>
        <w:footnoteReference w:id="4"/>
      </w:r>
      <w:r w:rsidR="00406CA7" w:rsidRPr="00ED7ABB">
        <w:rPr>
          <w:rFonts w:ascii="Arial" w:hAnsi="Arial" w:cs="Arial"/>
          <w:sz w:val="22"/>
          <w:szCs w:val="22"/>
        </w:rPr>
        <w:t xml:space="preserve"> pod warunkiem, iż </w:t>
      </w:r>
      <w:r w:rsidR="008134E9" w:rsidRPr="00ED7ABB">
        <w:rPr>
          <w:rFonts w:ascii="Arial" w:hAnsi="Arial" w:cs="Arial"/>
          <w:sz w:val="22"/>
          <w:szCs w:val="22"/>
        </w:rPr>
        <w:t xml:space="preserve">partnerem wiodącym </w:t>
      </w:r>
      <w:r w:rsidR="00406CA7" w:rsidRPr="00ED7ABB">
        <w:rPr>
          <w:rFonts w:ascii="Arial" w:hAnsi="Arial" w:cs="Arial"/>
          <w:sz w:val="22"/>
          <w:szCs w:val="22"/>
        </w:rPr>
        <w:t>będzie pozostawało przedsiębiorstwo posiadające wpis do rejestru przedsiębiorców Krajowego Rejestru Sądowego lub Centralnej Ewidencji i Informacji o Działalności Gospodarczej oraz posiadające siedzibę lub oddział na terenie województwa śląskiego.</w:t>
      </w:r>
      <w:r w:rsidR="00DF31E7">
        <w:rPr>
          <w:rFonts w:ascii="Arial" w:hAnsi="Arial" w:cs="Arial"/>
          <w:sz w:val="22"/>
          <w:szCs w:val="22"/>
        </w:rPr>
        <w:t xml:space="preserve"> W ramach II typu projektu nie ma </w:t>
      </w:r>
      <w:r w:rsidR="00C707EC">
        <w:rPr>
          <w:rFonts w:ascii="Arial" w:hAnsi="Arial" w:cs="Arial"/>
          <w:sz w:val="22"/>
          <w:szCs w:val="22"/>
        </w:rPr>
        <w:t>możliwości, aby</w:t>
      </w:r>
      <w:r w:rsidR="00DF31E7">
        <w:rPr>
          <w:rFonts w:ascii="Arial" w:hAnsi="Arial" w:cs="Arial"/>
          <w:sz w:val="22"/>
          <w:szCs w:val="22"/>
        </w:rPr>
        <w:t xml:space="preserve"> partnerem (poza partnerem wiodącym) pozostawało przedsiębiorstwo. Może nim pozostawać wyłącznie organizacja prowadząca badania i upowszechniająca wiedzę.</w:t>
      </w:r>
      <w:r w:rsidR="00A93385">
        <w:rPr>
          <w:rFonts w:ascii="Arial" w:hAnsi="Arial" w:cs="Arial"/>
          <w:sz w:val="22"/>
          <w:szCs w:val="22"/>
        </w:rPr>
        <w:t xml:space="preserve"> </w:t>
      </w:r>
    </w:p>
    <w:p w14:paraId="0FE8D481" w14:textId="2514AB38" w:rsidR="002946AA" w:rsidRDefault="002946AA" w:rsidP="002549FF">
      <w:pPr>
        <w:pStyle w:val="paragraph"/>
        <w:spacing w:before="240" w:beforeAutospacing="0" w:after="0" w:afterAutospacing="0" w:line="360" w:lineRule="auto"/>
        <w:textAlignment w:val="baseline"/>
        <w:rPr>
          <w:rFonts w:ascii="Arial" w:hAnsi="Arial" w:cs="Arial"/>
          <w:sz w:val="22"/>
          <w:szCs w:val="22"/>
        </w:rPr>
      </w:pPr>
      <w:r>
        <w:rPr>
          <w:rFonts w:ascii="Arial" w:hAnsi="Arial" w:cs="Arial"/>
          <w:sz w:val="22"/>
          <w:szCs w:val="22"/>
        </w:rPr>
        <w:t xml:space="preserve">W ramach naboru możesz złożyć </w:t>
      </w:r>
      <w:r w:rsidR="00DF31E7">
        <w:rPr>
          <w:rFonts w:ascii="Arial" w:hAnsi="Arial" w:cs="Arial"/>
          <w:sz w:val="22"/>
          <w:szCs w:val="22"/>
        </w:rPr>
        <w:t xml:space="preserve">po </w:t>
      </w:r>
      <w:r>
        <w:rPr>
          <w:rFonts w:ascii="Arial" w:hAnsi="Arial" w:cs="Arial"/>
          <w:sz w:val="22"/>
          <w:szCs w:val="22"/>
        </w:rPr>
        <w:t xml:space="preserve">1 </w:t>
      </w:r>
      <w:r w:rsidR="00DF31E7">
        <w:rPr>
          <w:rFonts w:ascii="Arial" w:hAnsi="Arial" w:cs="Arial"/>
          <w:sz w:val="22"/>
          <w:szCs w:val="22"/>
        </w:rPr>
        <w:t>wniosku dla typu projektu</w:t>
      </w:r>
      <w:r>
        <w:rPr>
          <w:rFonts w:ascii="Arial" w:hAnsi="Arial" w:cs="Arial"/>
          <w:sz w:val="22"/>
          <w:szCs w:val="22"/>
        </w:rPr>
        <w:t>.</w:t>
      </w:r>
      <w:r w:rsidR="00DF31E7">
        <w:rPr>
          <w:rFonts w:ascii="Arial" w:hAnsi="Arial" w:cs="Arial"/>
          <w:sz w:val="22"/>
          <w:szCs w:val="22"/>
        </w:rPr>
        <w:t xml:space="preserve"> Co oznacza, że Wnioskodawca może złożyć w naborze maksymalnie 2 projekty.</w:t>
      </w:r>
    </w:p>
    <w:p w14:paraId="4ECDD738" w14:textId="26945E13" w:rsidR="00AB5721" w:rsidRPr="00D4542C" w:rsidRDefault="00AB5721" w:rsidP="002549FF">
      <w:pPr>
        <w:pStyle w:val="paragraph"/>
        <w:spacing w:before="240" w:beforeAutospacing="0" w:after="0" w:afterAutospacing="0" w:line="360" w:lineRule="auto"/>
        <w:textAlignment w:val="baseline"/>
        <w:rPr>
          <w:rStyle w:val="Wyrnienieintensywne"/>
          <w:b/>
          <w:bCs/>
          <w:sz w:val="22"/>
        </w:rPr>
      </w:pPr>
      <w:r w:rsidRPr="00D4542C">
        <w:rPr>
          <w:rStyle w:val="Wyrnienieintensywne"/>
          <w:b/>
          <w:bCs/>
          <w:sz w:val="22"/>
        </w:rPr>
        <w:t>Pamiętaj!</w:t>
      </w:r>
    </w:p>
    <w:p w14:paraId="135C1859" w14:textId="2AE35066" w:rsidR="007422FC" w:rsidRPr="00136311" w:rsidRDefault="007422FC" w:rsidP="007422FC">
      <w:pPr>
        <w:pStyle w:val="paragraph"/>
        <w:spacing w:before="240" w:after="0" w:line="360" w:lineRule="auto"/>
        <w:textAlignment w:val="baseline"/>
        <w:rPr>
          <w:rFonts w:ascii="Arial" w:hAnsi="Arial" w:cs="Arial"/>
          <w:sz w:val="22"/>
          <w:szCs w:val="22"/>
        </w:rPr>
      </w:pPr>
      <w:r w:rsidRPr="007422FC">
        <w:rPr>
          <w:rFonts w:ascii="Arial" w:hAnsi="Arial" w:cs="Arial"/>
          <w:sz w:val="22"/>
          <w:szCs w:val="22"/>
        </w:rPr>
        <w:t>Niemożliwe jest wsparcie projektu, który został wykazany, jako m.in. cel/rezultat</w:t>
      </w:r>
      <w:r>
        <w:rPr>
          <w:rFonts w:ascii="Arial" w:hAnsi="Arial" w:cs="Arial"/>
          <w:sz w:val="22"/>
          <w:szCs w:val="22"/>
        </w:rPr>
        <w:t xml:space="preserve"> </w:t>
      </w:r>
      <w:r w:rsidRPr="007422FC">
        <w:rPr>
          <w:rFonts w:ascii="Arial" w:hAnsi="Arial" w:cs="Arial"/>
          <w:sz w:val="22"/>
          <w:szCs w:val="22"/>
        </w:rPr>
        <w:t xml:space="preserve">innego, </w:t>
      </w:r>
      <w:r w:rsidRPr="00136311">
        <w:rPr>
          <w:rFonts w:ascii="Arial" w:hAnsi="Arial" w:cs="Arial"/>
          <w:sz w:val="22"/>
          <w:szCs w:val="22"/>
        </w:rPr>
        <w:t xml:space="preserve">złożonego w ramach konkursu wniosku. Dotyczy to w szczególności sytuacji, w której </w:t>
      </w:r>
      <w:r w:rsidRPr="00136311">
        <w:rPr>
          <w:rFonts w:ascii="Arial" w:hAnsi="Arial" w:cs="Arial"/>
          <w:sz w:val="22"/>
          <w:szCs w:val="22"/>
        </w:rPr>
        <w:lastRenderedPageBreak/>
        <w:t>Wnioskodawca w ramach 1 typu projektu złoży wniosek o utworzenie infrastruktury i w planie badań wskaże badania, które będą ujęte we wniosku o dofinansowanie w ramach 2 typu projektu.</w:t>
      </w:r>
    </w:p>
    <w:p w14:paraId="741F49F6" w14:textId="7D6C3D08" w:rsidR="0064118D" w:rsidRPr="00F42FD7" w:rsidRDefault="007422FC" w:rsidP="007422FC">
      <w:pPr>
        <w:pStyle w:val="paragraph"/>
        <w:spacing w:before="240" w:after="0" w:line="360" w:lineRule="auto"/>
        <w:textAlignment w:val="baseline"/>
        <w:rPr>
          <w:rFonts w:ascii="Arial" w:hAnsi="Arial" w:cs="Arial"/>
          <w:sz w:val="22"/>
          <w:szCs w:val="22"/>
        </w:rPr>
      </w:pPr>
      <w:r w:rsidRPr="00136311">
        <w:rPr>
          <w:rFonts w:ascii="Arial" w:hAnsi="Arial" w:cs="Arial"/>
          <w:sz w:val="22"/>
        </w:rPr>
        <w:t>Ponadto, nie ma możliwości wsparcia projektu, którego cele i rezultaty są tożsame z celami i rezultatami innego wspartego już projektu tego Wnioskodawcy.</w:t>
      </w:r>
    </w:p>
    <w:p w14:paraId="6EBA7F3E" w14:textId="2AA8062C" w:rsidR="00E72D9B" w:rsidRDefault="00E72D9B" w:rsidP="00626BA3">
      <w:pPr>
        <w:spacing w:before="240" w:after="0" w:line="360" w:lineRule="auto"/>
        <w:textAlignment w:val="baseline"/>
        <w:rPr>
          <w:rStyle w:val="Pogrubienie"/>
          <w:rFonts w:cs="Arial"/>
          <w:sz w:val="22"/>
        </w:rPr>
      </w:pPr>
      <w:r w:rsidRPr="00626BA3">
        <w:rPr>
          <w:rStyle w:val="Pogrubienie"/>
          <w:rFonts w:cs="Arial"/>
          <w:sz w:val="22"/>
        </w:rPr>
        <w:t>NIE możesz ubiegać się o dofinansowanie, jeśli: </w:t>
      </w:r>
    </w:p>
    <w:p w14:paraId="15C616D7" w14:textId="4C3DBA73" w:rsidR="00D71B7B" w:rsidRDefault="00D71B7B">
      <w:pPr>
        <w:pStyle w:val="Akapitzlist"/>
        <w:numPr>
          <w:ilvl w:val="0"/>
          <w:numId w:val="69"/>
        </w:numPr>
        <w:spacing w:before="240" w:after="0" w:line="360" w:lineRule="auto"/>
        <w:textAlignment w:val="baseline"/>
        <w:rPr>
          <w:rStyle w:val="Pogrubienie"/>
          <w:rFonts w:cs="Arial"/>
          <w:b w:val="0"/>
          <w:bCs w:val="0"/>
          <w:sz w:val="22"/>
        </w:rPr>
      </w:pPr>
      <w:r w:rsidRPr="00D71B7B">
        <w:rPr>
          <w:rStyle w:val="Pogrubienie"/>
          <w:rFonts w:cs="Arial"/>
          <w:b w:val="0"/>
          <w:bCs w:val="0"/>
          <w:sz w:val="22"/>
        </w:rPr>
        <w:t>pozosta</w:t>
      </w:r>
      <w:r>
        <w:rPr>
          <w:rStyle w:val="Pogrubienie"/>
          <w:rFonts w:cs="Arial"/>
          <w:b w:val="0"/>
          <w:bCs w:val="0"/>
          <w:sz w:val="22"/>
        </w:rPr>
        <w:t>jesz</w:t>
      </w:r>
      <w:r w:rsidRPr="00D71B7B">
        <w:rPr>
          <w:rStyle w:val="Pogrubienie"/>
          <w:rFonts w:cs="Arial"/>
          <w:b w:val="0"/>
          <w:bCs w:val="0"/>
          <w:sz w:val="22"/>
        </w:rPr>
        <w:t xml:space="preserve"> wykluczonym z możliwości otrzymania środków europejskich (na podstawie artykułu 207 ustęp 4 ustawy o finansach publicznych)</w:t>
      </w:r>
      <w:r>
        <w:rPr>
          <w:rStyle w:val="Pogrubienie"/>
          <w:rFonts w:cs="Arial"/>
          <w:b w:val="0"/>
          <w:bCs w:val="0"/>
          <w:sz w:val="22"/>
        </w:rPr>
        <w:t>;</w:t>
      </w:r>
    </w:p>
    <w:p w14:paraId="0B01884D" w14:textId="4359406F" w:rsidR="00F033F1" w:rsidRPr="00F033F1" w:rsidRDefault="0036436A">
      <w:pPr>
        <w:pStyle w:val="Akapitzlist"/>
        <w:numPr>
          <w:ilvl w:val="0"/>
          <w:numId w:val="69"/>
        </w:numPr>
        <w:spacing w:before="240" w:after="0" w:line="360" w:lineRule="auto"/>
        <w:textAlignment w:val="baseline"/>
        <w:rPr>
          <w:rStyle w:val="Pogrubienie"/>
          <w:rFonts w:cs="Arial"/>
          <w:b w:val="0"/>
          <w:bCs w:val="0"/>
          <w:sz w:val="22"/>
        </w:rPr>
      </w:pPr>
      <w:r>
        <w:rPr>
          <w:rStyle w:val="Pogrubienie"/>
          <w:rFonts w:cs="Arial"/>
          <w:b w:val="0"/>
          <w:bCs w:val="0"/>
          <w:sz w:val="22"/>
        </w:rPr>
        <w:t xml:space="preserve">jesteś </w:t>
      </w:r>
      <w:r w:rsidR="00BA24DC">
        <w:rPr>
          <w:rStyle w:val="Pogrubienie"/>
          <w:rFonts w:cs="Arial"/>
          <w:b w:val="0"/>
          <w:bCs w:val="0"/>
          <w:sz w:val="22"/>
        </w:rPr>
        <w:t>przedsiębiorstwem, którego</w:t>
      </w:r>
      <w:r w:rsidR="00BA4509" w:rsidRPr="00BA4509">
        <w:rPr>
          <w:rStyle w:val="Pogrubienie"/>
          <w:rFonts w:cs="Arial"/>
          <w:b w:val="0"/>
          <w:bCs w:val="0"/>
          <w:sz w:val="22"/>
        </w:rPr>
        <w:t xml:space="preserve"> działalność podlega obowiązkowemu wpisowi do stosownej ewidencji lub rejestru zgodnie z obowiązującymi Cię przepisami prawa (</w:t>
      </w:r>
      <w:r w:rsidR="00D653AE">
        <w:rPr>
          <w:rStyle w:val="Pogrubienie"/>
          <w:rFonts w:cs="Arial"/>
          <w:b w:val="0"/>
          <w:bCs w:val="0"/>
          <w:sz w:val="22"/>
        </w:rPr>
        <w:t xml:space="preserve">np. </w:t>
      </w:r>
      <w:r w:rsidR="00BA4509" w:rsidRPr="00BA4509">
        <w:rPr>
          <w:rStyle w:val="Pogrubienie"/>
          <w:rFonts w:cs="Arial"/>
          <w:b w:val="0"/>
          <w:bCs w:val="0"/>
          <w:sz w:val="22"/>
        </w:rPr>
        <w:t>dla przedsiębiorstw prowadzących działalność według prawa polskiego jest to Rejestr Przedsiębiorców Krajowego Rejestru Sądowego lub Centralna Ewidencja i Informacja o Działalności Gospodarczej Rzeczypospolitej Polskiej), a na moment składania wniosku o dofinansowanie nie posiadasz takiego wpisu lub posiadasz wpis w takim rejestrze informujący, że jesteś przedsiębiorstwem w organizacji</w:t>
      </w:r>
      <w:r w:rsidR="001B4B82">
        <w:rPr>
          <w:rStyle w:val="Pogrubienie"/>
          <w:rFonts w:cs="Arial"/>
          <w:b w:val="0"/>
          <w:bCs w:val="0"/>
          <w:sz w:val="22"/>
        </w:rPr>
        <w:t>;</w:t>
      </w:r>
    </w:p>
    <w:p w14:paraId="6FDAEA7D" w14:textId="35F68D2E" w:rsidR="00447110" w:rsidRPr="00626BA3" w:rsidRDefault="00447110" w:rsidP="00626BA3">
      <w:pPr>
        <w:pStyle w:val="Akapitzlist"/>
        <w:numPr>
          <w:ilvl w:val="0"/>
          <w:numId w:val="7"/>
        </w:numPr>
        <w:spacing w:before="240" w:after="100" w:afterAutospacing="1" w:line="360" w:lineRule="auto"/>
        <w:textAlignment w:val="baseline"/>
        <w:rPr>
          <w:rFonts w:eastAsia="Times New Roman" w:cs="Arial"/>
          <w:sz w:val="22"/>
          <w:lang w:eastAsia="pl-PL"/>
        </w:rPr>
      </w:pPr>
      <w:r w:rsidRPr="00626BA3">
        <w:rPr>
          <w:rFonts w:cs="Arial"/>
          <w:sz w:val="22"/>
        </w:rPr>
        <w:t>znajdujesz się w trudnej sytuacji (</w:t>
      </w:r>
      <w:r w:rsidR="007D1B82" w:rsidRPr="00626BA3">
        <w:rPr>
          <w:rFonts w:cs="Arial"/>
          <w:sz w:val="22"/>
        </w:rPr>
        <w:t>w rozumieniu</w:t>
      </w:r>
      <w:r w:rsidRPr="00626BA3">
        <w:rPr>
          <w:rFonts w:cs="Arial"/>
          <w:sz w:val="22"/>
        </w:rPr>
        <w:t xml:space="preserve"> </w:t>
      </w:r>
      <w:r w:rsidR="00A711D4" w:rsidRPr="00626BA3">
        <w:rPr>
          <w:rFonts w:cs="Arial"/>
          <w:sz w:val="22"/>
        </w:rPr>
        <w:t>artykułu</w:t>
      </w:r>
      <w:r w:rsidRPr="00626BA3">
        <w:rPr>
          <w:rFonts w:cs="Arial"/>
          <w:sz w:val="22"/>
        </w:rPr>
        <w:t xml:space="preserve"> 2 p</w:t>
      </w:r>
      <w:r w:rsidR="00FC74D8">
        <w:rPr>
          <w:rFonts w:cs="Arial"/>
          <w:sz w:val="22"/>
        </w:rPr>
        <w:t>unkt</w:t>
      </w:r>
      <w:r w:rsidRPr="00626BA3">
        <w:rPr>
          <w:rFonts w:cs="Arial"/>
          <w:sz w:val="22"/>
        </w:rPr>
        <w:t xml:space="preserve"> 18 Rozporządzenia 651/2014);</w:t>
      </w:r>
    </w:p>
    <w:p w14:paraId="67C59A5E" w14:textId="6F5E4AC8" w:rsidR="00447110" w:rsidRPr="00626BA3" w:rsidRDefault="00447110" w:rsidP="00626BA3">
      <w:pPr>
        <w:pStyle w:val="Akapitzlist"/>
        <w:numPr>
          <w:ilvl w:val="0"/>
          <w:numId w:val="7"/>
        </w:numPr>
        <w:spacing w:before="240" w:after="100" w:afterAutospacing="1" w:line="360" w:lineRule="auto"/>
        <w:textAlignment w:val="baseline"/>
        <w:rPr>
          <w:rFonts w:eastAsia="Times New Roman" w:cs="Arial"/>
          <w:sz w:val="22"/>
          <w:lang w:eastAsia="pl-PL"/>
        </w:rPr>
      </w:pPr>
      <w:r w:rsidRPr="00626BA3">
        <w:rPr>
          <w:rFonts w:eastAsia="Times New Roman" w:cs="Arial"/>
          <w:sz w:val="22"/>
          <w:lang w:eastAsia="pl-PL"/>
        </w:rPr>
        <w:t xml:space="preserve">wspierasz działania Federacji Rosyjskiej </w:t>
      </w:r>
      <w:r w:rsidR="007D1B82" w:rsidRPr="00626BA3">
        <w:rPr>
          <w:rFonts w:eastAsia="Times New Roman" w:cs="Arial"/>
          <w:sz w:val="22"/>
          <w:lang w:eastAsia="pl-PL"/>
        </w:rPr>
        <w:t>podważające lub zagrażające integralności terytorialnej, suwerenności i niezależności Ukrainy, w szczególności działa</w:t>
      </w:r>
      <w:r w:rsidR="008B0F84" w:rsidRPr="00626BA3">
        <w:rPr>
          <w:rFonts w:eastAsia="Times New Roman" w:cs="Arial"/>
          <w:sz w:val="22"/>
          <w:lang w:eastAsia="pl-PL"/>
        </w:rPr>
        <w:t>ni</w:t>
      </w:r>
      <w:r w:rsidR="0048222E">
        <w:rPr>
          <w:rFonts w:eastAsia="Times New Roman" w:cs="Arial"/>
          <w:sz w:val="22"/>
          <w:lang w:eastAsia="pl-PL"/>
        </w:rPr>
        <w:t>a</w:t>
      </w:r>
      <w:r w:rsidR="007D1B82" w:rsidRPr="00626BA3">
        <w:rPr>
          <w:rFonts w:eastAsia="Times New Roman" w:cs="Arial"/>
          <w:sz w:val="22"/>
          <w:lang w:eastAsia="pl-PL"/>
        </w:rPr>
        <w:t xml:space="preserve"> wojenn</w:t>
      </w:r>
      <w:r w:rsidR="008B0F84" w:rsidRPr="00626BA3">
        <w:rPr>
          <w:rFonts w:eastAsia="Times New Roman" w:cs="Arial"/>
          <w:sz w:val="22"/>
          <w:lang w:eastAsia="pl-PL"/>
        </w:rPr>
        <w:t>e</w:t>
      </w:r>
      <w:r w:rsidR="007D1B82" w:rsidRPr="00626BA3">
        <w:rPr>
          <w:rFonts w:eastAsia="Times New Roman" w:cs="Arial"/>
          <w:sz w:val="22"/>
          <w:lang w:eastAsia="pl-PL"/>
        </w:rPr>
        <w:t xml:space="preserve"> Federacji Rosyjskiej </w:t>
      </w:r>
      <w:r w:rsidRPr="00626BA3">
        <w:rPr>
          <w:rFonts w:eastAsia="Times New Roman" w:cs="Arial"/>
          <w:sz w:val="22"/>
          <w:lang w:eastAsia="pl-PL"/>
        </w:rPr>
        <w:t>(</w:t>
      </w:r>
      <w:r w:rsidR="007D1B82" w:rsidRPr="00626BA3">
        <w:rPr>
          <w:rFonts w:eastAsia="Times New Roman" w:cs="Arial"/>
          <w:sz w:val="22"/>
          <w:lang w:eastAsia="pl-PL"/>
        </w:rPr>
        <w:t>podstawa:</w:t>
      </w:r>
      <w:r w:rsidR="008C79DE" w:rsidRPr="00626BA3">
        <w:rPr>
          <w:rFonts w:eastAsia="Times New Roman" w:cs="Arial"/>
          <w:sz w:val="22"/>
          <w:lang w:eastAsia="pl-PL"/>
        </w:rPr>
        <w:t xml:space="preserve"> </w:t>
      </w:r>
      <w:r w:rsidRPr="00626BA3">
        <w:rPr>
          <w:rFonts w:eastAsia="Times New Roman" w:cs="Arial"/>
          <w:sz w:val="22"/>
          <w:lang w:eastAsia="pl-PL"/>
        </w:rPr>
        <w:t>Rozporządzenie Rady (</w:t>
      </w:r>
      <w:r w:rsidR="007D1B82" w:rsidRPr="00626BA3">
        <w:rPr>
          <w:rFonts w:eastAsia="Times New Roman" w:cs="Arial"/>
          <w:sz w:val="22"/>
          <w:lang w:eastAsia="pl-PL"/>
        </w:rPr>
        <w:t>UE</w:t>
      </w:r>
      <w:r w:rsidRPr="00626BA3">
        <w:rPr>
          <w:rFonts w:eastAsia="Times New Roman" w:cs="Arial"/>
          <w:sz w:val="22"/>
          <w:lang w:eastAsia="pl-PL"/>
        </w:rPr>
        <w:t xml:space="preserve">) </w:t>
      </w:r>
      <w:r w:rsidR="00A711D4" w:rsidRPr="00626BA3">
        <w:rPr>
          <w:rFonts w:eastAsia="Times New Roman" w:cs="Arial"/>
          <w:sz w:val="22"/>
          <w:lang w:eastAsia="pl-PL"/>
        </w:rPr>
        <w:t>numer</w:t>
      </w:r>
      <w:r w:rsidRPr="00626BA3">
        <w:rPr>
          <w:rFonts w:eastAsia="Times New Roman" w:cs="Arial"/>
          <w:sz w:val="22"/>
          <w:lang w:eastAsia="pl-PL"/>
        </w:rPr>
        <w:t xml:space="preserve"> </w:t>
      </w:r>
      <w:r w:rsidR="007D1B82" w:rsidRPr="00626BA3">
        <w:rPr>
          <w:rFonts w:eastAsia="Times New Roman" w:cs="Arial"/>
          <w:sz w:val="22"/>
          <w:lang w:eastAsia="pl-PL"/>
        </w:rPr>
        <w:t>208</w:t>
      </w:r>
      <w:r w:rsidRPr="00626BA3">
        <w:rPr>
          <w:rFonts w:eastAsia="Times New Roman" w:cs="Arial"/>
          <w:sz w:val="22"/>
          <w:lang w:eastAsia="pl-PL"/>
        </w:rPr>
        <w:t>/</w:t>
      </w:r>
      <w:r w:rsidR="007D1B82" w:rsidRPr="00626BA3">
        <w:rPr>
          <w:rFonts w:eastAsia="Times New Roman" w:cs="Arial"/>
          <w:sz w:val="22"/>
          <w:lang w:eastAsia="pl-PL"/>
        </w:rPr>
        <w:t>2014</w:t>
      </w:r>
      <w:r w:rsidRPr="00626BA3">
        <w:rPr>
          <w:rFonts w:eastAsia="Times New Roman" w:cs="Arial"/>
          <w:sz w:val="22"/>
          <w:lang w:eastAsia="pl-PL"/>
        </w:rPr>
        <w:t xml:space="preserve">, Rozporządzenia Rady (UE) </w:t>
      </w:r>
      <w:r w:rsidR="00A711D4" w:rsidRPr="00626BA3">
        <w:rPr>
          <w:rFonts w:eastAsia="Times New Roman" w:cs="Arial"/>
          <w:sz w:val="22"/>
          <w:lang w:eastAsia="pl-PL"/>
        </w:rPr>
        <w:t>numer</w:t>
      </w:r>
      <w:r w:rsidRPr="00626BA3">
        <w:rPr>
          <w:rFonts w:eastAsia="Times New Roman" w:cs="Arial"/>
          <w:sz w:val="22"/>
          <w:lang w:eastAsia="pl-PL"/>
        </w:rPr>
        <w:t xml:space="preserve"> 269/2014,</w:t>
      </w:r>
      <w:r w:rsidR="003C7EB9" w:rsidRPr="00626BA3">
        <w:rPr>
          <w:rFonts w:eastAsia="Times New Roman" w:cs="Arial"/>
          <w:sz w:val="22"/>
          <w:lang w:eastAsia="pl-PL"/>
        </w:rPr>
        <w:t xml:space="preserve"> </w:t>
      </w:r>
      <w:r w:rsidR="008C79DE" w:rsidRPr="00626BA3">
        <w:rPr>
          <w:rFonts w:eastAsia="Times New Roman" w:cs="Arial"/>
          <w:sz w:val="22"/>
          <w:lang w:eastAsia="pl-PL"/>
        </w:rPr>
        <w:t xml:space="preserve">Rozporządzenie Rady </w:t>
      </w:r>
      <w:r w:rsidR="003C7EB9" w:rsidRPr="00626BA3">
        <w:rPr>
          <w:rFonts w:eastAsia="Lucida Sans Unicode" w:cs="Arial"/>
          <w:sz w:val="22"/>
          <w:lang w:eastAsia="ar-SA"/>
        </w:rPr>
        <w:t xml:space="preserve">(UE) </w:t>
      </w:r>
      <w:r w:rsidR="00A711D4" w:rsidRPr="00626BA3">
        <w:rPr>
          <w:rFonts w:eastAsia="Lucida Sans Unicode" w:cs="Arial"/>
          <w:sz w:val="22"/>
          <w:lang w:eastAsia="ar-SA"/>
        </w:rPr>
        <w:t>numer</w:t>
      </w:r>
      <w:r w:rsidR="003C7EB9" w:rsidRPr="00626BA3">
        <w:rPr>
          <w:rFonts w:eastAsia="Lucida Sans Unicode" w:cs="Arial"/>
          <w:sz w:val="22"/>
          <w:lang w:eastAsia="ar-SA"/>
        </w:rPr>
        <w:t xml:space="preserve"> </w:t>
      </w:r>
      <w:r w:rsidR="007D1B82" w:rsidRPr="00626BA3">
        <w:rPr>
          <w:rFonts w:eastAsia="Lucida Sans Unicode" w:cs="Arial"/>
          <w:sz w:val="22"/>
          <w:lang w:eastAsia="ar-SA"/>
        </w:rPr>
        <w:t>833</w:t>
      </w:r>
      <w:r w:rsidR="003C7EB9" w:rsidRPr="00626BA3">
        <w:rPr>
          <w:rFonts w:eastAsia="Lucida Sans Unicode" w:cs="Arial"/>
          <w:sz w:val="22"/>
          <w:lang w:eastAsia="ar-SA"/>
        </w:rPr>
        <w:t>/2014</w:t>
      </w:r>
      <w:r w:rsidR="00572D4C" w:rsidRPr="00626BA3">
        <w:rPr>
          <w:rFonts w:eastAsia="Lucida Sans Unicode" w:cs="Arial"/>
          <w:sz w:val="22"/>
          <w:lang w:eastAsia="ar-SA"/>
        </w:rPr>
        <w:t>,</w:t>
      </w:r>
      <w:r w:rsidR="007D1B82" w:rsidRPr="00626BA3">
        <w:rPr>
          <w:rFonts w:eastAsia="Lucida Sans Unicode" w:cs="Arial"/>
          <w:sz w:val="22"/>
          <w:lang w:eastAsia="ar-SA"/>
        </w:rPr>
        <w:t xml:space="preserve"> </w:t>
      </w:r>
      <w:r w:rsidR="007D1B82" w:rsidRPr="00626BA3">
        <w:rPr>
          <w:rFonts w:eastAsia="Times New Roman" w:cs="Arial"/>
          <w:sz w:val="22"/>
          <w:lang w:eastAsia="pl-PL"/>
        </w:rPr>
        <w:t>Rozporządzenia Rady (WE) numer 765/2006</w:t>
      </w:r>
      <w:r w:rsidR="007D1B82" w:rsidRPr="00626BA3">
        <w:rPr>
          <w:rFonts w:eastAsia="Lucida Sans Unicode" w:cs="Arial"/>
          <w:sz w:val="22"/>
          <w:lang w:eastAsia="ar-SA"/>
        </w:rPr>
        <w:t>,</w:t>
      </w:r>
      <w:r w:rsidR="003C7EB9" w:rsidRPr="00626BA3">
        <w:rPr>
          <w:rFonts w:eastAsia="Lucida Sans Unicode" w:cs="Arial"/>
          <w:sz w:val="22"/>
          <w:lang w:eastAsia="ar-SA"/>
        </w:rPr>
        <w:t xml:space="preserve"> </w:t>
      </w:r>
      <w:r w:rsidR="003C7EB9" w:rsidRPr="00626BA3">
        <w:rPr>
          <w:rFonts w:eastAsia="Lucida Sans Unicode" w:cs="Arial"/>
          <w:bCs/>
          <w:sz w:val="22"/>
          <w:lang w:eastAsia="ar-SA"/>
        </w:rPr>
        <w:t>decyzj</w:t>
      </w:r>
      <w:r w:rsidR="00572D4C" w:rsidRPr="00626BA3">
        <w:rPr>
          <w:rFonts w:eastAsia="Lucida Sans Unicode" w:cs="Arial"/>
          <w:bCs/>
          <w:sz w:val="22"/>
          <w:lang w:eastAsia="ar-SA"/>
        </w:rPr>
        <w:t>a</w:t>
      </w:r>
      <w:r w:rsidR="003C7EB9" w:rsidRPr="00626BA3">
        <w:rPr>
          <w:rFonts w:eastAsia="Lucida Sans Unicode" w:cs="Arial"/>
          <w:bCs/>
          <w:sz w:val="22"/>
          <w:lang w:eastAsia="ar-SA"/>
        </w:rPr>
        <w:t xml:space="preserve"> Rady 2014/145/</w:t>
      </w:r>
      <w:proofErr w:type="spellStart"/>
      <w:r w:rsidR="003C7EB9" w:rsidRPr="00626BA3">
        <w:rPr>
          <w:rFonts w:eastAsia="Lucida Sans Unicode" w:cs="Arial"/>
          <w:bCs/>
          <w:sz w:val="22"/>
          <w:lang w:eastAsia="ar-SA"/>
        </w:rPr>
        <w:t>WPZiB</w:t>
      </w:r>
      <w:proofErr w:type="spellEnd"/>
      <w:r w:rsidR="00572D4C" w:rsidRPr="00626BA3">
        <w:rPr>
          <w:rFonts w:eastAsia="Lucida Sans Unicode" w:cs="Arial"/>
          <w:bCs/>
          <w:sz w:val="22"/>
          <w:lang w:eastAsia="ar-SA"/>
        </w:rPr>
        <w:t>,</w:t>
      </w:r>
      <w:r w:rsidRPr="00626BA3">
        <w:rPr>
          <w:rFonts w:eastAsia="Times New Roman" w:cs="Arial"/>
          <w:sz w:val="22"/>
          <w:lang w:eastAsia="pl-PL"/>
        </w:rPr>
        <w:t xml:space="preserve"> Rozporządzeni</w:t>
      </w:r>
      <w:r w:rsidR="00572D4C" w:rsidRPr="00626BA3">
        <w:rPr>
          <w:rFonts w:eastAsia="Times New Roman" w:cs="Arial"/>
          <w:sz w:val="22"/>
          <w:lang w:eastAsia="pl-PL"/>
        </w:rPr>
        <w:t>e Rady</w:t>
      </w:r>
      <w:r w:rsidRPr="00626BA3">
        <w:rPr>
          <w:rFonts w:eastAsia="Times New Roman" w:cs="Arial"/>
          <w:sz w:val="22"/>
          <w:lang w:eastAsia="pl-PL"/>
        </w:rPr>
        <w:t xml:space="preserve"> (UE) </w:t>
      </w:r>
      <w:r w:rsidR="00A711D4" w:rsidRPr="00626BA3">
        <w:rPr>
          <w:rFonts w:eastAsia="Times New Roman" w:cs="Arial"/>
          <w:sz w:val="22"/>
          <w:lang w:eastAsia="pl-PL"/>
        </w:rPr>
        <w:t>numer</w:t>
      </w:r>
      <w:r w:rsidRPr="00626BA3">
        <w:rPr>
          <w:rFonts w:eastAsia="Times New Roman" w:cs="Arial"/>
          <w:sz w:val="22"/>
          <w:lang w:eastAsia="pl-PL"/>
        </w:rPr>
        <w:t xml:space="preserve"> 833/2014,</w:t>
      </w:r>
      <w:r w:rsidR="00572D4C" w:rsidRPr="00626BA3">
        <w:rPr>
          <w:rFonts w:eastAsia="Times New Roman" w:cs="Arial"/>
          <w:sz w:val="22"/>
          <w:lang w:eastAsia="pl-PL"/>
        </w:rPr>
        <w:t xml:space="preserve"> Rozporządzenie Rady (UE) nr 2022/576 w sprawie zmiany rozporządzenia (UE) nr 833/2014</w:t>
      </w:r>
      <w:r w:rsidRPr="00626BA3">
        <w:rPr>
          <w:rFonts w:eastAsia="Times New Roman" w:cs="Arial"/>
          <w:sz w:val="22"/>
          <w:lang w:eastAsia="pl-PL"/>
        </w:rPr>
        <w:t>;</w:t>
      </w:r>
    </w:p>
    <w:p w14:paraId="7711ED4F" w14:textId="2AF9BB1D" w:rsidR="00447110" w:rsidRPr="00626BA3" w:rsidRDefault="00447110" w:rsidP="00626BA3">
      <w:pPr>
        <w:pStyle w:val="Akapitzlist"/>
        <w:numPr>
          <w:ilvl w:val="0"/>
          <w:numId w:val="7"/>
        </w:numPr>
        <w:spacing w:before="240" w:after="100" w:afterAutospacing="1" w:line="360" w:lineRule="auto"/>
        <w:textAlignment w:val="baseline"/>
        <w:rPr>
          <w:rFonts w:eastAsia="Times New Roman" w:cs="Arial"/>
          <w:sz w:val="22"/>
          <w:lang w:eastAsia="pl-PL"/>
        </w:rPr>
      </w:pPr>
      <w:r w:rsidRPr="00626BA3">
        <w:rPr>
          <w:rFonts w:eastAsia="Times New Roman" w:cs="Arial"/>
          <w:sz w:val="22"/>
          <w:lang w:eastAsia="pl-PL"/>
        </w:rPr>
        <w:t>decydujący wpływ na Twoją działalność ma jednostka samorządu terytorialnego, która podjęła działania/uchwały dyskryminujące (</w:t>
      </w:r>
      <w:r w:rsidR="007D1B82" w:rsidRPr="00626BA3">
        <w:rPr>
          <w:rFonts w:eastAsia="Times New Roman" w:cs="Arial"/>
          <w:sz w:val="22"/>
          <w:lang w:eastAsia="pl-PL"/>
        </w:rPr>
        <w:t xml:space="preserve">podstawa: </w:t>
      </w:r>
      <w:r w:rsidR="00A711D4" w:rsidRPr="00626BA3">
        <w:rPr>
          <w:rFonts w:cs="Arial"/>
          <w:sz w:val="22"/>
        </w:rPr>
        <w:t>artykuł</w:t>
      </w:r>
      <w:r w:rsidRPr="00626BA3">
        <w:rPr>
          <w:rFonts w:cs="Arial"/>
          <w:sz w:val="22"/>
        </w:rPr>
        <w:t xml:space="preserve"> 9 ust</w:t>
      </w:r>
      <w:r w:rsidR="00387EE7" w:rsidRPr="00626BA3">
        <w:rPr>
          <w:rFonts w:cs="Arial"/>
          <w:sz w:val="22"/>
        </w:rPr>
        <w:t xml:space="preserve">ęp </w:t>
      </w:r>
      <w:r w:rsidRPr="00626BA3">
        <w:rPr>
          <w:rFonts w:cs="Arial"/>
          <w:sz w:val="22"/>
        </w:rPr>
        <w:t>3 Rozporządzenia PE i Rady n</w:t>
      </w:r>
      <w:r w:rsidR="00A711D4" w:rsidRPr="00626BA3">
        <w:rPr>
          <w:rFonts w:cs="Arial"/>
          <w:sz w:val="22"/>
        </w:rPr>
        <w:t>ume</w:t>
      </w:r>
      <w:r w:rsidRPr="00626BA3">
        <w:rPr>
          <w:rFonts w:cs="Arial"/>
          <w:sz w:val="22"/>
        </w:rPr>
        <w:t>r 2021/1060);</w:t>
      </w:r>
    </w:p>
    <w:p w14:paraId="11A1F963" w14:textId="0F262654" w:rsidR="002657B0" w:rsidRPr="00626BA3" w:rsidRDefault="00E112CE" w:rsidP="00626BA3">
      <w:pPr>
        <w:pStyle w:val="Akapitzlist"/>
        <w:numPr>
          <w:ilvl w:val="0"/>
          <w:numId w:val="7"/>
        </w:numPr>
        <w:spacing w:before="240" w:after="100" w:afterAutospacing="1" w:line="360" w:lineRule="auto"/>
        <w:textAlignment w:val="baseline"/>
        <w:rPr>
          <w:rFonts w:eastAsia="Times New Roman" w:cs="Arial"/>
          <w:sz w:val="22"/>
          <w:lang w:eastAsia="pl-PL"/>
        </w:rPr>
      </w:pPr>
      <w:r>
        <w:rPr>
          <w:rFonts w:cs="Arial"/>
          <w:sz w:val="22"/>
        </w:rPr>
        <w:t>miejsce realizacji</w:t>
      </w:r>
      <w:r w:rsidR="002657B0" w:rsidRPr="00626BA3">
        <w:rPr>
          <w:rFonts w:cs="Arial"/>
          <w:sz w:val="22"/>
        </w:rPr>
        <w:t xml:space="preserve"> projekt</w:t>
      </w:r>
      <w:r>
        <w:rPr>
          <w:rFonts w:cs="Arial"/>
          <w:sz w:val="22"/>
        </w:rPr>
        <w:t>u jest</w:t>
      </w:r>
      <w:r w:rsidR="002657B0" w:rsidRPr="00626BA3">
        <w:rPr>
          <w:rFonts w:cs="Arial"/>
          <w:sz w:val="22"/>
        </w:rPr>
        <w:t xml:space="preserve"> poza województwem śląskim</w:t>
      </w:r>
      <w:r w:rsidR="00676F57">
        <w:rPr>
          <w:rFonts w:cs="Arial"/>
          <w:sz w:val="22"/>
        </w:rPr>
        <w:t>;</w:t>
      </w:r>
    </w:p>
    <w:p w14:paraId="3776EBCA" w14:textId="0E5361E0" w:rsidR="00E27689" w:rsidRPr="00626BA3" w:rsidRDefault="005D4BED" w:rsidP="00626BA3">
      <w:pPr>
        <w:pStyle w:val="Akapitzlist"/>
        <w:numPr>
          <w:ilvl w:val="0"/>
          <w:numId w:val="7"/>
        </w:numPr>
        <w:spacing w:before="240" w:after="100" w:afterAutospacing="1" w:line="360" w:lineRule="auto"/>
        <w:textAlignment w:val="baseline"/>
        <w:rPr>
          <w:rFonts w:eastAsia="Times New Roman" w:cs="Arial"/>
          <w:sz w:val="22"/>
          <w:lang w:eastAsia="pl-PL"/>
        </w:rPr>
      </w:pPr>
      <w:r>
        <w:rPr>
          <w:rFonts w:cs="Arial"/>
          <w:sz w:val="22"/>
        </w:rPr>
        <w:t>działalność, która ma zostać wsparta dzięki dofinansowaniu</w:t>
      </w:r>
      <w:r w:rsidR="00447110" w:rsidRPr="00626BA3">
        <w:rPr>
          <w:rFonts w:cs="Arial"/>
          <w:sz w:val="22"/>
        </w:rPr>
        <w:t xml:space="preserve"> dotyczy działalności wykluczonych z możliwości uzyskania wsparcia zgodnie z załącznikiem n</w:t>
      </w:r>
      <w:r w:rsidR="00A711D4" w:rsidRPr="00626BA3">
        <w:rPr>
          <w:rFonts w:cs="Arial"/>
          <w:sz w:val="22"/>
        </w:rPr>
        <w:t>ume</w:t>
      </w:r>
      <w:r w:rsidR="00447110" w:rsidRPr="00626BA3">
        <w:rPr>
          <w:rFonts w:cs="Arial"/>
          <w:sz w:val="22"/>
        </w:rPr>
        <w:t xml:space="preserve">r </w:t>
      </w:r>
      <w:r w:rsidR="00C90386">
        <w:rPr>
          <w:rFonts w:cs="Arial"/>
          <w:sz w:val="22"/>
        </w:rPr>
        <w:t>7</w:t>
      </w:r>
      <w:r w:rsidR="00C90386" w:rsidRPr="00626BA3">
        <w:rPr>
          <w:rFonts w:cs="Arial"/>
          <w:sz w:val="22"/>
        </w:rPr>
        <w:t xml:space="preserve"> </w:t>
      </w:r>
      <w:r w:rsidR="00447110" w:rsidRPr="00626BA3">
        <w:rPr>
          <w:rFonts w:cs="Arial"/>
          <w:sz w:val="22"/>
        </w:rPr>
        <w:t>do niniejszego Regulaminu</w:t>
      </w:r>
      <w:r w:rsidR="00A045D2" w:rsidRPr="00626BA3">
        <w:rPr>
          <w:rFonts w:cs="Arial"/>
          <w:sz w:val="22"/>
        </w:rPr>
        <w:t>;</w:t>
      </w:r>
    </w:p>
    <w:p w14:paraId="6A9792C4" w14:textId="14CD99D1" w:rsidR="002E099E" w:rsidRPr="00626BA3" w:rsidRDefault="007D1B82" w:rsidP="00626BA3">
      <w:pPr>
        <w:pStyle w:val="Akapitzlist"/>
        <w:numPr>
          <w:ilvl w:val="0"/>
          <w:numId w:val="7"/>
        </w:numPr>
        <w:spacing w:before="240" w:after="100" w:afterAutospacing="1" w:line="360" w:lineRule="auto"/>
        <w:textAlignment w:val="baseline"/>
        <w:rPr>
          <w:rStyle w:val="Pogrubienie"/>
          <w:rFonts w:eastAsia="Times New Roman" w:cs="Arial"/>
          <w:b w:val="0"/>
          <w:bCs w:val="0"/>
          <w:sz w:val="22"/>
          <w:lang w:eastAsia="pl-PL"/>
        </w:rPr>
      </w:pPr>
      <w:r w:rsidRPr="00626BA3">
        <w:rPr>
          <w:rFonts w:cs="Arial"/>
          <w:sz w:val="22"/>
        </w:rPr>
        <w:t xml:space="preserve">Twoja </w:t>
      </w:r>
      <w:r w:rsidR="00E27689" w:rsidRPr="00626BA3">
        <w:rPr>
          <w:rFonts w:cs="Arial"/>
          <w:sz w:val="22"/>
        </w:rPr>
        <w:t xml:space="preserve">działalność gospodarcza została lub zostanie zawieszona w okresie </w:t>
      </w:r>
      <w:r w:rsidR="00A045D2" w:rsidRPr="00626BA3">
        <w:rPr>
          <w:rFonts w:cs="Arial"/>
          <w:sz w:val="22"/>
        </w:rPr>
        <w:t>od dnia</w:t>
      </w:r>
      <w:r w:rsidR="00E27689" w:rsidRPr="00626BA3">
        <w:rPr>
          <w:rFonts w:cs="Arial"/>
          <w:sz w:val="22"/>
        </w:rPr>
        <w:t xml:space="preserve"> złożenia wniosku do dnia podpisania umowy o dofinansowanie</w:t>
      </w:r>
      <w:r w:rsidR="00447110" w:rsidRPr="00626BA3">
        <w:rPr>
          <w:rFonts w:cs="Arial"/>
          <w:sz w:val="22"/>
        </w:rPr>
        <w:t>.</w:t>
      </w:r>
    </w:p>
    <w:p w14:paraId="44A0A059" w14:textId="53C784E1" w:rsidR="00F56BA1" w:rsidRPr="00626BA3" w:rsidRDefault="00F56BA1" w:rsidP="00626BA3">
      <w:pPr>
        <w:spacing w:before="240" w:after="120" w:line="360" w:lineRule="auto"/>
        <w:textAlignment w:val="baseline"/>
        <w:rPr>
          <w:rStyle w:val="Wyrnienieintensywne"/>
          <w:rFonts w:cs="Arial"/>
          <w:b/>
          <w:sz w:val="22"/>
        </w:rPr>
      </w:pPr>
      <w:r w:rsidRPr="00626BA3">
        <w:rPr>
          <w:rStyle w:val="Wyrnienieintensywne"/>
          <w:rFonts w:cs="Arial"/>
          <w:b/>
          <w:sz w:val="22"/>
        </w:rPr>
        <w:lastRenderedPageBreak/>
        <w:t>Pamiętaj! </w:t>
      </w:r>
    </w:p>
    <w:p w14:paraId="5D920845" w14:textId="54DA657E" w:rsidR="00E72D9B" w:rsidRPr="00626BA3" w:rsidRDefault="00E72D9B" w:rsidP="00626BA3">
      <w:pPr>
        <w:spacing w:before="240" w:after="120" w:line="360" w:lineRule="auto"/>
        <w:textAlignment w:val="baseline"/>
        <w:rPr>
          <w:rFonts w:cs="Arial"/>
          <w:color w:val="000000" w:themeColor="text1"/>
          <w:sz w:val="22"/>
        </w:rPr>
      </w:pPr>
      <w:r w:rsidRPr="00626BA3">
        <w:rPr>
          <w:rFonts w:cs="Arial"/>
          <w:color w:val="000000" w:themeColor="text1"/>
          <w:sz w:val="22"/>
        </w:rPr>
        <w:t xml:space="preserve">Aby </w:t>
      </w:r>
      <w:r w:rsidR="009D0EBF" w:rsidRPr="00626BA3">
        <w:rPr>
          <w:rFonts w:cs="Arial"/>
          <w:color w:val="000000" w:themeColor="text1"/>
          <w:sz w:val="22"/>
        </w:rPr>
        <w:t>otrzymać</w:t>
      </w:r>
      <w:r w:rsidRPr="00626BA3">
        <w:rPr>
          <w:rFonts w:cs="Arial"/>
          <w:color w:val="000000" w:themeColor="text1"/>
          <w:sz w:val="22"/>
        </w:rPr>
        <w:t xml:space="preserve"> dofinansowanie </w:t>
      </w:r>
      <w:r w:rsidRPr="00626BA3">
        <w:rPr>
          <w:rFonts w:cs="Arial"/>
          <w:b/>
          <w:color w:val="000000" w:themeColor="text1"/>
          <w:sz w:val="22"/>
        </w:rPr>
        <w:t>nie możesz</w:t>
      </w:r>
      <w:r w:rsidRPr="00626BA3">
        <w:rPr>
          <w:rFonts w:cs="Arial"/>
          <w:color w:val="000000" w:themeColor="text1"/>
          <w:sz w:val="22"/>
        </w:rPr>
        <w:t xml:space="preserve"> </w:t>
      </w:r>
      <w:r w:rsidRPr="00626BA3">
        <w:rPr>
          <w:rFonts w:cs="Arial"/>
          <w:b/>
          <w:color w:val="000000" w:themeColor="text1"/>
          <w:sz w:val="22"/>
        </w:rPr>
        <w:t>zalegać z płatnościami</w:t>
      </w:r>
      <w:r w:rsidRPr="00626BA3">
        <w:rPr>
          <w:rFonts w:cs="Arial"/>
          <w:color w:val="000000" w:themeColor="text1"/>
          <w:sz w:val="22"/>
        </w:rPr>
        <w:t>:</w:t>
      </w:r>
    </w:p>
    <w:p w14:paraId="46542F16" w14:textId="77777777" w:rsidR="00E72D9B" w:rsidRPr="00626BA3" w:rsidRDefault="00E72D9B" w:rsidP="00D459E3">
      <w:pPr>
        <w:pStyle w:val="Akapitzlist"/>
        <w:numPr>
          <w:ilvl w:val="0"/>
          <w:numId w:val="11"/>
        </w:numPr>
        <w:spacing w:before="240" w:after="0" w:line="360" w:lineRule="auto"/>
        <w:textAlignment w:val="baseline"/>
        <w:rPr>
          <w:rFonts w:cs="Arial"/>
          <w:color w:val="000000" w:themeColor="text1"/>
          <w:sz w:val="22"/>
        </w:rPr>
      </w:pPr>
      <w:r w:rsidRPr="00626BA3">
        <w:rPr>
          <w:rFonts w:cs="Arial"/>
          <w:color w:val="000000" w:themeColor="text1"/>
          <w:sz w:val="22"/>
        </w:rPr>
        <w:t>podatków,  </w:t>
      </w:r>
    </w:p>
    <w:p w14:paraId="658163ED" w14:textId="75AB450E" w:rsidR="002B6D1E" w:rsidRPr="00626BA3" w:rsidRDefault="00E72D9B" w:rsidP="00D459E3">
      <w:pPr>
        <w:pStyle w:val="Akapitzlist"/>
        <w:numPr>
          <w:ilvl w:val="0"/>
          <w:numId w:val="11"/>
        </w:numPr>
        <w:spacing w:before="240" w:after="100" w:afterAutospacing="1" w:line="360" w:lineRule="auto"/>
        <w:textAlignment w:val="baseline"/>
        <w:rPr>
          <w:rFonts w:cs="Arial"/>
          <w:color w:val="000000" w:themeColor="text1"/>
          <w:sz w:val="22"/>
        </w:rPr>
      </w:pPr>
      <w:r w:rsidRPr="00626BA3">
        <w:rPr>
          <w:rFonts w:cs="Arial"/>
          <w:color w:val="000000" w:themeColor="text1"/>
          <w:sz w:val="22"/>
        </w:rPr>
        <w:t>składek na ubezpieczenie społeczne i zdrowotne</w:t>
      </w:r>
      <w:r w:rsidR="002657B0" w:rsidRPr="00626BA3">
        <w:rPr>
          <w:rFonts w:cs="Arial"/>
          <w:color w:val="000000" w:themeColor="text1"/>
          <w:sz w:val="22"/>
        </w:rPr>
        <w:t>,</w:t>
      </w:r>
    </w:p>
    <w:p w14:paraId="116500A3" w14:textId="0B452D78" w:rsidR="005A5693" w:rsidRPr="00626BA3" w:rsidRDefault="2E85F236" w:rsidP="00D459E3">
      <w:pPr>
        <w:pStyle w:val="Akapitzlist"/>
        <w:numPr>
          <w:ilvl w:val="0"/>
          <w:numId w:val="11"/>
        </w:numPr>
        <w:spacing w:before="240" w:after="100" w:afterAutospacing="1" w:line="360" w:lineRule="auto"/>
        <w:textAlignment w:val="baseline"/>
        <w:rPr>
          <w:rFonts w:cs="Arial"/>
          <w:sz w:val="22"/>
        </w:rPr>
      </w:pPr>
      <w:r w:rsidRPr="00626BA3">
        <w:rPr>
          <w:rFonts w:cs="Arial"/>
          <w:sz w:val="22"/>
        </w:rPr>
        <w:t xml:space="preserve">innych należności </w:t>
      </w:r>
      <w:r w:rsidR="0043314E" w:rsidRPr="00626BA3">
        <w:rPr>
          <w:rFonts w:cs="Arial"/>
          <w:sz w:val="22"/>
        </w:rPr>
        <w:t xml:space="preserve">publicznoprawnych </w:t>
      </w:r>
      <w:r w:rsidRPr="00626BA3">
        <w:rPr>
          <w:rFonts w:cs="Arial"/>
          <w:sz w:val="22"/>
        </w:rPr>
        <w:t>wymaganych odrębnymi przepisami</w:t>
      </w:r>
      <w:r w:rsidR="00E06270">
        <w:rPr>
          <w:rFonts w:cs="Arial"/>
          <w:sz w:val="22"/>
        </w:rPr>
        <w:t>.</w:t>
      </w:r>
    </w:p>
    <w:p w14:paraId="1A20A5B7" w14:textId="49C12C40" w:rsidR="002658DB" w:rsidRPr="00626BA3" w:rsidRDefault="00E72D9B" w:rsidP="00626BA3">
      <w:pPr>
        <w:pStyle w:val="Nagwek2"/>
        <w:spacing w:before="240" w:line="360" w:lineRule="auto"/>
        <w:rPr>
          <w:rFonts w:cs="Arial"/>
          <w:sz w:val="22"/>
          <w:szCs w:val="22"/>
        </w:rPr>
      </w:pPr>
      <w:bookmarkStart w:id="14" w:name="_Toc114570834"/>
      <w:bookmarkStart w:id="15" w:name="_Toc156557436"/>
      <w:r w:rsidRPr="00626BA3">
        <w:rPr>
          <w:rFonts w:cs="Arial"/>
          <w:sz w:val="22"/>
          <w:szCs w:val="22"/>
        </w:rPr>
        <w:t>Co możesz zrealizować w projekcie - typy projektów</w:t>
      </w:r>
      <w:bookmarkEnd w:id="14"/>
      <w:bookmarkEnd w:id="15"/>
    </w:p>
    <w:p w14:paraId="722C99D7" w14:textId="09CD66C7" w:rsidR="003B53E6" w:rsidRDefault="00E41CE6" w:rsidP="007E24A4">
      <w:pPr>
        <w:autoSpaceDE w:val="0"/>
        <w:autoSpaceDN w:val="0"/>
        <w:adjustRightInd w:val="0"/>
        <w:spacing w:before="240" w:after="0" w:line="360" w:lineRule="auto"/>
        <w:rPr>
          <w:rFonts w:cs="Arial"/>
          <w:sz w:val="22"/>
        </w:rPr>
      </w:pPr>
      <w:r>
        <w:rPr>
          <w:rFonts w:cs="Arial"/>
          <w:sz w:val="22"/>
        </w:rPr>
        <w:t>W</w:t>
      </w:r>
      <w:r w:rsidRPr="00E41CE6">
        <w:rPr>
          <w:rFonts w:cs="Arial"/>
          <w:sz w:val="22"/>
        </w:rPr>
        <w:t xml:space="preserve"> ramach Działania 1.2 Badania, rozwój i innowacje</w:t>
      </w:r>
      <w:r>
        <w:rPr>
          <w:rFonts w:cs="Arial"/>
          <w:sz w:val="22"/>
        </w:rPr>
        <w:t xml:space="preserve"> </w:t>
      </w:r>
      <w:r w:rsidRPr="00E41CE6">
        <w:rPr>
          <w:rFonts w:cs="Arial"/>
          <w:sz w:val="22"/>
        </w:rPr>
        <w:t xml:space="preserve">w przedsiębiorstwach </w:t>
      </w:r>
      <w:r w:rsidR="00AA75ED">
        <w:rPr>
          <w:rFonts w:cs="Arial"/>
          <w:sz w:val="22"/>
        </w:rPr>
        <w:t xml:space="preserve">możesz ubiegać się o wsparcie </w:t>
      </w:r>
      <w:r w:rsidR="00D62D0D">
        <w:rPr>
          <w:rFonts w:cs="Arial"/>
          <w:sz w:val="22"/>
        </w:rPr>
        <w:t xml:space="preserve">na projekt, którego celem </w:t>
      </w:r>
      <w:r w:rsidRPr="00E41CE6">
        <w:rPr>
          <w:rFonts w:cs="Arial"/>
          <w:sz w:val="22"/>
        </w:rPr>
        <w:t>jest wzrost innowacyjności regionu poprzez zwiększenie liczby</w:t>
      </w:r>
      <w:r>
        <w:rPr>
          <w:rFonts w:cs="Arial"/>
          <w:sz w:val="22"/>
        </w:rPr>
        <w:t xml:space="preserve"> </w:t>
      </w:r>
      <w:r w:rsidRPr="00E41CE6">
        <w:rPr>
          <w:rFonts w:cs="Arial"/>
          <w:sz w:val="22"/>
        </w:rPr>
        <w:t>przedsiębiorstw zaangażowanych w prace B+R zwieńczone ich komercjalizacją, jak</w:t>
      </w:r>
      <w:r>
        <w:rPr>
          <w:rFonts w:cs="Arial"/>
          <w:sz w:val="22"/>
        </w:rPr>
        <w:t xml:space="preserve"> </w:t>
      </w:r>
      <w:r w:rsidRPr="00E41CE6">
        <w:rPr>
          <w:rFonts w:cs="Arial"/>
          <w:sz w:val="22"/>
        </w:rPr>
        <w:t xml:space="preserve">również </w:t>
      </w:r>
      <w:r w:rsidR="00BA24DC" w:rsidRPr="00E41CE6">
        <w:rPr>
          <w:rFonts w:cs="Arial"/>
          <w:sz w:val="22"/>
        </w:rPr>
        <w:t>poprawę, jakości</w:t>
      </w:r>
      <w:r w:rsidRPr="00E41CE6">
        <w:rPr>
          <w:rFonts w:cs="Arial"/>
          <w:sz w:val="22"/>
        </w:rPr>
        <w:t xml:space="preserve"> infrastruktury badawczej wykorzystywanej dla działalności</w:t>
      </w:r>
      <w:r>
        <w:rPr>
          <w:rFonts w:cs="Arial"/>
          <w:sz w:val="22"/>
        </w:rPr>
        <w:t xml:space="preserve"> </w:t>
      </w:r>
      <w:r w:rsidRPr="00E41CE6">
        <w:rPr>
          <w:rFonts w:cs="Arial"/>
          <w:sz w:val="22"/>
        </w:rPr>
        <w:t>badawczo-rozwojowej.</w:t>
      </w:r>
      <w:r w:rsidR="00D62D0D">
        <w:rPr>
          <w:rFonts w:cs="Arial"/>
          <w:sz w:val="22"/>
        </w:rPr>
        <w:t xml:space="preserve"> </w:t>
      </w:r>
      <w:r w:rsidR="00B067A4">
        <w:rPr>
          <w:rFonts w:cs="Arial"/>
          <w:sz w:val="22"/>
        </w:rPr>
        <w:t>M</w:t>
      </w:r>
      <w:r w:rsidR="00324A03">
        <w:rPr>
          <w:rFonts w:cs="Arial"/>
          <w:sz w:val="22"/>
        </w:rPr>
        <w:t>ożesz</w:t>
      </w:r>
      <w:r w:rsidR="00EE09F4" w:rsidRPr="00EE09F4">
        <w:rPr>
          <w:rFonts w:cs="Arial"/>
          <w:sz w:val="22"/>
        </w:rPr>
        <w:t xml:space="preserve"> uzyskać wsparcie w ramach 1</w:t>
      </w:r>
      <w:r w:rsidR="00EE09F4">
        <w:rPr>
          <w:rFonts w:cs="Arial"/>
          <w:sz w:val="22"/>
        </w:rPr>
        <w:t xml:space="preserve"> </w:t>
      </w:r>
      <w:r w:rsidR="00EE09F4" w:rsidRPr="00EE09F4">
        <w:rPr>
          <w:rFonts w:cs="Arial"/>
          <w:sz w:val="22"/>
        </w:rPr>
        <w:t xml:space="preserve">typu projektu </w:t>
      </w:r>
      <w:r w:rsidR="00E938F7">
        <w:rPr>
          <w:rFonts w:cs="Arial"/>
          <w:sz w:val="22"/>
        </w:rPr>
        <w:t>„</w:t>
      </w:r>
      <w:r w:rsidR="00EE09F4" w:rsidRPr="00EE09F4">
        <w:rPr>
          <w:rFonts w:cs="Arial"/>
          <w:sz w:val="22"/>
        </w:rPr>
        <w:t>Tworzenie lub rozwój istniejącego zaplecza badawczo-rozwojowego</w:t>
      </w:r>
      <w:r w:rsidR="00EE09F4">
        <w:rPr>
          <w:rFonts w:cs="Arial"/>
          <w:sz w:val="22"/>
        </w:rPr>
        <w:t xml:space="preserve"> </w:t>
      </w:r>
      <w:r w:rsidR="00EE09F4" w:rsidRPr="00EE09F4">
        <w:rPr>
          <w:rFonts w:cs="Arial"/>
          <w:sz w:val="22"/>
        </w:rPr>
        <w:t xml:space="preserve">w przedsiębiorstwach służącego ich działalności </w:t>
      </w:r>
      <w:r w:rsidR="00BA24DC" w:rsidRPr="00EE09F4">
        <w:rPr>
          <w:rFonts w:cs="Arial"/>
          <w:sz w:val="22"/>
        </w:rPr>
        <w:t>innowacyjnej</w:t>
      </w:r>
      <w:r w:rsidR="00BA24DC">
        <w:rPr>
          <w:rFonts w:cs="Arial"/>
          <w:sz w:val="22"/>
        </w:rPr>
        <w:t>”, jeśli</w:t>
      </w:r>
      <w:r w:rsidR="00E938F7">
        <w:rPr>
          <w:rFonts w:cs="Arial"/>
          <w:sz w:val="22"/>
        </w:rPr>
        <w:t xml:space="preserve"> </w:t>
      </w:r>
      <w:r w:rsidR="00324A03">
        <w:rPr>
          <w:rFonts w:cs="Arial"/>
          <w:sz w:val="22"/>
        </w:rPr>
        <w:t>u</w:t>
      </w:r>
      <w:r w:rsidR="00EE09F4" w:rsidRPr="00EE09F4">
        <w:rPr>
          <w:rFonts w:cs="Arial"/>
          <w:sz w:val="22"/>
        </w:rPr>
        <w:t>tworz</w:t>
      </w:r>
      <w:r w:rsidR="00E938F7">
        <w:rPr>
          <w:rFonts w:cs="Arial"/>
          <w:sz w:val="22"/>
        </w:rPr>
        <w:t>ysz</w:t>
      </w:r>
      <w:r w:rsidR="00EE09F4" w:rsidRPr="00EE09F4">
        <w:rPr>
          <w:rFonts w:cs="Arial"/>
          <w:sz w:val="22"/>
        </w:rPr>
        <w:t>/rozbuduj</w:t>
      </w:r>
      <w:r w:rsidR="00E938F7">
        <w:rPr>
          <w:rFonts w:cs="Arial"/>
          <w:sz w:val="22"/>
        </w:rPr>
        <w:t>esz</w:t>
      </w:r>
      <w:r w:rsidR="00EE09F4" w:rsidRPr="00EE09F4">
        <w:rPr>
          <w:rFonts w:cs="Arial"/>
          <w:sz w:val="22"/>
        </w:rPr>
        <w:t>/zmodernizuj</w:t>
      </w:r>
      <w:r w:rsidR="00E938F7">
        <w:rPr>
          <w:rFonts w:cs="Arial"/>
          <w:sz w:val="22"/>
        </w:rPr>
        <w:t>esz</w:t>
      </w:r>
      <w:r w:rsidR="00EE09F4" w:rsidRPr="00EE09F4">
        <w:rPr>
          <w:rFonts w:cs="Arial"/>
          <w:sz w:val="22"/>
        </w:rPr>
        <w:t xml:space="preserve"> infrastrukturę służącą prowadzeniu prac</w:t>
      </w:r>
      <w:r w:rsidR="00EE09F4">
        <w:rPr>
          <w:rFonts w:cs="Arial"/>
          <w:sz w:val="22"/>
        </w:rPr>
        <w:t xml:space="preserve"> </w:t>
      </w:r>
      <w:r w:rsidR="00EE09F4" w:rsidRPr="00EE09F4">
        <w:rPr>
          <w:rFonts w:cs="Arial"/>
          <w:sz w:val="22"/>
        </w:rPr>
        <w:t>B+R.</w:t>
      </w:r>
      <w:r w:rsidR="00B067A4">
        <w:rPr>
          <w:rFonts w:cs="Arial"/>
          <w:sz w:val="22"/>
        </w:rPr>
        <w:t xml:space="preserve"> W</w:t>
      </w:r>
      <w:r w:rsidR="00EE09F4" w:rsidRPr="00EE09F4">
        <w:rPr>
          <w:rFonts w:cs="Arial"/>
          <w:sz w:val="22"/>
        </w:rPr>
        <w:t>sparcie</w:t>
      </w:r>
      <w:r w:rsidR="00B067A4">
        <w:rPr>
          <w:rFonts w:cs="Arial"/>
          <w:sz w:val="22"/>
        </w:rPr>
        <w:t xml:space="preserve"> </w:t>
      </w:r>
      <w:r w:rsidR="00EE09F4" w:rsidRPr="00EE09F4">
        <w:rPr>
          <w:rFonts w:cs="Arial"/>
          <w:sz w:val="22"/>
        </w:rPr>
        <w:t xml:space="preserve">w ramach 2 typu projektu </w:t>
      </w:r>
      <w:r w:rsidR="00B067A4">
        <w:rPr>
          <w:rFonts w:cs="Arial"/>
          <w:sz w:val="22"/>
        </w:rPr>
        <w:t>„</w:t>
      </w:r>
      <w:r w:rsidR="00EE09F4" w:rsidRPr="00EE09F4">
        <w:rPr>
          <w:rFonts w:cs="Arial"/>
          <w:sz w:val="22"/>
        </w:rPr>
        <w:t>Wsparcie prac B+R w przedsiębiorstwach</w:t>
      </w:r>
      <w:r w:rsidR="00B067A4">
        <w:rPr>
          <w:rFonts w:cs="Arial"/>
          <w:sz w:val="22"/>
        </w:rPr>
        <w:t xml:space="preserve">” możesz </w:t>
      </w:r>
      <w:r w:rsidR="00BA24DC">
        <w:rPr>
          <w:rFonts w:cs="Arial"/>
          <w:sz w:val="22"/>
        </w:rPr>
        <w:t>uzyskać, jeśli</w:t>
      </w:r>
      <w:r w:rsidR="00B067A4">
        <w:rPr>
          <w:rFonts w:cs="Arial"/>
          <w:sz w:val="22"/>
        </w:rPr>
        <w:t xml:space="preserve"> będziesz </w:t>
      </w:r>
      <w:r w:rsidR="00EE09F4" w:rsidRPr="00EE09F4">
        <w:rPr>
          <w:rFonts w:cs="Arial"/>
          <w:sz w:val="22"/>
        </w:rPr>
        <w:t xml:space="preserve">prowadzić badania przemysłowe i prace </w:t>
      </w:r>
      <w:proofErr w:type="spellStart"/>
      <w:r w:rsidR="00EE09F4" w:rsidRPr="00EE09F4">
        <w:rPr>
          <w:rFonts w:cs="Arial"/>
          <w:sz w:val="22"/>
        </w:rPr>
        <w:t>eksperymentalno</w:t>
      </w:r>
      <w:proofErr w:type="spellEnd"/>
      <w:r w:rsidR="00EE09F4" w:rsidRPr="00EE09F4">
        <w:rPr>
          <w:rFonts w:cs="Arial"/>
          <w:sz w:val="22"/>
        </w:rPr>
        <w:t xml:space="preserve"> – rozwojowe lub</w:t>
      </w:r>
      <w:r w:rsidR="007E24A4">
        <w:rPr>
          <w:rFonts w:cs="Arial"/>
          <w:sz w:val="22"/>
        </w:rPr>
        <w:t xml:space="preserve"> </w:t>
      </w:r>
      <w:r w:rsidR="00EE09F4" w:rsidRPr="00EE09F4">
        <w:rPr>
          <w:rFonts w:cs="Arial"/>
          <w:sz w:val="22"/>
        </w:rPr>
        <w:t xml:space="preserve">wyłącznie prace </w:t>
      </w:r>
      <w:proofErr w:type="spellStart"/>
      <w:r w:rsidR="00EE09F4" w:rsidRPr="00EE09F4">
        <w:rPr>
          <w:rFonts w:cs="Arial"/>
          <w:sz w:val="22"/>
        </w:rPr>
        <w:t>eksperymentalno</w:t>
      </w:r>
      <w:proofErr w:type="spellEnd"/>
      <w:r w:rsidR="00EE09F4" w:rsidRPr="00EE09F4">
        <w:rPr>
          <w:rFonts w:cs="Arial"/>
          <w:sz w:val="22"/>
        </w:rPr>
        <w:t xml:space="preserve"> - rozwojowe. </w:t>
      </w:r>
    </w:p>
    <w:p w14:paraId="27EC9113" w14:textId="4F895612" w:rsidR="00954953" w:rsidRDefault="00954953" w:rsidP="007E24A4">
      <w:pPr>
        <w:autoSpaceDE w:val="0"/>
        <w:autoSpaceDN w:val="0"/>
        <w:adjustRightInd w:val="0"/>
        <w:spacing w:before="240" w:after="0" w:line="360" w:lineRule="auto"/>
        <w:rPr>
          <w:rFonts w:cs="Arial"/>
          <w:sz w:val="22"/>
        </w:rPr>
      </w:pPr>
      <w:r w:rsidRPr="00626BA3">
        <w:rPr>
          <w:rStyle w:val="Hipercze"/>
          <w:rFonts w:cs="Arial"/>
          <w:color w:val="auto"/>
          <w:sz w:val="22"/>
          <w:u w:val="none"/>
        </w:rPr>
        <w:t>We wszystkich projektach w ramach tego celu szczegółowego, w których będzie to zasadne i możliwe zostaną zastosowane rozwiązania w zakresie obiegu cyrkularnego (w tym efektywności energetycznej i użycia energii ze źródeł odnawialnych) jak również elementy sprzyjające adaptacji do zmian klimatu (w szczególności zielona i niebieska infrastruktura).</w:t>
      </w:r>
    </w:p>
    <w:p w14:paraId="5F03EEC2" w14:textId="3D92B60C" w:rsidR="00E72D9B" w:rsidRPr="00626BA3" w:rsidRDefault="00E72D9B" w:rsidP="00993B4D">
      <w:pPr>
        <w:pStyle w:val="Nagwekspisutreci"/>
        <w:rPr>
          <w:rStyle w:val="Wyrnienieintensywne"/>
          <w:b w:val="0"/>
          <w:sz w:val="22"/>
          <w:lang w:eastAsia="en-US"/>
        </w:rPr>
      </w:pPr>
      <w:r w:rsidRPr="002872F1">
        <w:rPr>
          <w:rStyle w:val="Wyrnienieintensywne"/>
          <w:sz w:val="22"/>
        </w:rPr>
        <w:t>Dowiedz się więcej:</w:t>
      </w:r>
    </w:p>
    <w:p w14:paraId="46AE7D82" w14:textId="1FCAC2BA" w:rsidR="00E72D9B" w:rsidRPr="00626BA3" w:rsidRDefault="00E72D9B" w:rsidP="00626BA3">
      <w:pPr>
        <w:spacing w:before="240" w:line="360" w:lineRule="auto"/>
        <w:rPr>
          <w:rFonts w:cs="Arial"/>
          <w:sz w:val="22"/>
        </w:rPr>
      </w:pPr>
      <w:r w:rsidRPr="00626BA3">
        <w:rPr>
          <w:rFonts w:cs="Arial"/>
          <w:sz w:val="22"/>
        </w:rPr>
        <w:t xml:space="preserve">Szczegółowe informacje dotyczące typów projektów znajdziesz w SZOP FE SL 2021-2027 </w:t>
      </w:r>
      <w:r w:rsidR="00F92318" w:rsidRPr="00626BA3">
        <w:rPr>
          <w:rFonts w:cs="Arial"/>
          <w:sz w:val="22"/>
        </w:rPr>
        <w:t>pod adresem</w:t>
      </w:r>
      <w:r w:rsidR="00C1754A" w:rsidRPr="00626BA3">
        <w:rPr>
          <w:rFonts w:cs="Arial"/>
          <w:sz w:val="22"/>
        </w:rPr>
        <w:t xml:space="preserve"> </w:t>
      </w:r>
      <w:hyperlink r:id="rId16" w:history="1">
        <w:r w:rsidR="00C1754A" w:rsidRPr="00626BA3">
          <w:rPr>
            <w:rStyle w:val="Hipercze"/>
            <w:rFonts w:cs="Arial"/>
            <w:i/>
            <w:iCs/>
            <w:sz w:val="22"/>
          </w:rPr>
          <w:t>funduszeue.slaskie.pl/dokument/eszop_fesl_2021_2027</w:t>
        </w:r>
      </w:hyperlink>
      <w:r w:rsidR="00F92318" w:rsidRPr="00626BA3">
        <w:rPr>
          <w:rFonts w:cs="Arial"/>
          <w:sz w:val="22"/>
        </w:rPr>
        <w:t>.</w:t>
      </w:r>
    </w:p>
    <w:p w14:paraId="53610BD9" w14:textId="15D82331" w:rsidR="00B969FD" w:rsidRPr="00626BA3" w:rsidRDefault="00E72D9B" w:rsidP="00626BA3">
      <w:pPr>
        <w:pStyle w:val="Nagwek2"/>
        <w:spacing w:before="240" w:line="360" w:lineRule="auto"/>
        <w:rPr>
          <w:rFonts w:cs="Arial"/>
          <w:sz w:val="22"/>
          <w:szCs w:val="22"/>
        </w:rPr>
      </w:pPr>
      <w:bookmarkStart w:id="16" w:name="_Toc111010155"/>
      <w:bookmarkStart w:id="17" w:name="_Toc111010212"/>
      <w:bookmarkStart w:id="18" w:name="_Toc114570835"/>
      <w:bookmarkStart w:id="19" w:name="_Toc156557437"/>
      <w:r w:rsidRPr="00626BA3">
        <w:rPr>
          <w:rFonts w:cs="Arial"/>
          <w:sz w:val="22"/>
          <w:szCs w:val="22"/>
        </w:rPr>
        <w:t>Jakie warunki musisz spełnić</w:t>
      </w:r>
      <w:bookmarkEnd w:id="16"/>
      <w:bookmarkEnd w:id="17"/>
      <w:bookmarkEnd w:id="18"/>
      <w:bookmarkEnd w:id="19"/>
    </w:p>
    <w:p w14:paraId="5518C61E" w14:textId="2CD24A2C" w:rsidR="00CC1C54" w:rsidRPr="00CC1C54" w:rsidRDefault="5E0C28DB" w:rsidP="00D459E3">
      <w:pPr>
        <w:pStyle w:val="Akapitzlist"/>
        <w:numPr>
          <w:ilvl w:val="0"/>
          <w:numId w:val="12"/>
        </w:numPr>
        <w:spacing w:before="240" w:line="360" w:lineRule="auto"/>
        <w:ind w:left="284"/>
        <w:rPr>
          <w:rFonts w:cs="Arial"/>
          <w:sz w:val="22"/>
        </w:rPr>
      </w:pPr>
      <w:r w:rsidRPr="00CC1C54">
        <w:rPr>
          <w:rFonts w:cs="Arial"/>
          <w:b/>
          <w:bCs/>
          <w:sz w:val="22"/>
        </w:rPr>
        <w:t>Okres, w którym musisz zrealizować</w:t>
      </w:r>
      <w:r w:rsidR="00EF3C15">
        <w:rPr>
          <w:rFonts w:cs="Arial"/>
          <w:b/>
          <w:bCs/>
          <w:sz w:val="22"/>
        </w:rPr>
        <w:t xml:space="preserve"> projekt powinien być </w:t>
      </w:r>
      <w:r w:rsidR="00763E0F">
        <w:rPr>
          <w:rFonts w:cs="Arial"/>
          <w:b/>
          <w:bCs/>
          <w:sz w:val="22"/>
        </w:rPr>
        <w:t>zgodny z jedną z poniższych zasad</w:t>
      </w:r>
      <w:r w:rsidR="00DF2EAC">
        <w:rPr>
          <w:rFonts w:cs="Arial"/>
          <w:b/>
          <w:bCs/>
          <w:sz w:val="22"/>
        </w:rPr>
        <w:t xml:space="preserve"> (</w:t>
      </w:r>
      <w:r w:rsidR="00763E0F">
        <w:rPr>
          <w:rFonts w:cs="Arial"/>
          <w:b/>
          <w:bCs/>
          <w:sz w:val="22"/>
        </w:rPr>
        <w:t>adekwatnie do typu projektu</w:t>
      </w:r>
      <w:r w:rsidR="00DF2EAC">
        <w:rPr>
          <w:rFonts w:cs="Arial"/>
          <w:b/>
          <w:bCs/>
          <w:sz w:val="22"/>
        </w:rPr>
        <w:t>)</w:t>
      </w:r>
      <w:r w:rsidR="00CC1C54" w:rsidRPr="00CC1C54">
        <w:rPr>
          <w:rFonts w:cs="Arial"/>
          <w:b/>
          <w:bCs/>
          <w:sz w:val="22"/>
        </w:rPr>
        <w:t>:</w:t>
      </w:r>
    </w:p>
    <w:p w14:paraId="578F575A" w14:textId="072AFB21" w:rsidR="00CC1C54" w:rsidRPr="00CC1C54" w:rsidRDefault="00CC1C54">
      <w:pPr>
        <w:pStyle w:val="Akapitzlist"/>
        <w:numPr>
          <w:ilvl w:val="0"/>
          <w:numId w:val="61"/>
        </w:numPr>
        <w:autoSpaceDE w:val="0"/>
        <w:autoSpaceDN w:val="0"/>
        <w:adjustRightInd w:val="0"/>
        <w:spacing w:after="0" w:line="360" w:lineRule="auto"/>
        <w:rPr>
          <w:rFonts w:cs="Arial"/>
          <w:color w:val="000000"/>
          <w:sz w:val="22"/>
        </w:rPr>
      </w:pPr>
      <w:r w:rsidRPr="00CC1C54">
        <w:rPr>
          <w:rFonts w:cs="Arial"/>
          <w:color w:val="000000"/>
          <w:sz w:val="22"/>
        </w:rPr>
        <w:t xml:space="preserve">n+1 w projektach, w </w:t>
      </w:r>
      <w:r w:rsidR="00BA24DC" w:rsidRPr="00CC1C54">
        <w:rPr>
          <w:rFonts w:cs="Arial"/>
          <w:color w:val="000000"/>
          <w:sz w:val="22"/>
        </w:rPr>
        <w:t>ramach, których</w:t>
      </w:r>
      <w:r w:rsidRPr="00CC1C54">
        <w:rPr>
          <w:rFonts w:cs="Arial"/>
          <w:color w:val="000000"/>
          <w:sz w:val="22"/>
        </w:rPr>
        <w:t xml:space="preserve"> następuje tworzenie lub rozwój zaplecza badawczo-rozwojowego</w:t>
      </w:r>
      <w:r w:rsidR="00366294">
        <w:rPr>
          <w:rFonts w:cs="Arial"/>
          <w:color w:val="000000"/>
          <w:sz w:val="22"/>
        </w:rPr>
        <w:t xml:space="preserve"> (1 typ projektu)</w:t>
      </w:r>
      <w:r w:rsidRPr="00CC1C54">
        <w:rPr>
          <w:rFonts w:cs="Arial"/>
          <w:color w:val="000000"/>
          <w:sz w:val="22"/>
        </w:rPr>
        <w:t xml:space="preserve">, </w:t>
      </w:r>
    </w:p>
    <w:p w14:paraId="6B3699EB" w14:textId="2500A4EC" w:rsidR="00CC1C54" w:rsidRPr="00CC1C54" w:rsidRDefault="00CC1C54">
      <w:pPr>
        <w:pStyle w:val="Akapitzlist"/>
        <w:numPr>
          <w:ilvl w:val="0"/>
          <w:numId w:val="61"/>
        </w:numPr>
        <w:autoSpaceDE w:val="0"/>
        <w:autoSpaceDN w:val="0"/>
        <w:adjustRightInd w:val="0"/>
        <w:spacing w:after="0" w:line="360" w:lineRule="auto"/>
        <w:rPr>
          <w:rFonts w:cs="Arial"/>
          <w:color w:val="000000"/>
          <w:sz w:val="22"/>
        </w:rPr>
      </w:pPr>
      <w:r w:rsidRPr="00CC1C54">
        <w:rPr>
          <w:rFonts w:cs="Arial"/>
          <w:color w:val="000000"/>
          <w:sz w:val="22"/>
        </w:rPr>
        <w:lastRenderedPageBreak/>
        <w:t>n+2 w projektach dotyczących realizacji prac badawczo-rozwojowych</w:t>
      </w:r>
      <w:r w:rsidR="00366294">
        <w:rPr>
          <w:rFonts w:cs="Arial"/>
          <w:color w:val="000000"/>
          <w:sz w:val="22"/>
        </w:rPr>
        <w:t xml:space="preserve"> (2 typ projektu)</w:t>
      </w:r>
      <w:r w:rsidRPr="00CC1C54">
        <w:rPr>
          <w:rFonts w:cs="Arial"/>
          <w:color w:val="000000"/>
          <w:sz w:val="22"/>
        </w:rPr>
        <w:t xml:space="preserve">, </w:t>
      </w:r>
    </w:p>
    <w:p w14:paraId="3A7B7867" w14:textId="6C30B987" w:rsidR="00DF2EAC" w:rsidRPr="00DF2EAC" w:rsidRDefault="00DF2EAC" w:rsidP="00804CCB">
      <w:pPr>
        <w:autoSpaceDE w:val="0"/>
        <w:autoSpaceDN w:val="0"/>
        <w:adjustRightInd w:val="0"/>
        <w:spacing w:after="0" w:line="360" w:lineRule="auto"/>
        <w:ind w:left="284"/>
        <w:rPr>
          <w:rFonts w:cs="Arial"/>
          <w:color w:val="000000"/>
          <w:sz w:val="22"/>
        </w:rPr>
      </w:pPr>
      <w:r w:rsidRPr="00DF2EAC">
        <w:rPr>
          <w:rFonts w:cs="Arial"/>
          <w:color w:val="000000"/>
          <w:sz w:val="22"/>
        </w:rPr>
        <w:t xml:space="preserve">Oznacza to, że od chwili podpisania umowy o dofinansowanie </w:t>
      </w:r>
      <w:r w:rsidR="00C16E84">
        <w:rPr>
          <w:rFonts w:cs="Arial"/>
          <w:color w:val="000000"/>
          <w:sz w:val="22"/>
        </w:rPr>
        <w:t>powinieneś</w:t>
      </w:r>
      <w:r w:rsidRPr="00DF2EAC">
        <w:rPr>
          <w:rFonts w:cs="Arial"/>
          <w:color w:val="000000"/>
          <w:sz w:val="22"/>
        </w:rPr>
        <w:t xml:space="preserve"> zrealizować projekt ujęty we wniosku o dofinansowanie: </w:t>
      </w:r>
    </w:p>
    <w:p w14:paraId="2DC6CEFA" w14:textId="60A95705" w:rsidR="00DF2EAC" w:rsidRPr="00DF2EAC" w:rsidRDefault="00DF2EAC">
      <w:pPr>
        <w:pStyle w:val="Akapitzlist"/>
        <w:numPr>
          <w:ilvl w:val="0"/>
          <w:numId w:val="61"/>
        </w:numPr>
        <w:autoSpaceDE w:val="0"/>
        <w:autoSpaceDN w:val="0"/>
        <w:adjustRightInd w:val="0"/>
        <w:spacing w:after="0" w:line="360" w:lineRule="auto"/>
        <w:rPr>
          <w:rFonts w:cs="Arial"/>
          <w:color w:val="000000"/>
          <w:sz w:val="22"/>
        </w:rPr>
      </w:pPr>
      <w:r w:rsidRPr="00DF2EAC">
        <w:rPr>
          <w:rFonts w:cs="Arial"/>
          <w:color w:val="000000"/>
          <w:sz w:val="22"/>
        </w:rPr>
        <w:t xml:space="preserve">w ciągu jednego roku (w projektach dot. tworzenia lub rozwoju zaplecza badawczo-rozwojowego), </w:t>
      </w:r>
    </w:p>
    <w:p w14:paraId="70CBD36D" w14:textId="77777777" w:rsidR="00C16E84" w:rsidRPr="00C16E84" w:rsidRDefault="00DF2EAC">
      <w:pPr>
        <w:pStyle w:val="Akapitzlist"/>
        <w:numPr>
          <w:ilvl w:val="0"/>
          <w:numId w:val="61"/>
        </w:numPr>
        <w:spacing w:before="240" w:line="360" w:lineRule="auto"/>
        <w:rPr>
          <w:rFonts w:cs="Arial"/>
          <w:sz w:val="22"/>
        </w:rPr>
      </w:pPr>
      <w:r w:rsidRPr="00DF2EAC">
        <w:rPr>
          <w:rFonts w:cs="Arial"/>
          <w:color w:val="000000"/>
          <w:sz w:val="22"/>
        </w:rPr>
        <w:t>w kolejnych dwóch latach (w projektach dot. realizacji prac badawczo-rozwojowych w przypadku realizacji wyłącznie prac B+R)</w:t>
      </w:r>
      <w:r w:rsidR="00C16E84">
        <w:rPr>
          <w:rFonts w:cs="Arial"/>
          <w:color w:val="000000"/>
          <w:sz w:val="22"/>
        </w:rPr>
        <w:t>.</w:t>
      </w:r>
    </w:p>
    <w:p w14:paraId="186175B0" w14:textId="476AB517" w:rsidR="00C16E84" w:rsidRPr="00C16E84" w:rsidRDefault="00C16E84" w:rsidP="00804CCB">
      <w:pPr>
        <w:spacing w:line="360" w:lineRule="auto"/>
        <w:ind w:left="284"/>
        <w:rPr>
          <w:rFonts w:cs="Arial"/>
          <w:sz w:val="22"/>
        </w:rPr>
      </w:pPr>
      <w:r w:rsidRPr="00C16E84">
        <w:rPr>
          <w:rFonts w:cs="Arial"/>
          <w:color w:val="000000"/>
          <w:sz w:val="22"/>
        </w:rPr>
        <w:t>W szczególnych przypadkach Instytucja</w:t>
      </w:r>
      <w:r w:rsidR="001F2E18">
        <w:rPr>
          <w:rFonts w:cs="Arial"/>
          <w:color w:val="000000"/>
          <w:sz w:val="22"/>
        </w:rPr>
        <w:t xml:space="preserve"> Organizująca Nabór</w:t>
      </w:r>
      <w:r w:rsidRPr="00C16E84">
        <w:rPr>
          <w:rFonts w:cs="Arial"/>
          <w:color w:val="000000"/>
          <w:sz w:val="22"/>
        </w:rPr>
        <w:t xml:space="preserve"> może wyrazić zgodę na wydłużenie terminów dotyczących zasady n+1</w:t>
      </w:r>
      <w:r w:rsidR="00F71872">
        <w:rPr>
          <w:rFonts w:cs="Arial"/>
          <w:color w:val="000000"/>
          <w:sz w:val="22"/>
        </w:rPr>
        <w:t xml:space="preserve"> oraz</w:t>
      </w:r>
      <w:r w:rsidRPr="00C16E84">
        <w:rPr>
          <w:rFonts w:cs="Arial"/>
          <w:color w:val="000000"/>
          <w:sz w:val="22"/>
        </w:rPr>
        <w:t xml:space="preserve"> n+2 z uwzględnieniem możliwego maksymalnego terminu ponoszenia wydatków kwalifikowanych.</w:t>
      </w:r>
    </w:p>
    <w:p w14:paraId="220603E5" w14:textId="1724E99C" w:rsidR="00CC1C54" w:rsidRPr="001F05F4" w:rsidRDefault="00CC1C54" w:rsidP="00651B61">
      <w:pPr>
        <w:pStyle w:val="Akapitzlist"/>
        <w:numPr>
          <w:ilvl w:val="0"/>
          <w:numId w:val="12"/>
        </w:numPr>
        <w:spacing w:line="360" w:lineRule="auto"/>
        <w:ind w:left="284"/>
        <w:rPr>
          <w:rFonts w:cs="Arial"/>
          <w:sz w:val="22"/>
        </w:rPr>
      </w:pPr>
      <w:r w:rsidRPr="00626BA3">
        <w:rPr>
          <w:rFonts w:cs="Arial"/>
          <w:b/>
          <w:bCs/>
          <w:sz w:val="22"/>
        </w:rPr>
        <w:t>Twój projekt musi spełniać kryteria wyboru projektów</w:t>
      </w:r>
      <w:r w:rsidRPr="00626BA3">
        <w:rPr>
          <w:rFonts w:cs="Arial"/>
          <w:sz w:val="22"/>
        </w:rPr>
        <w:t xml:space="preserve"> opisane w załączniku numer </w:t>
      </w:r>
      <w:r w:rsidRPr="008D3EEF">
        <w:rPr>
          <w:rFonts w:cs="Arial"/>
          <w:sz w:val="22"/>
        </w:rPr>
        <w:t>1</w:t>
      </w:r>
      <w:r w:rsidRPr="00626BA3">
        <w:rPr>
          <w:rStyle w:val="Hipercze"/>
          <w:rFonts w:cs="Arial"/>
          <w:sz w:val="22"/>
        </w:rPr>
        <w:t xml:space="preserve"> </w:t>
      </w:r>
      <w:r w:rsidRPr="00626BA3">
        <w:rPr>
          <w:rFonts w:eastAsia="Times New Roman" w:cs="Arial"/>
          <w:sz w:val="22"/>
          <w:lang w:eastAsia="pl-PL"/>
        </w:rPr>
        <w:t>do niniejszego Regulaminu</w:t>
      </w:r>
      <w:r>
        <w:rPr>
          <w:rFonts w:eastAsia="Times New Roman" w:cs="Arial"/>
          <w:sz w:val="22"/>
          <w:lang w:eastAsia="pl-PL"/>
        </w:rPr>
        <w:t xml:space="preserve"> wyboru projektów</w:t>
      </w:r>
      <w:r w:rsidRPr="00626BA3">
        <w:rPr>
          <w:rFonts w:eastAsia="Times New Roman" w:cs="Arial"/>
          <w:sz w:val="22"/>
          <w:lang w:eastAsia="pl-PL"/>
        </w:rPr>
        <w:t>.</w:t>
      </w:r>
    </w:p>
    <w:p w14:paraId="2AA43C43" w14:textId="0FA726BE" w:rsidR="001F05F4" w:rsidRDefault="001F05F4" w:rsidP="001F05F4">
      <w:pPr>
        <w:pStyle w:val="Akapitzlist"/>
        <w:numPr>
          <w:ilvl w:val="0"/>
          <w:numId w:val="12"/>
        </w:numPr>
        <w:spacing w:line="360" w:lineRule="auto"/>
        <w:ind w:left="284"/>
        <w:rPr>
          <w:rFonts w:cs="Arial"/>
          <w:sz w:val="22"/>
        </w:rPr>
      </w:pPr>
      <w:r w:rsidRPr="00BB009A">
        <w:rPr>
          <w:rFonts w:cs="Arial"/>
          <w:sz w:val="22"/>
        </w:rPr>
        <w:t xml:space="preserve">Wartość dofinansowania </w:t>
      </w:r>
      <w:r w:rsidR="001F2E18">
        <w:rPr>
          <w:rFonts w:cs="Arial"/>
          <w:sz w:val="22"/>
        </w:rPr>
        <w:t>od</w:t>
      </w:r>
      <w:r w:rsidRPr="00BB009A">
        <w:rPr>
          <w:rFonts w:cs="Arial"/>
          <w:sz w:val="22"/>
        </w:rPr>
        <w:t xml:space="preserve"> etap</w:t>
      </w:r>
      <w:r w:rsidR="001F2E18">
        <w:rPr>
          <w:rFonts w:cs="Arial"/>
          <w:sz w:val="22"/>
        </w:rPr>
        <w:t>u</w:t>
      </w:r>
      <w:r w:rsidRPr="00BB009A">
        <w:rPr>
          <w:rFonts w:cs="Arial"/>
          <w:sz w:val="22"/>
        </w:rPr>
        <w:t xml:space="preserve"> aplikowania</w:t>
      </w:r>
      <w:r w:rsidR="001F2E18">
        <w:rPr>
          <w:rFonts w:cs="Arial"/>
          <w:sz w:val="22"/>
        </w:rPr>
        <w:t xml:space="preserve"> do etapu podpisania umowy (kontraktacji) włącznie </w:t>
      </w:r>
      <w:r w:rsidR="00B0375C">
        <w:rPr>
          <w:rFonts w:cs="Arial"/>
          <w:sz w:val="22"/>
        </w:rPr>
        <w:t>zarówno dla 1 i 2 typu projektu</w:t>
      </w:r>
      <w:r w:rsidR="00DE6772">
        <w:rPr>
          <w:rFonts w:cs="Arial"/>
          <w:sz w:val="22"/>
        </w:rPr>
        <w:t xml:space="preserve"> musi</w:t>
      </w:r>
      <w:r w:rsidRPr="00BB009A">
        <w:rPr>
          <w:rFonts w:cs="Arial"/>
          <w:sz w:val="22"/>
        </w:rPr>
        <w:t xml:space="preserve"> </w:t>
      </w:r>
      <w:r w:rsidR="00BA24DC" w:rsidRPr="00BB009A">
        <w:rPr>
          <w:rFonts w:cs="Arial"/>
          <w:sz w:val="22"/>
        </w:rPr>
        <w:t>wynosi</w:t>
      </w:r>
      <w:r w:rsidR="00BA24DC">
        <w:rPr>
          <w:rFonts w:cs="Arial"/>
          <w:sz w:val="22"/>
        </w:rPr>
        <w:t>ć</w:t>
      </w:r>
      <w:r w:rsidR="00BA24DC" w:rsidRPr="00BB009A">
        <w:rPr>
          <w:rFonts w:cs="Arial"/>
          <w:sz w:val="22"/>
        </w:rPr>
        <w:t>, co</w:t>
      </w:r>
      <w:r w:rsidRPr="00BB009A">
        <w:rPr>
          <w:rFonts w:cs="Arial"/>
          <w:sz w:val="22"/>
        </w:rPr>
        <w:t xml:space="preserve"> najmniej 2 000 000,00 PLN.</w:t>
      </w:r>
    </w:p>
    <w:p w14:paraId="78A3003B" w14:textId="77777777" w:rsidR="003B6FDC" w:rsidRDefault="001F05F4" w:rsidP="003B6FDC">
      <w:pPr>
        <w:pStyle w:val="Akapitzlist"/>
        <w:numPr>
          <w:ilvl w:val="0"/>
          <w:numId w:val="12"/>
        </w:numPr>
        <w:spacing w:line="360" w:lineRule="auto"/>
        <w:ind w:left="284"/>
        <w:rPr>
          <w:rFonts w:cs="Arial"/>
          <w:sz w:val="22"/>
        </w:rPr>
      </w:pPr>
      <w:r w:rsidRPr="001F05F4">
        <w:rPr>
          <w:rFonts w:cs="Arial"/>
          <w:sz w:val="22"/>
        </w:rPr>
        <w:t xml:space="preserve">W ramach działania finansowane będą wyłącznie przedsięwzięcia, które są zgodne z RIS (energetyka, medycyna, technologie </w:t>
      </w:r>
      <w:proofErr w:type="spellStart"/>
      <w:r w:rsidRPr="001F05F4">
        <w:rPr>
          <w:rFonts w:cs="Arial"/>
          <w:sz w:val="22"/>
        </w:rPr>
        <w:t>informacyjno</w:t>
      </w:r>
      <w:proofErr w:type="spellEnd"/>
      <w:r w:rsidRPr="001F05F4">
        <w:rPr>
          <w:rFonts w:cs="Arial"/>
          <w:sz w:val="22"/>
        </w:rPr>
        <w:t xml:space="preserve"> – komunikacyjne, przemysły wschodzące, zielona gospodarka). </w:t>
      </w:r>
    </w:p>
    <w:p w14:paraId="79B1D451" w14:textId="592EEF66" w:rsidR="001E1925" w:rsidRPr="003B6FDC" w:rsidRDefault="001E1925" w:rsidP="003B6FDC">
      <w:pPr>
        <w:pStyle w:val="Akapitzlist"/>
        <w:numPr>
          <w:ilvl w:val="0"/>
          <w:numId w:val="12"/>
        </w:numPr>
        <w:spacing w:line="360" w:lineRule="auto"/>
        <w:ind w:left="284"/>
        <w:rPr>
          <w:rFonts w:cs="Arial"/>
          <w:sz w:val="22"/>
        </w:rPr>
      </w:pPr>
      <w:r w:rsidRPr="003B6FDC">
        <w:rPr>
          <w:rFonts w:cs="Arial"/>
          <w:b/>
          <w:bCs/>
          <w:sz w:val="22"/>
        </w:rPr>
        <w:t xml:space="preserve">W przypadku 1 typu projektu </w:t>
      </w:r>
      <w:r w:rsidRPr="003B6FDC">
        <w:rPr>
          <w:rFonts w:cs="Arial"/>
          <w:sz w:val="22"/>
        </w:rPr>
        <w:t xml:space="preserve">musisz utrzymać trwałość projektu: </w:t>
      </w:r>
    </w:p>
    <w:p w14:paraId="362B14AC" w14:textId="77777777" w:rsidR="001E1925" w:rsidRPr="00D82373" w:rsidRDefault="001E1925">
      <w:pPr>
        <w:pStyle w:val="Akapitzlist"/>
        <w:numPr>
          <w:ilvl w:val="0"/>
          <w:numId w:val="61"/>
        </w:numPr>
        <w:autoSpaceDE w:val="0"/>
        <w:autoSpaceDN w:val="0"/>
        <w:adjustRightInd w:val="0"/>
        <w:spacing w:after="0" w:line="360" w:lineRule="auto"/>
        <w:rPr>
          <w:rFonts w:cs="Arial"/>
          <w:color w:val="000000"/>
          <w:sz w:val="22"/>
        </w:rPr>
      </w:pPr>
      <w:r>
        <w:rPr>
          <w:rFonts w:cs="Arial"/>
          <w:color w:val="000000"/>
          <w:sz w:val="22"/>
        </w:rPr>
        <w:t>p</w:t>
      </w:r>
      <w:r w:rsidRPr="00874A43">
        <w:rPr>
          <w:rFonts w:cs="Arial"/>
          <w:color w:val="000000"/>
          <w:sz w:val="22"/>
        </w:rPr>
        <w:t xml:space="preserve">rzedsiębiorstwa z sektora MŚP </w:t>
      </w:r>
      <w:r w:rsidRPr="00874A43">
        <w:rPr>
          <w:rFonts w:cs="Arial"/>
          <w:bCs/>
          <w:sz w:val="22"/>
        </w:rPr>
        <w:t xml:space="preserve">przez okres 3 lat od daty płatności końcowej na rzecz </w:t>
      </w:r>
      <w:r w:rsidRPr="00D82373">
        <w:rPr>
          <w:rFonts w:cs="Arial"/>
          <w:bCs/>
          <w:sz w:val="22"/>
        </w:rPr>
        <w:t>beneficjenta;</w:t>
      </w:r>
    </w:p>
    <w:p w14:paraId="2DC4DE08" w14:textId="77777777" w:rsidR="001E1925" w:rsidRPr="00093DAB" w:rsidRDefault="001E1925">
      <w:pPr>
        <w:pStyle w:val="Akapitzlist"/>
        <w:numPr>
          <w:ilvl w:val="0"/>
          <w:numId w:val="61"/>
        </w:numPr>
        <w:autoSpaceDE w:val="0"/>
        <w:autoSpaceDN w:val="0"/>
        <w:adjustRightInd w:val="0"/>
        <w:spacing w:after="0" w:line="360" w:lineRule="auto"/>
        <w:rPr>
          <w:rFonts w:cs="Arial"/>
          <w:color w:val="000000"/>
          <w:sz w:val="22"/>
        </w:rPr>
      </w:pPr>
      <w:r w:rsidRPr="00D82373">
        <w:rPr>
          <w:rFonts w:cs="Arial"/>
          <w:color w:val="000000"/>
          <w:sz w:val="22"/>
        </w:rPr>
        <w:t xml:space="preserve">duże przedsiębiorstwa przez okres 5 lat </w:t>
      </w:r>
      <w:r w:rsidRPr="00D82373">
        <w:rPr>
          <w:rFonts w:cs="Arial"/>
          <w:bCs/>
          <w:sz w:val="22"/>
        </w:rPr>
        <w:t>od daty płatności końcowej na rzecz beneficjenta.</w:t>
      </w:r>
    </w:p>
    <w:p w14:paraId="6993C869" w14:textId="6DC0999D" w:rsidR="003B6FDC" w:rsidRPr="003B6FDC" w:rsidRDefault="003B6FDC" w:rsidP="003B6FDC">
      <w:pPr>
        <w:pStyle w:val="Akapitzlist"/>
        <w:numPr>
          <w:ilvl w:val="0"/>
          <w:numId w:val="12"/>
        </w:numPr>
        <w:spacing w:line="360" w:lineRule="auto"/>
        <w:ind w:left="284"/>
        <w:rPr>
          <w:rFonts w:cs="Arial"/>
          <w:sz w:val="22"/>
        </w:rPr>
      </w:pPr>
      <w:r w:rsidRPr="003B6FDC">
        <w:rPr>
          <w:rFonts w:cs="Arial"/>
          <w:b/>
          <w:bCs/>
          <w:sz w:val="22"/>
        </w:rPr>
        <w:t>W przypadku 2 typu projektu</w:t>
      </w:r>
      <w:r w:rsidRPr="003B6FDC">
        <w:rPr>
          <w:rFonts w:cs="Arial"/>
          <w:sz w:val="22"/>
        </w:rPr>
        <w:t xml:space="preserve"> jesteś zobowiązany do skomercjalizowania wyników projektu w okresie </w:t>
      </w:r>
      <w:r w:rsidR="006B1F45">
        <w:rPr>
          <w:rFonts w:cs="Arial"/>
          <w:sz w:val="22"/>
        </w:rPr>
        <w:t>do roku</w:t>
      </w:r>
      <w:r w:rsidRPr="003B6FDC">
        <w:rPr>
          <w:rFonts w:cs="Arial"/>
          <w:sz w:val="22"/>
        </w:rPr>
        <w:t xml:space="preserve"> od daty zakończenia realizacji projektu</w:t>
      </w:r>
      <w:r>
        <w:rPr>
          <w:rFonts w:cs="Arial"/>
          <w:sz w:val="22"/>
        </w:rPr>
        <w:t>.</w:t>
      </w:r>
      <w:r w:rsidR="006F51B6">
        <w:rPr>
          <w:rFonts w:cs="Arial"/>
          <w:sz w:val="22"/>
        </w:rPr>
        <w:t xml:space="preserve"> </w:t>
      </w:r>
      <w:r w:rsidR="001E1853" w:rsidRPr="00A92190">
        <w:rPr>
          <w:rFonts w:cs="Arial"/>
        </w:rPr>
        <w:t>W uzasadnionych przypadkach</w:t>
      </w:r>
      <w:r w:rsidR="00C707EC">
        <w:rPr>
          <w:rFonts w:cs="Arial"/>
        </w:rPr>
        <w:t>,</w:t>
      </w:r>
      <w:r w:rsidR="001E1853" w:rsidRPr="00A92190">
        <w:rPr>
          <w:rFonts w:cs="Arial"/>
        </w:rPr>
        <w:t xml:space="preserve"> na prośbę Beneficjenta</w:t>
      </w:r>
      <w:r w:rsidR="00C707EC">
        <w:rPr>
          <w:rFonts w:cs="Arial"/>
        </w:rPr>
        <w:t>,</w:t>
      </w:r>
      <w:r w:rsidR="001E1853" w:rsidRPr="00A92190">
        <w:rPr>
          <w:rFonts w:cs="Arial"/>
        </w:rPr>
        <w:t xml:space="preserve"> IP RPO WSL może wydłużyć okres na wdrożenie wyników projektu w szczególności w oparciu o ocenę stopnia zaawansowania w tym zakresie. Sposób weryfikacji czy wyniki projektu zostały skomercjalizowane oraz konsekwencje braku komercjalizacji określa umowa o dofinansowanie projektu, której wzór stanowi załącznik nr 3 do niniejszego Regulaminu.</w:t>
      </w:r>
    </w:p>
    <w:p w14:paraId="4E2F8E8A" w14:textId="533C7DFA" w:rsidR="001F05F4" w:rsidRDefault="00BC6449" w:rsidP="00651B61">
      <w:pPr>
        <w:pStyle w:val="Akapitzlist"/>
        <w:numPr>
          <w:ilvl w:val="0"/>
          <w:numId w:val="12"/>
        </w:numPr>
        <w:spacing w:line="360" w:lineRule="auto"/>
        <w:ind w:left="284"/>
        <w:rPr>
          <w:rFonts w:cs="Arial"/>
          <w:sz w:val="22"/>
        </w:rPr>
      </w:pPr>
      <w:r>
        <w:rPr>
          <w:rFonts w:cs="Arial"/>
          <w:sz w:val="22"/>
        </w:rPr>
        <w:t>Warunkiem wsparcia Twojego projektu:</w:t>
      </w:r>
    </w:p>
    <w:p w14:paraId="0C515E47" w14:textId="6E651BF0" w:rsidR="00B90C30" w:rsidRDefault="00CD3AB3">
      <w:pPr>
        <w:pStyle w:val="Akapitzlist"/>
        <w:numPr>
          <w:ilvl w:val="0"/>
          <w:numId w:val="62"/>
        </w:numPr>
        <w:autoSpaceDE w:val="0"/>
        <w:autoSpaceDN w:val="0"/>
        <w:adjustRightInd w:val="0"/>
        <w:spacing w:after="0" w:line="360" w:lineRule="auto"/>
        <w:rPr>
          <w:rFonts w:cs="Arial"/>
          <w:sz w:val="22"/>
        </w:rPr>
      </w:pPr>
      <w:r>
        <w:rPr>
          <w:rFonts w:cs="Arial"/>
          <w:sz w:val="22"/>
        </w:rPr>
        <w:t xml:space="preserve">w </w:t>
      </w:r>
      <w:r w:rsidRPr="00CD3AB3">
        <w:rPr>
          <w:rFonts w:cs="Arial"/>
          <w:sz w:val="22"/>
        </w:rPr>
        <w:t>ramach 1 typu projektu jest przedstawienie przez</w:t>
      </w:r>
      <w:r>
        <w:rPr>
          <w:rFonts w:cs="Arial"/>
          <w:sz w:val="22"/>
        </w:rPr>
        <w:t xml:space="preserve"> </w:t>
      </w:r>
      <w:r w:rsidR="00B90C30">
        <w:rPr>
          <w:rFonts w:cs="Arial"/>
          <w:sz w:val="22"/>
        </w:rPr>
        <w:t>Ciebie</w:t>
      </w:r>
      <w:r w:rsidRPr="00CD3AB3">
        <w:rPr>
          <w:rFonts w:cs="Arial"/>
          <w:sz w:val="22"/>
        </w:rPr>
        <w:t xml:space="preserve"> planu badań tj. planu prac B+R. Plan prac B+R powinien obejmować</w:t>
      </w:r>
      <w:r w:rsidR="00B90C30">
        <w:rPr>
          <w:rFonts w:cs="Arial"/>
          <w:sz w:val="22"/>
        </w:rPr>
        <w:t xml:space="preserve"> </w:t>
      </w:r>
      <w:r w:rsidRPr="00B90C30">
        <w:rPr>
          <w:rFonts w:cs="Arial"/>
          <w:sz w:val="22"/>
        </w:rPr>
        <w:t>przewidywane do zrealizowania</w:t>
      </w:r>
      <w:r w:rsidR="00F4252F">
        <w:rPr>
          <w:rFonts w:cs="Arial"/>
          <w:sz w:val="22"/>
        </w:rPr>
        <w:t xml:space="preserve"> oraz zgodne z RIS,</w:t>
      </w:r>
      <w:r w:rsidRPr="00B90C30">
        <w:rPr>
          <w:rFonts w:cs="Arial"/>
          <w:sz w:val="22"/>
        </w:rPr>
        <w:t xml:space="preserve"> badania przemysłowe i eksperymentalne prace</w:t>
      </w:r>
      <w:r w:rsidR="00B90C30">
        <w:rPr>
          <w:rFonts w:cs="Arial"/>
          <w:sz w:val="22"/>
        </w:rPr>
        <w:t xml:space="preserve"> </w:t>
      </w:r>
      <w:r w:rsidRPr="00B90C30">
        <w:rPr>
          <w:rFonts w:cs="Arial"/>
          <w:sz w:val="22"/>
        </w:rPr>
        <w:t xml:space="preserve">rozwojowe lub </w:t>
      </w:r>
      <w:r w:rsidRPr="00B90C30">
        <w:rPr>
          <w:rFonts w:cs="Arial"/>
          <w:sz w:val="22"/>
        </w:rPr>
        <w:lastRenderedPageBreak/>
        <w:t>wyłącznie eksperymentalne prace rozwojowe z wykorzystaniem</w:t>
      </w:r>
      <w:r w:rsidR="00B90C30">
        <w:rPr>
          <w:rFonts w:cs="Arial"/>
          <w:sz w:val="22"/>
        </w:rPr>
        <w:t xml:space="preserve"> </w:t>
      </w:r>
      <w:r w:rsidRPr="00B90C30">
        <w:rPr>
          <w:rFonts w:cs="Arial"/>
          <w:sz w:val="22"/>
        </w:rPr>
        <w:t>infrastruktury sfinansowanej w ramach projektu trwające minimum przez okres</w:t>
      </w:r>
      <w:r w:rsidR="00B90C30">
        <w:rPr>
          <w:rFonts w:cs="Arial"/>
          <w:sz w:val="22"/>
        </w:rPr>
        <w:t xml:space="preserve"> </w:t>
      </w:r>
      <w:r w:rsidRPr="00B90C30">
        <w:rPr>
          <w:rFonts w:cs="Arial"/>
          <w:sz w:val="22"/>
        </w:rPr>
        <w:t>trwałości projektu</w:t>
      </w:r>
      <w:r w:rsidR="00B90C30">
        <w:rPr>
          <w:rFonts w:cs="Arial"/>
          <w:sz w:val="22"/>
        </w:rPr>
        <w:t xml:space="preserve">. </w:t>
      </w:r>
      <w:r w:rsidRPr="00B90C30">
        <w:rPr>
          <w:rFonts w:cs="Arial"/>
          <w:sz w:val="22"/>
        </w:rPr>
        <w:t xml:space="preserve">W ramach </w:t>
      </w:r>
      <w:r w:rsidR="00B90C30">
        <w:rPr>
          <w:rFonts w:cs="Arial"/>
          <w:sz w:val="22"/>
        </w:rPr>
        <w:t>nabor</w:t>
      </w:r>
      <w:r w:rsidRPr="00B90C30">
        <w:rPr>
          <w:rFonts w:cs="Arial"/>
          <w:sz w:val="22"/>
        </w:rPr>
        <w:t>u nie można</w:t>
      </w:r>
      <w:r w:rsidR="00B90C30">
        <w:rPr>
          <w:rFonts w:cs="Arial"/>
          <w:sz w:val="22"/>
        </w:rPr>
        <w:t xml:space="preserve"> </w:t>
      </w:r>
      <w:r w:rsidRPr="00B90C30">
        <w:rPr>
          <w:rFonts w:cs="Arial"/>
          <w:sz w:val="22"/>
        </w:rPr>
        <w:t>uzyskać wsparcia na infrastrukturę badawczą w rozumieniu art. 2 pkt. 91</w:t>
      </w:r>
      <w:r w:rsidR="00B90C30">
        <w:rPr>
          <w:rFonts w:cs="Arial"/>
          <w:sz w:val="22"/>
        </w:rPr>
        <w:t xml:space="preserve"> R</w:t>
      </w:r>
      <w:r w:rsidRPr="00B90C30">
        <w:rPr>
          <w:rFonts w:cs="Arial"/>
          <w:sz w:val="22"/>
        </w:rPr>
        <w:t>ozporządzenia 651/2014</w:t>
      </w:r>
      <w:r w:rsidR="001F2E18">
        <w:rPr>
          <w:rFonts w:cs="Arial"/>
          <w:sz w:val="22"/>
        </w:rPr>
        <w:t xml:space="preserve"> oraz infrastrukturę testowo – doświadczalną w rozumieniu art. 2 pkt 98a Rozporządzenia 651/2014</w:t>
      </w:r>
      <w:r w:rsidRPr="00B90C30">
        <w:rPr>
          <w:rFonts w:cs="Arial"/>
          <w:sz w:val="22"/>
        </w:rPr>
        <w:t>.</w:t>
      </w:r>
      <w:r w:rsidR="00500A4E">
        <w:rPr>
          <w:rFonts w:cs="Arial"/>
          <w:sz w:val="22"/>
        </w:rPr>
        <w:t xml:space="preserve"> Wsparta infrastruktura B+R może być wykorzystywana wyłącznie przez podmiot otrzymujący dofinansowanie i nie może być udostępniana innym podmiotom.</w:t>
      </w:r>
    </w:p>
    <w:p w14:paraId="1380AA19" w14:textId="3DD36098" w:rsidR="00606823" w:rsidRPr="003722D2" w:rsidRDefault="00CD3AB3">
      <w:pPr>
        <w:pStyle w:val="Akapitzlist"/>
        <w:numPr>
          <w:ilvl w:val="0"/>
          <w:numId w:val="62"/>
        </w:numPr>
        <w:autoSpaceDE w:val="0"/>
        <w:autoSpaceDN w:val="0"/>
        <w:adjustRightInd w:val="0"/>
        <w:spacing w:after="0" w:line="360" w:lineRule="auto"/>
        <w:rPr>
          <w:rFonts w:cs="Arial"/>
          <w:sz w:val="22"/>
        </w:rPr>
      </w:pPr>
      <w:r w:rsidRPr="00B90C30">
        <w:rPr>
          <w:rFonts w:cs="Arial"/>
          <w:sz w:val="22"/>
        </w:rPr>
        <w:t>w ramach 2 typu projektu jest komercyjne wykorzystanie</w:t>
      </w:r>
      <w:r w:rsidR="00CB3BE7">
        <w:rPr>
          <w:rFonts w:cs="Arial"/>
          <w:sz w:val="22"/>
        </w:rPr>
        <w:t xml:space="preserve"> </w:t>
      </w:r>
      <w:r w:rsidRPr="00CB3BE7">
        <w:rPr>
          <w:rFonts w:cs="Arial"/>
          <w:sz w:val="22"/>
        </w:rPr>
        <w:t>w gospodarce wyników prac B+R zgodn</w:t>
      </w:r>
      <w:r w:rsidR="00A93385">
        <w:rPr>
          <w:rFonts w:cs="Arial"/>
          <w:sz w:val="22"/>
        </w:rPr>
        <w:t>ych</w:t>
      </w:r>
      <w:r w:rsidRPr="00CB3BE7">
        <w:rPr>
          <w:rFonts w:cs="Arial"/>
          <w:sz w:val="22"/>
        </w:rPr>
        <w:t xml:space="preserve"> z RIS będących przedmiotem</w:t>
      </w:r>
      <w:r w:rsidR="00CB3BE7">
        <w:rPr>
          <w:rFonts w:cs="Arial"/>
          <w:sz w:val="22"/>
        </w:rPr>
        <w:t xml:space="preserve"> </w:t>
      </w:r>
      <w:r w:rsidRPr="00CB3BE7">
        <w:rPr>
          <w:rFonts w:cs="Arial"/>
          <w:sz w:val="22"/>
        </w:rPr>
        <w:t>projektu</w:t>
      </w:r>
      <w:r w:rsidR="00CB3BE7">
        <w:rPr>
          <w:rFonts w:cs="Arial"/>
          <w:sz w:val="22"/>
        </w:rPr>
        <w:t>. D</w:t>
      </w:r>
      <w:r w:rsidRPr="00CB3BE7">
        <w:rPr>
          <w:rFonts w:cs="Arial"/>
          <w:sz w:val="22"/>
        </w:rPr>
        <w:t xml:space="preserve">ofinansowanie projektu może być udzielone pod warunkiem </w:t>
      </w:r>
      <w:r w:rsidR="00CB3BE7">
        <w:rPr>
          <w:rFonts w:cs="Arial"/>
          <w:sz w:val="22"/>
        </w:rPr>
        <w:t xml:space="preserve">Twojego </w:t>
      </w:r>
      <w:r w:rsidRPr="00CB3BE7">
        <w:rPr>
          <w:rFonts w:cs="Arial"/>
          <w:sz w:val="22"/>
        </w:rPr>
        <w:t>zobowiązania</w:t>
      </w:r>
      <w:r w:rsidR="00CB3BE7">
        <w:rPr>
          <w:rFonts w:cs="Arial"/>
          <w:sz w:val="22"/>
        </w:rPr>
        <w:t xml:space="preserve"> </w:t>
      </w:r>
      <w:r w:rsidRPr="00CB3BE7">
        <w:rPr>
          <w:rFonts w:cs="Arial"/>
          <w:sz w:val="22"/>
        </w:rPr>
        <w:t>się do skomercjalizowania</w:t>
      </w:r>
      <w:r w:rsidR="003722D2">
        <w:rPr>
          <w:rFonts w:cs="Arial"/>
          <w:sz w:val="22"/>
        </w:rPr>
        <w:t xml:space="preserve"> wyników projektu</w:t>
      </w:r>
      <w:r w:rsidRPr="00CB3BE7">
        <w:rPr>
          <w:rFonts w:cs="Arial"/>
          <w:sz w:val="22"/>
        </w:rPr>
        <w:t xml:space="preserve"> w okresie </w:t>
      </w:r>
      <w:r w:rsidR="008D2468">
        <w:rPr>
          <w:rFonts w:cs="Arial"/>
          <w:sz w:val="22"/>
        </w:rPr>
        <w:t>do roku</w:t>
      </w:r>
      <w:r w:rsidRPr="00CB3BE7">
        <w:rPr>
          <w:rFonts w:cs="Arial"/>
          <w:sz w:val="22"/>
        </w:rPr>
        <w:t xml:space="preserve"> od daty zakończenia realizacji</w:t>
      </w:r>
      <w:r w:rsidR="00CB3BE7">
        <w:rPr>
          <w:rFonts w:cs="Arial"/>
          <w:sz w:val="22"/>
        </w:rPr>
        <w:t xml:space="preserve"> </w:t>
      </w:r>
      <w:r w:rsidRPr="00CB3BE7">
        <w:rPr>
          <w:rFonts w:cs="Arial"/>
          <w:sz w:val="22"/>
        </w:rPr>
        <w:t xml:space="preserve">projektu. </w:t>
      </w:r>
    </w:p>
    <w:p w14:paraId="29D592B7" w14:textId="0BB2EFE3" w:rsidR="003722D2" w:rsidRPr="003722D2" w:rsidRDefault="00606823" w:rsidP="00582662">
      <w:pPr>
        <w:pStyle w:val="Akapitzlist"/>
        <w:autoSpaceDE w:val="0"/>
        <w:autoSpaceDN w:val="0"/>
        <w:adjustRightInd w:val="0"/>
        <w:spacing w:after="0" w:line="360" w:lineRule="auto"/>
        <w:ind w:left="644"/>
        <w:rPr>
          <w:rFonts w:cs="Arial"/>
          <w:sz w:val="22"/>
        </w:rPr>
      </w:pPr>
      <w:r>
        <w:rPr>
          <w:rFonts w:cs="Arial"/>
          <w:sz w:val="22"/>
        </w:rPr>
        <w:t xml:space="preserve">Masz możliwość </w:t>
      </w:r>
      <w:r w:rsidR="003722D2" w:rsidRPr="00582662">
        <w:rPr>
          <w:rFonts w:cs="Arial"/>
          <w:sz w:val="22"/>
        </w:rPr>
        <w:t>komercjalizacji</w:t>
      </w:r>
      <w:r w:rsidR="00582662">
        <w:rPr>
          <w:rFonts w:cs="Arial"/>
          <w:sz w:val="22"/>
        </w:rPr>
        <w:t xml:space="preserve"> </w:t>
      </w:r>
      <w:r w:rsidR="003722D2" w:rsidRPr="003722D2">
        <w:rPr>
          <w:rFonts w:cs="Arial"/>
          <w:sz w:val="22"/>
        </w:rPr>
        <w:t>wyników projektu</w:t>
      </w:r>
      <w:r w:rsidR="00582662">
        <w:rPr>
          <w:rFonts w:cs="Arial"/>
          <w:sz w:val="22"/>
        </w:rPr>
        <w:t>, zgodnie z jednym z poniższych sposobów</w:t>
      </w:r>
      <w:r w:rsidR="003722D2" w:rsidRPr="003722D2">
        <w:rPr>
          <w:rFonts w:cs="Arial"/>
          <w:sz w:val="22"/>
        </w:rPr>
        <w:t>:</w:t>
      </w:r>
    </w:p>
    <w:p w14:paraId="281D2057" w14:textId="2DE46EAE" w:rsidR="00D6459F" w:rsidRPr="00BE2B02" w:rsidRDefault="003722D2">
      <w:pPr>
        <w:pStyle w:val="Akapitzlist"/>
        <w:numPr>
          <w:ilvl w:val="0"/>
          <w:numId w:val="63"/>
        </w:numPr>
        <w:autoSpaceDE w:val="0"/>
        <w:autoSpaceDN w:val="0"/>
        <w:adjustRightInd w:val="0"/>
        <w:spacing w:after="0" w:line="360" w:lineRule="auto"/>
        <w:rPr>
          <w:rFonts w:cs="Arial"/>
          <w:sz w:val="22"/>
        </w:rPr>
      </w:pPr>
      <w:r w:rsidRPr="00582662">
        <w:rPr>
          <w:rFonts w:cs="Arial"/>
          <w:sz w:val="22"/>
        </w:rPr>
        <w:t>wprowadzenie wyników badań lub prac do własnej działalności gospodarczej</w:t>
      </w:r>
      <w:r w:rsidR="00582662">
        <w:rPr>
          <w:rFonts w:cs="Arial"/>
          <w:sz w:val="22"/>
        </w:rPr>
        <w:t xml:space="preserve"> </w:t>
      </w:r>
      <w:r w:rsidR="008134E9">
        <w:rPr>
          <w:rFonts w:cs="Arial"/>
          <w:sz w:val="22"/>
        </w:rPr>
        <w:t>b</w:t>
      </w:r>
      <w:r w:rsidRPr="00582662">
        <w:rPr>
          <w:rFonts w:cs="Arial"/>
          <w:sz w:val="22"/>
        </w:rPr>
        <w:t>eneficjenta</w:t>
      </w:r>
      <w:r w:rsidR="00A93385">
        <w:rPr>
          <w:rFonts w:cs="Arial"/>
          <w:sz w:val="22"/>
        </w:rPr>
        <w:t xml:space="preserve"> (partnera wiodącego)</w:t>
      </w:r>
      <w:r w:rsidRPr="00582662">
        <w:rPr>
          <w:rFonts w:cs="Arial"/>
          <w:sz w:val="22"/>
        </w:rPr>
        <w:t xml:space="preserve">  na terenie województwa śląskiego poprzez rozpoczęcie</w:t>
      </w:r>
      <w:r w:rsidR="00FB157A">
        <w:rPr>
          <w:rFonts w:cs="Arial"/>
          <w:sz w:val="22"/>
        </w:rPr>
        <w:t xml:space="preserve"> </w:t>
      </w:r>
      <w:r w:rsidRPr="00FB157A">
        <w:rPr>
          <w:rFonts w:cs="Arial"/>
          <w:sz w:val="22"/>
        </w:rPr>
        <w:t>produkcji lub świadczenia usług na bazie uzyskanych wyników projektu.</w:t>
      </w:r>
      <w:r w:rsidR="00FB157A">
        <w:rPr>
          <w:rFonts w:cs="Arial"/>
          <w:sz w:val="22"/>
        </w:rPr>
        <w:t xml:space="preserve"> </w:t>
      </w:r>
      <w:r w:rsidRPr="00FB157A">
        <w:rPr>
          <w:rFonts w:cs="Arial"/>
          <w:sz w:val="22"/>
        </w:rPr>
        <w:t xml:space="preserve">Wnioskodawcy </w:t>
      </w:r>
      <w:r w:rsidR="008D2468">
        <w:rPr>
          <w:rFonts w:cs="Arial"/>
          <w:sz w:val="22"/>
        </w:rPr>
        <w:t xml:space="preserve">występujący </w:t>
      </w:r>
      <w:r w:rsidRPr="00FB157A">
        <w:rPr>
          <w:rFonts w:cs="Arial"/>
          <w:sz w:val="22"/>
        </w:rPr>
        <w:t xml:space="preserve">w formie </w:t>
      </w:r>
      <w:r w:rsidR="00DA5786">
        <w:rPr>
          <w:rFonts w:cs="Arial"/>
          <w:sz w:val="22"/>
        </w:rPr>
        <w:t>partnerstwa</w:t>
      </w:r>
      <w:r w:rsidR="00DA5786" w:rsidRPr="00FB157A">
        <w:rPr>
          <w:rFonts w:cs="Arial"/>
          <w:sz w:val="22"/>
        </w:rPr>
        <w:t xml:space="preserve"> </w:t>
      </w:r>
      <w:r w:rsidRPr="00FB157A">
        <w:rPr>
          <w:rFonts w:cs="Arial"/>
          <w:sz w:val="22"/>
        </w:rPr>
        <w:t xml:space="preserve">są zobowiązani do </w:t>
      </w:r>
      <w:r w:rsidR="008D2468">
        <w:rPr>
          <w:rFonts w:cs="Arial"/>
          <w:sz w:val="22"/>
        </w:rPr>
        <w:t>takiego sposobu</w:t>
      </w:r>
      <w:r w:rsidR="008D2468" w:rsidRPr="00FB157A">
        <w:rPr>
          <w:rFonts w:cs="Arial"/>
          <w:sz w:val="22"/>
        </w:rPr>
        <w:t xml:space="preserve"> </w:t>
      </w:r>
      <w:r w:rsidRPr="00FB157A">
        <w:rPr>
          <w:rFonts w:cs="Arial"/>
          <w:sz w:val="22"/>
        </w:rPr>
        <w:t>komercjalizacji</w:t>
      </w:r>
      <w:r w:rsidR="00BE2B02">
        <w:rPr>
          <w:rFonts w:cs="Arial"/>
          <w:sz w:val="22"/>
        </w:rPr>
        <w:t>;</w:t>
      </w:r>
    </w:p>
    <w:p w14:paraId="0BB19F06" w14:textId="63CA2FD1" w:rsidR="00EB2FB0" w:rsidRDefault="003722D2">
      <w:pPr>
        <w:pStyle w:val="Akapitzlist"/>
        <w:numPr>
          <w:ilvl w:val="0"/>
          <w:numId w:val="63"/>
        </w:numPr>
        <w:autoSpaceDE w:val="0"/>
        <w:autoSpaceDN w:val="0"/>
        <w:adjustRightInd w:val="0"/>
        <w:spacing w:after="0" w:line="360" w:lineRule="auto"/>
        <w:rPr>
          <w:rFonts w:cs="Arial"/>
          <w:sz w:val="22"/>
        </w:rPr>
      </w:pPr>
      <w:r w:rsidRPr="00FB157A">
        <w:rPr>
          <w:rFonts w:cs="Arial"/>
          <w:sz w:val="22"/>
        </w:rPr>
        <w:t>udzielenie licencji (na zasadach rynkowych) na korzystanie z przysługujących</w:t>
      </w:r>
      <w:r w:rsidR="00FB157A">
        <w:rPr>
          <w:rFonts w:cs="Arial"/>
          <w:sz w:val="22"/>
        </w:rPr>
        <w:t xml:space="preserve"> </w:t>
      </w:r>
      <w:r w:rsidR="008134E9">
        <w:rPr>
          <w:rFonts w:cs="Arial"/>
          <w:sz w:val="22"/>
        </w:rPr>
        <w:t>b</w:t>
      </w:r>
      <w:r w:rsidR="00880B5E">
        <w:rPr>
          <w:rFonts w:cs="Arial"/>
          <w:sz w:val="22"/>
        </w:rPr>
        <w:t>eneficjentowi</w:t>
      </w:r>
      <w:r w:rsidR="00A93385">
        <w:rPr>
          <w:rFonts w:cs="Arial"/>
          <w:sz w:val="22"/>
        </w:rPr>
        <w:t xml:space="preserve"> (partnerowi wiodącemu)</w:t>
      </w:r>
      <w:r w:rsidR="00880B5E" w:rsidRPr="00FB157A">
        <w:rPr>
          <w:rFonts w:cs="Arial"/>
          <w:sz w:val="22"/>
        </w:rPr>
        <w:t xml:space="preserve"> </w:t>
      </w:r>
      <w:r w:rsidRPr="00FB157A">
        <w:rPr>
          <w:rFonts w:cs="Arial"/>
          <w:sz w:val="22"/>
        </w:rPr>
        <w:t>praw do wyników prac B+R w działalności gospodarczej prowadzonej</w:t>
      </w:r>
      <w:r w:rsidR="00FB157A">
        <w:rPr>
          <w:rFonts w:cs="Arial"/>
          <w:sz w:val="22"/>
        </w:rPr>
        <w:t xml:space="preserve"> </w:t>
      </w:r>
      <w:r w:rsidRPr="00FB157A">
        <w:rPr>
          <w:rFonts w:cs="Arial"/>
          <w:sz w:val="22"/>
        </w:rPr>
        <w:t>przez innego przedsiębiorcę. Z tej formy komercjalizacji może skorzystać wyłącznie</w:t>
      </w:r>
      <w:r w:rsidR="00EB2FB0">
        <w:rPr>
          <w:rFonts w:cs="Arial"/>
          <w:sz w:val="22"/>
        </w:rPr>
        <w:t xml:space="preserve"> </w:t>
      </w:r>
      <w:r w:rsidR="008D2468">
        <w:rPr>
          <w:rFonts w:cs="Arial"/>
          <w:sz w:val="22"/>
        </w:rPr>
        <w:t>Wnioskodawca</w:t>
      </w:r>
      <w:r w:rsidR="008D2468" w:rsidRPr="00EB2FB0">
        <w:rPr>
          <w:rFonts w:cs="Arial"/>
          <w:sz w:val="22"/>
        </w:rPr>
        <w:t xml:space="preserve"> posiadając</w:t>
      </w:r>
      <w:r w:rsidR="008D2468">
        <w:rPr>
          <w:rFonts w:cs="Arial"/>
          <w:sz w:val="22"/>
        </w:rPr>
        <w:t>y</w:t>
      </w:r>
      <w:r w:rsidR="008D2468" w:rsidRPr="00EB2FB0">
        <w:rPr>
          <w:rFonts w:cs="Arial"/>
          <w:sz w:val="22"/>
        </w:rPr>
        <w:t xml:space="preserve"> </w:t>
      </w:r>
      <w:r w:rsidRPr="00EB2FB0">
        <w:rPr>
          <w:rFonts w:cs="Arial"/>
          <w:sz w:val="22"/>
        </w:rPr>
        <w:t>siedzibę na terytorium województwa śląskiego</w:t>
      </w:r>
      <w:r w:rsidR="00EB2FB0">
        <w:rPr>
          <w:rFonts w:cs="Arial"/>
          <w:sz w:val="22"/>
        </w:rPr>
        <w:t>;</w:t>
      </w:r>
    </w:p>
    <w:p w14:paraId="653167C1" w14:textId="16454C06" w:rsidR="003722D2" w:rsidRPr="00EB2FB0" w:rsidRDefault="003722D2">
      <w:pPr>
        <w:pStyle w:val="Akapitzlist"/>
        <w:numPr>
          <w:ilvl w:val="0"/>
          <w:numId w:val="63"/>
        </w:numPr>
        <w:autoSpaceDE w:val="0"/>
        <w:autoSpaceDN w:val="0"/>
        <w:adjustRightInd w:val="0"/>
        <w:spacing w:after="0" w:line="360" w:lineRule="auto"/>
        <w:rPr>
          <w:rFonts w:cs="Arial"/>
          <w:sz w:val="22"/>
        </w:rPr>
      </w:pPr>
      <w:r w:rsidRPr="00EB2FB0">
        <w:rPr>
          <w:rFonts w:cs="Arial"/>
          <w:sz w:val="22"/>
        </w:rPr>
        <w:t>sprzedaż (na zasadach rynkowych)</w:t>
      </w:r>
      <w:r w:rsidR="00A93385">
        <w:rPr>
          <w:rFonts w:cs="Arial"/>
          <w:sz w:val="22"/>
        </w:rPr>
        <w:t xml:space="preserve"> przez beneficjenta (partnera wiodącego)</w:t>
      </w:r>
      <w:r w:rsidRPr="00EB2FB0">
        <w:rPr>
          <w:rFonts w:cs="Arial"/>
          <w:sz w:val="22"/>
        </w:rPr>
        <w:t xml:space="preserve"> praw do wyników tych badań lub prac w celu</w:t>
      </w:r>
      <w:r w:rsidR="00EB2FB0">
        <w:rPr>
          <w:rFonts w:cs="Arial"/>
          <w:sz w:val="22"/>
        </w:rPr>
        <w:t xml:space="preserve"> </w:t>
      </w:r>
      <w:r w:rsidRPr="00EB2FB0">
        <w:rPr>
          <w:rFonts w:cs="Arial"/>
          <w:sz w:val="22"/>
        </w:rPr>
        <w:t>wprowadzenia ich do działalności gospodarczej innego przedsiębiorcy</w:t>
      </w:r>
      <w:r w:rsidR="00EB2FB0">
        <w:rPr>
          <w:rFonts w:cs="Arial"/>
          <w:sz w:val="22"/>
        </w:rPr>
        <w:t xml:space="preserve"> </w:t>
      </w:r>
      <w:r w:rsidRPr="00EB2FB0">
        <w:rPr>
          <w:rFonts w:cs="Arial"/>
          <w:sz w:val="22"/>
        </w:rPr>
        <w:t>(z</w:t>
      </w:r>
      <w:r w:rsidR="009B5154">
        <w:rPr>
          <w:rFonts w:cs="Arial"/>
          <w:sz w:val="22"/>
        </w:rPr>
        <w:t xml:space="preserve"> </w:t>
      </w:r>
      <w:r w:rsidRPr="00EB2FB0">
        <w:rPr>
          <w:rFonts w:cs="Arial"/>
          <w:sz w:val="22"/>
        </w:rPr>
        <w:t>zastrzeżeniem, że za wdrożenie nie uznaje się zbycia wyników badań lub prac</w:t>
      </w:r>
      <w:r w:rsidR="00EB2FB0">
        <w:rPr>
          <w:rFonts w:cs="Arial"/>
          <w:sz w:val="22"/>
        </w:rPr>
        <w:t xml:space="preserve"> </w:t>
      </w:r>
      <w:r w:rsidRPr="00EB2FB0">
        <w:rPr>
          <w:rFonts w:cs="Arial"/>
          <w:sz w:val="22"/>
        </w:rPr>
        <w:t>w celu ich dalszej odsprzedaży). Z tej formy komercjalizacji może skorzystać wyłącznie</w:t>
      </w:r>
      <w:r w:rsidR="00EB2FB0">
        <w:rPr>
          <w:rFonts w:cs="Arial"/>
          <w:sz w:val="22"/>
        </w:rPr>
        <w:t xml:space="preserve"> </w:t>
      </w:r>
      <w:r w:rsidR="00A93385">
        <w:rPr>
          <w:rFonts w:cs="Arial"/>
          <w:sz w:val="22"/>
        </w:rPr>
        <w:t>partner wiodący</w:t>
      </w:r>
      <w:r w:rsidR="00A93385" w:rsidRPr="00EB2FB0">
        <w:rPr>
          <w:rFonts w:cs="Arial"/>
          <w:sz w:val="22"/>
        </w:rPr>
        <w:t xml:space="preserve"> </w:t>
      </w:r>
      <w:r w:rsidR="008D2468" w:rsidRPr="00EB2FB0">
        <w:rPr>
          <w:rFonts w:cs="Arial"/>
          <w:sz w:val="22"/>
        </w:rPr>
        <w:t>posiadając</w:t>
      </w:r>
      <w:r w:rsidR="008D2468">
        <w:rPr>
          <w:rFonts w:cs="Arial"/>
          <w:sz w:val="22"/>
        </w:rPr>
        <w:t>y</w:t>
      </w:r>
      <w:r w:rsidR="008D2468" w:rsidRPr="00EB2FB0">
        <w:rPr>
          <w:rFonts w:cs="Arial"/>
          <w:sz w:val="22"/>
        </w:rPr>
        <w:t xml:space="preserve"> </w:t>
      </w:r>
      <w:r w:rsidRPr="00EB2FB0">
        <w:rPr>
          <w:rFonts w:cs="Arial"/>
          <w:sz w:val="22"/>
        </w:rPr>
        <w:t>siedzibę na terytorium województwa śląskiego.</w:t>
      </w:r>
    </w:p>
    <w:p w14:paraId="0E206547" w14:textId="32B1E8DA" w:rsidR="00E10297" w:rsidRPr="00882C10" w:rsidRDefault="00E10297" w:rsidP="00882C10">
      <w:pPr>
        <w:pStyle w:val="Akapitzlist"/>
        <w:numPr>
          <w:ilvl w:val="0"/>
          <w:numId w:val="12"/>
        </w:numPr>
        <w:spacing w:before="240" w:line="360" w:lineRule="auto"/>
        <w:ind w:left="284"/>
        <w:rPr>
          <w:rFonts w:cs="Arial"/>
          <w:b/>
          <w:sz w:val="22"/>
        </w:rPr>
      </w:pPr>
      <w:r w:rsidRPr="00882C10">
        <w:rPr>
          <w:rFonts w:cs="Arial"/>
          <w:sz w:val="22"/>
        </w:rPr>
        <w:t xml:space="preserve">W przypadku wprowadzenia </w:t>
      </w:r>
      <w:r w:rsidR="00A145D7" w:rsidRPr="00882C10">
        <w:rPr>
          <w:rFonts w:cs="Arial"/>
          <w:sz w:val="22"/>
        </w:rPr>
        <w:t xml:space="preserve">przez Ciebie </w:t>
      </w:r>
      <w:r w:rsidRPr="00882C10">
        <w:rPr>
          <w:rFonts w:cs="Arial"/>
          <w:sz w:val="22"/>
        </w:rPr>
        <w:t>wyników badań lub prac do własnej działalności</w:t>
      </w:r>
      <w:r w:rsidR="00A145D7" w:rsidRPr="00882C10">
        <w:rPr>
          <w:rFonts w:cs="Arial"/>
          <w:sz w:val="22"/>
        </w:rPr>
        <w:t xml:space="preserve"> </w:t>
      </w:r>
      <w:r w:rsidRPr="00882C10">
        <w:rPr>
          <w:rFonts w:cs="Arial"/>
          <w:sz w:val="22"/>
        </w:rPr>
        <w:t>gospodarczej poprzez rozpoczęcie produkcji lub świadczenia usług na</w:t>
      </w:r>
      <w:r w:rsidR="00A145D7" w:rsidRPr="00882C10">
        <w:rPr>
          <w:rFonts w:cs="Arial"/>
          <w:sz w:val="22"/>
        </w:rPr>
        <w:t xml:space="preserve"> </w:t>
      </w:r>
      <w:r w:rsidRPr="00882C10">
        <w:rPr>
          <w:rFonts w:cs="Arial"/>
          <w:sz w:val="22"/>
        </w:rPr>
        <w:t>bazie uzyskanych wyników projektu</w:t>
      </w:r>
      <w:r w:rsidR="006A1F29">
        <w:rPr>
          <w:rFonts w:cs="Arial"/>
          <w:sz w:val="22"/>
        </w:rPr>
        <w:t>,</w:t>
      </w:r>
      <w:r w:rsidRPr="00882C10">
        <w:rPr>
          <w:rFonts w:cs="Arial"/>
          <w:sz w:val="22"/>
        </w:rPr>
        <w:t xml:space="preserve"> </w:t>
      </w:r>
      <w:r w:rsidR="00A145D7" w:rsidRPr="00882C10">
        <w:rPr>
          <w:rFonts w:cs="Arial"/>
          <w:sz w:val="22"/>
        </w:rPr>
        <w:t xml:space="preserve">masz </w:t>
      </w:r>
      <w:r w:rsidRPr="00882C10">
        <w:rPr>
          <w:rFonts w:cs="Arial"/>
          <w:sz w:val="22"/>
        </w:rPr>
        <w:t>możliwość zlecenia całości produkcji podmiotowi</w:t>
      </w:r>
      <w:r w:rsidR="00A145D7" w:rsidRPr="00882C10">
        <w:rPr>
          <w:rFonts w:cs="Arial"/>
          <w:sz w:val="22"/>
        </w:rPr>
        <w:t xml:space="preserve"> </w:t>
      </w:r>
      <w:r w:rsidRPr="00882C10">
        <w:rPr>
          <w:rFonts w:cs="Arial"/>
          <w:sz w:val="22"/>
        </w:rPr>
        <w:t>trzeciemu w ramach outsourcingu jedynie w sytuacji, gdy</w:t>
      </w:r>
      <w:r w:rsidR="006A1F29">
        <w:rPr>
          <w:rFonts w:cs="Arial"/>
          <w:sz w:val="22"/>
        </w:rPr>
        <w:t xml:space="preserve"> posiadasz siedzibę na terytorium województwa śląskiego.</w:t>
      </w:r>
    </w:p>
    <w:p w14:paraId="01848367" w14:textId="11C75004" w:rsidR="00E10297" w:rsidRPr="00FE6F38" w:rsidRDefault="00E10297" w:rsidP="00FE6F38">
      <w:pPr>
        <w:autoSpaceDE w:val="0"/>
        <w:autoSpaceDN w:val="0"/>
        <w:adjustRightInd w:val="0"/>
        <w:spacing w:after="0" w:line="360" w:lineRule="auto"/>
        <w:ind w:left="284"/>
        <w:rPr>
          <w:rFonts w:cs="Arial"/>
          <w:sz w:val="22"/>
        </w:rPr>
      </w:pPr>
      <w:r w:rsidRPr="00FE6F38">
        <w:rPr>
          <w:rFonts w:cs="Arial"/>
          <w:sz w:val="22"/>
        </w:rPr>
        <w:lastRenderedPageBreak/>
        <w:t>W przeciwnym razie nie ma możliwości zlecenia całości produkcji</w:t>
      </w:r>
      <w:r w:rsidR="00AE3891" w:rsidRPr="00FE6F38">
        <w:rPr>
          <w:rFonts w:cs="Arial"/>
          <w:sz w:val="22"/>
        </w:rPr>
        <w:t xml:space="preserve"> </w:t>
      </w:r>
      <w:r w:rsidRPr="00FE6F38">
        <w:rPr>
          <w:rFonts w:cs="Arial"/>
          <w:sz w:val="22"/>
        </w:rPr>
        <w:t>podmiotowi trzeciemu w ramach outsourcingu. Wówczas dopuszczalna jest jedynie</w:t>
      </w:r>
      <w:r w:rsidR="00AE3891" w:rsidRPr="00FE6F38">
        <w:rPr>
          <w:rFonts w:cs="Arial"/>
          <w:sz w:val="22"/>
        </w:rPr>
        <w:t xml:space="preserve"> </w:t>
      </w:r>
      <w:r w:rsidRPr="00FE6F38">
        <w:rPr>
          <w:rFonts w:cs="Arial"/>
          <w:sz w:val="22"/>
        </w:rPr>
        <w:t>częściowa produkcja w ramach outsourcingu, ale z poszanowaniem zasady, że</w:t>
      </w:r>
      <w:r w:rsidR="00AE3891" w:rsidRPr="00FE6F38">
        <w:rPr>
          <w:rFonts w:cs="Arial"/>
          <w:sz w:val="22"/>
        </w:rPr>
        <w:t xml:space="preserve"> wdrożysz</w:t>
      </w:r>
      <w:r w:rsidRPr="00FE6F38">
        <w:rPr>
          <w:rFonts w:cs="Arial"/>
          <w:sz w:val="22"/>
        </w:rPr>
        <w:t xml:space="preserve"> wyniki w ramach własnej działalności gospodarczej.</w:t>
      </w:r>
      <w:r w:rsidR="00E601B3" w:rsidRPr="00FE6F38">
        <w:rPr>
          <w:rFonts w:cs="Arial"/>
          <w:sz w:val="22"/>
        </w:rPr>
        <w:t xml:space="preserve"> </w:t>
      </w:r>
      <w:r w:rsidRPr="00FE6F38">
        <w:rPr>
          <w:rFonts w:cs="Arial"/>
          <w:sz w:val="22"/>
        </w:rPr>
        <w:t xml:space="preserve">W przypadku, gdy </w:t>
      </w:r>
      <w:r w:rsidR="00E601B3" w:rsidRPr="00FE6F38">
        <w:rPr>
          <w:rFonts w:cs="Arial"/>
          <w:sz w:val="22"/>
        </w:rPr>
        <w:t>zdecydujesz</w:t>
      </w:r>
      <w:r w:rsidRPr="00FE6F38">
        <w:rPr>
          <w:rFonts w:cs="Arial"/>
          <w:sz w:val="22"/>
        </w:rPr>
        <w:t xml:space="preserve"> się na komercjalizację z częściowym</w:t>
      </w:r>
      <w:r w:rsidR="00E601B3" w:rsidRPr="00FE6F38">
        <w:rPr>
          <w:rFonts w:cs="Arial"/>
          <w:sz w:val="22"/>
        </w:rPr>
        <w:t xml:space="preserve"> </w:t>
      </w:r>
      <w:r w:rsidRPr="00FE6F38">
        <w:rPr>
          <w:rFonts w:cs="Arial"/>
          <w:sz w:val="22"/>
        </w:rPr>
        <w:t xml:space="preserve">outsourcingiem, wówczas </w:t>
      </w:r>
      <w:r w:rsidR="008A0349" w:rsidRPr="00FE6F38">
        <w:rPr>
          <w:rFonts w:cs="Arial"/>
          <w:sz w:val="22"/>
        </w:rPr>
        <w:t>musisz</w:t>
      </w:r>
      <w:r w:rsidRPr="00FE6F38">
        <w:rPr>
          <w:rFonts w:cs="Arial"/>
          <w:sz w:val="22"/>
        </w:rPr>
        <w:t xml:space="preserve"> postępować z poszanowaniem następujących</w:t>
      </w:r>
      <w:r w:rsidR="008A0349" w:rsidRPr="00FE6F38">
        <w:rPr>
          <w:rFonts w:cs="Arial"/>
          <w:sz w:val="22"/>
        </w:rPr>
        <w:t xml:space="preserve"> </w:t>
      </w:r>
      <w:r w:rsidRPr="00FE6F38">
        <w:rPr>
          <w:rFonts w:cs="Arial"/>
          <w:sz w:val="22"/>
        </w:rPr>
        <w:t>zasad:</w:t>
      </w:r>
    </w:p>
    <w:p w14:paraId="0611BA70" w14:textId="77777777" w:rsidR="008A0349" w:rsidRPr="00882C10" w:rsidRDefault="00E10297">
      <w:pPr>
        <w:pStyle w:val="Akapitzlist"/>
        <w:numPr>
          <w:ilvl w:val="0"/>
          <w:numId w:val="66"/>
        </w:numPr>
        <w:autoSpaceDE w:val="0"/>
        <w:autoSpaceDN w:val="0"/>
        <w:adjustRightInd w:val="0"/>
        <w:spacing w:after="0" w:line="360" w:lineRule="auto"/>
        <w:rPr>
          <w:rFonts w:cs="Arial"/>
          <w:sz w:val="22"/>
        </w:rPr>
      </w:pPr>
      <w:r w:rsidRPr="00882C10">
        <w:rPr>
          <w:rFonts w:cs="Arial"/>
          <w:sz w:val="22"/>
        </w:rPr>
        <w:t>nie moż</w:t>
      </w:r>
      <w:r w:rsidR="008A0349" w:rsidRPr="00882C10">
        <w:rPr>
          <w:rFonts w:cs="Arial"/>
          <w:sz w:val="22"/>
        </w:rPr>
        <w:t>esz</w:t>
      </w:r>
      <w:r w:rsidRPr="00882C10">
        <w:rPr>
          <w:rFonts w:cs="Arial"/>
          <w:sz w:val="22"/>
        </w:rPr>
        <w:t xml:space="preserve"> przenieść na wykonawcę praw własności wyników prac badawczych</w:t>
      </w:r>
      <w:r w:rsidR="008A0349" w:rsidRPr="00882C10">
        <w:rPr>
          <w:rFonts w:cs="Arial"/>
          <w:sz w:val="22"/>
        </w:rPr>
        <w:t xml:space="preserve"> </w:t>
      </w:r>
      <w:r w:rsidRPr="00882C10">
        <w:rPr>
          <w:rFonts w:cs="Arial"/>
          <w:sz w:val="22"/>
        </w:rPr>
        <w:t>przeprowadzanych w ramach realizacji projektu; podmiot trzeci nie może</w:t>
      </w:r>
      <w:r w:rsidR="008A0349" w:rsidRPr="00882C10">
        <w:rPr>
          <w:rFonts w:cs="Arial"/>
          <w:sz w:val="22"/>
        </w:rPr>
        <w:t xml:space="preserve"> </w:t>
      </w:r>
      <w:r w:rsidRPr="00882C10">
        <w:rPr>
          <w:rFonts w:cs="Arial"/>
          <w:sz w:val="22"/>
        </w:rPr>
        <w:t>produkować/świadczyć usług innym podmiotom na bazie przedmiotowych wyników</w:t>
      </w:r>
      <w:r w:rsidR="008A0349" w:rsidRPr="00882C10">
        <w:rPr>
          <w:rFonts w:cs="Arial"/>
          <w:sz w:val="22"/>
        </w:rPr>
        <w:t xml:space="preserve"> </w:t>
      </w:r>
      <w:r w:rsidRPr="00882C10">
        <w:rPr>
          <w:rFonts w:cs="Arial"/>
          <w:sz w:val="22"/>
        </w:rPr>
        <w:t>badań;</w:t>
      </w:r>
    </w:p>
    <w:p w14:paraId="1DB96DE2" w14:textId="5BC0691F" w:rsidR="00331DC5" w:rsidRPr="00882C10" w:rsidRDefault="008A0349">
      <w:pPr>
        <w:pStyle w:val="Akapitzlist"/>
        <w:numPr>
          <w:ilvl w:val="0"/>
          <w:numId w:val="66"/>
        </w:numPr>
        <w:autoSpaceDE w:val="0"/>
        <w:autoSpaceDN w:val="0"/>
        <w:adjustRightInd w:val="0"/>
        <w:spacing w:after="0" w:line="360" w:lineRule="auto"/>
        <w:rPr>
          <w:rFonts w:cs="Arial"/>
          <w:sz w:val="22"/>
        </w:rPr>
      </w:pPr>
      <w:r w:rsidRPr="00882C10">
        <w:rPr>
          <w:rFonts w:cs="Arial"/>
          <w:sz w:val="22"/>
        </w:rPr>
        <w:t xml:space="preserve">musisz </w:t>
      </w:r>
      <w:r w:rsidR="00E10297" w:rsidRPr="00882C10">
        <w:rPr>
          <w:rFonts w:cs="Arial"/>
          <w:sz w:val="22"/>
        </w:rPr>
        <w:t>uwzględnić możliwość zlecenia częściowego outsourcingu dowolnemu</w:t>
      </w:r>
      <w:r w:rsidRPr="00882C10">
        <w:rPr>
          <w:rFonts w:cs="Arial"/>
          <w:sz w:val="22"/>
        </w:rPr>
        <w:t xml:space="preserve"> </w:t>
      </w:r>
      <w:r w:rsidR="00E10297" w:rsidRPr="00882C10">
        <w:rPr>
          <w:rFonts w:cs="Arial"/>
          <w:sz w:val="22"/>
        </w:rPr>
        <w:t xml:space="preserve">wykonawcy bez względu na kraj, w którym posiada on swoją siedzibę/oddział etc. </w:t>
      </w:r>
      <w:r w:rsidR="00CE58F5" w:rsidRPr="00882C10">
        <w:rPr>
          <w:rFonts w:cs="Arial"/>
          <w:sz w:val="22"/>
        </w:rPr>
        <w:t>o</w:t>
      </w:r>
      <w:r w:rsidR="00E10297" w:rsidRPr="00882C10">
        <w:rPr>
          <w:rFonts w:cs="Arial"/>
          <w:sz w:val="22"/>
        </w:rPr>
        <w:t>raz</w:t>
      </w:r>
      <w:r w:rsidR="00331DC5" w:rsidRPr="00882C10">
        <w:rPr>
          <w:rFonts w:cs="Arial"/>
          <w:sz w:val="22"/>
        </w:rPr>
        <w:t xml:space="preserve"> </w:t>
      </w:r>
      <w:r w:rsidR="00E10297" w:rsidRPr="00882C10">
        <w:rPr>
          <w:rFonts w:cs="Arial"/>
          <w:sz w:val="22"/>
        </w:rPr>
        <w:t>bez względu na kraj, w którym faktycznie odbywa się proces produkcji (wybierając</w:t>
      </w:r>
      <w:r w:rsidR="00331DC5" w:rsidRPr="00882C10">
        <w:rPr>
          <w:rFonts w:cs="Arial"/>
          <w:sz w:val="22"/>
        </w:rPr>
        <w:t xml:space="preserve"> </w:t>
      </w:r>
      <w:r w:rsidR="00E10297" w:rsidRPr="00882C10">
        <w:rPr>
          <w:rFonts w:cs="Arial"/>
          <w:sz w:val="22"/>
        </w:rPr>
        <w:t xml:space="preserve">wykonawcę </w:t>
      </w:r>
      <w:r w:rsidR="00331DC5" w:rsidRPr="00882C10">
        <w:rPr>
          <w:rFonts w:cs="Arial"/>
          <w:sz w:val="22"/>
        </w:rPr>
        <w:t>powinieneś</w:t>
      </w:r>
      <w:r w:rsidR="00E10297" w:rsidRPr="00882C10">
        <w:rPr>
          <w:rFonts w:cs="Arial"/>
          <w:sz w:val="22"/>
        </w:rPr>
        <w:t xml:space="preserve"> kierować się zasadą efektywności poniesionych</w:t>
      </w:r>
      <w:r w:rsidR="00331DC5" w:rsidRPr="00882C10">
        <w:rPr>
          <w:rFonts w:cs="Arial"/>
          <w:sz w:val="22"/>
        </w:rPr>
        <w:t xml:space="preserve"> </w:t>
      </w:r>
      <w:r w:rsidR="00E10297" w:rsidRPr="00882C10">
        <w:rPr>
          <w:rFonts w:cs="Arial"/>
          <w:sz w:val="22"/>
        </w:rPr>
        <w:t>nakładów tj. dążąc do optimum stosunku jakość/koszt);</w:t>
      </w:r>
    </w:p>
    <w:p w14:paraId="56C024C8" w14:textId="20E990C6" w:rsidR="00882C10" w:rsidRPr="00004599" w:rsidRDefault="00331DC5">
      <w:pPr>
        <w:pStyle w:val="Akapitzlist"/>
        <w:numPr>
          <w:ilvl w:val="0"/>
          <w:numId w:val="66"/>
        </w:numPr>
        <w:autoSpaceDE w:val="0"/>
        <w:autoSpaceDN w:val="0"/>
        <w:adjustRightInd w:val="0"/>
        <w:spacing w:after="0" w:line="360" w:lineRule="auto"/>
        <w:rPr>
          <w:rFonts w:cs="Arial"/>
          <w:sz w:val="22"/>
        </w:rPr>
      </w:pPr>
      <w:r w:rsidRPr="00882C10">
        <w:rPr>
          <w:rFonts w:cs="Arial"/>
          <w:sz w:val="22"/>
        </w:rPr>
        <w:t>przyjmujesz</w:t>
      </w:r>
      <w:r w:rsidR="00E10297" w:rsidRPr="00882C10">
        <w:rPr>
          <w:rFonts w:cs="Arial"/>
          <w:sz w:val="22"/>
        </w:rPr>
        <w:t xml:space="preserve"> na siebie zobowiązanie w zakresie przedstawienia</w:t>
      </w:r>
      <w:r w:rsidRPr="00882C10">
        <w:rPr>
          <w:rFonts w:cs="Arial"/>
          <w:sz w:val="22"/>
        </w:rPr>
        <w:t xml:space="preserve"> </w:t>
      </w:r>
      <w:r w:rsidR="00E10297" w:rsidRPr="00882C10">
        <w:rPr>
          <w:rFonts w:cs="Arial"/>
          <w:sz w:val="22"/>
        </w:rPr>
        <w:t>do wglądu IO</w:t>
      </w:r>
      <w:r w:rsidR="00C155A2">
        <w:rPr>
          <w:rFonts w:cs="Arial"/>
          <w:sz w:val="22"/>
        </w:rPr>
        <w:t>N</w:t>
      </w:r>
      <w:r w:rsidR="00E10297" w:rsidRPr="00882C10">
        <w:rPr>
          <w:rFonts w:cs="Arial"/>
          <w:sz w:val="22"/>
        </w:rPr>
        <w:t xml:space="preserve"> umowy, w której </w:t>
      </w:r>
      <w:r w:rsidRPr="00882C10">
        <w:rPr>
          <w:rFonts w:cs="Arial"/>
          <w:sz w:val="22"/>
        </w:rPr>
        <w:t>powierzasz</w:t>
      </w:r>
      <w:r w:rsidR="00E10297" w:rsidRPr="00882C10">
        <w:rPr>
          <w:rFonts w:cs="Arial"/>
          <w:sz w:val="22"/>
        </w:rPr>
        <w:t xml:space="preserve"> podmiotow</w:t>
      </w:r>
      <w:r w:rsidRPr="00882C10">
        <w:rPr>
          <w:rFonts w:cs="Arial"/>
          <w:sz w:val="22"/>
        </w:rPr>
        <w:t xml:space="preserve">i </w:t>
      </w:r>
      <w:r w:rsidR="00E10297" w:rsidRPr="00882C10">
        <w:rPr>
          <w:rFonts w:cs="Arial"/>
          <w:sz w:val="22"/>
        </w:rPr>
        <w:t>trzeciemu realizację części produkcji na bazie wyników prac badawczych</w:t>
      </w:r>
      <w:r w:rsidR="00CE58F5" w:rsidRPr="00882C10">
        <w:rPr>
          <w:rFonts w:cs="Arial"/>
          <w:sz w:val="22"/>
        </w:rPr>
        <w:t xml:space="preserve"> </w:t>
      </w:r>
      <w:r w:rsidR="00E10297" w:rsidRPr="00882C10">
        <w:rPr>
          <w:rFonts w:cs="Arial"/>
          <w:sz w:val="22"/>
        </w:rPr>
        <w:t>realizowanych w ramach wspartego projektu.</w:t>
      </w:r>
    </w:p>
    <w:p w14:paraId="4D9092B4" w14:textId="77777777" w:rsidR="00B14F93" w:rsidRPr="00B14F93" w:rsidRDefault="00834F38" w:rsidP="0025120D">
      <w:pPr>
        <w:pStyle w:val="Akapitzlist"/>
        <w:numPr>
          <w:ilvl w:val="0"/>
          <w:numId w:val="12"/>
        </w:numPr>
        <w:spacing w:after="240" w:line="360" w:lineRule="auto"/>
        <w:ind w:left="434"/>
        <w:rPr>
          <w:rFonts w:cs="Arial"/>
          <w:b/>
          <w:sz w:val="22"/>
        </w:rPr>
      </w:pPr>
      <w:r w:rsidRPr="00834F38">
        <w:rPr>
          <w:rFonts w:cs="Arial"/>
          <w:sz w:val="22"/>
        </w:rPr>
        <w:t>W przypadku typu 2 projekt musi obejmować etap eksperymentalnych prac</w:t>
      </w:r>
      <w:r>
        <w:rPr>
          <w:rFonts w:cs="Arial"/>
          <w:sz w:val="22"/>
        </w:rPr>
        <w:t xml:space="preserve"> </w:t>
      </w:r>
      <w:r w:rsidRPr="00834F38">
        <w:rPr>
          <w:rFonts w:cs="Arial"/>
          <w:sz w:val="22"/>
        </w:rPr>
        <w:t xml:space="preserve">rozwojowych. Realizacja prac </w:t>
      </w:r>
      <w:proofErr w:type="spellStart"/>
      <w:r w:rsidRPr="00834F38">
        <w:rPr>
          <w:rFonts w:cs="Arial"/>
          <w:sz w:val="22"/>
        </w:rPr>
        <w:t>eksperymentalno</w:t>
      </w:r>
      <w:proofErr w:type="spellEnd"/>
      <w:r w:rsidRPr="00834F38">
        <w:rPr>
          <w:rFonts w:cs="Arial"/>
          <w:sz w:val="22"/>
        </w:rPr>
        <w:t xml:space="preserve"> – rozwojowych umożliwia</w:t>
      </w:r>
      <w:r>
        <w:rPr>
          <w:rFonts w:cs="Arial"/>
          <w:sz w:val="22"/>
        </w:rPr>
        <w:t xml:space="preserve"> </w:t>
      </w:r>
      <w:r w:rsidRPr="00834F38">
        <w:rPr>
          <w:rFonts w:cs="Arial"/>
          <w:sz w:val="22"/>
        </w:rPr>
        <w:t>komercjalizację wyników prac B+R, co jest warunkiem wsparcia prac badawczych.</w:t>
      </w:r>
    </w:p>
    <w:p w14:paraId="015ED0CB" w14:textId="5457B539" w:rsidR="00B16453" w:rsidRPr="0025120D" w:rsidRDefault="00B16453" w:rsidP="008A68BD">
      <w:pPr>
        <w:spacing w:after="0" w:line="360" w:lineRule="auto"/>
        <w:ind w:left="434"/>
        <w:rPr>
          <w:rFonts w:cs="Arial"/>
          <w:b/>
          <w:sz w:val="22"/>
        </w:rPr>
      </w:pPr>
      <w:r w:rsidRPr="0025120D">
        <w:rPr>
          <w:rFonts w:cs="Arial"/>
          <w:b/>
          <w:bCs/>
          <w:sz w:val="22"/>
          <w:u w:val="single"/>
        </w:rPr>
        <w:t>Twoim obowiązkiem</w:t>
      </w:r>
      <w:r w:rsidRPr="0025120D">
        <w:rPr>
          <w:rFonts w:cs="Arial"/>
          <w:sz w:val="22"/>
        </w:rPr>
        <w:t xml:space="preserve"> jest przerwanie realizacji projektu w momencie, gdy</w:t>
      </w:r>
      <w:r w:rsidR="00B14F93" w:rsidRPr="0025120D">
        <w:rPr>
          <w:rFonts w:cs="Arial"/>
          <w:sz w:val="22"/>
        </w:rPr>
        <w:t xml:space="preserve"> </w:t>
      </w:r>
      <w:r w:rsidRPr="0025120D">
        <w:rPr>
          <w:rFonts w:cs="Arial"/>
          <w:sz w:val="22"/>
        </w:rPr>
        <w:t>stwierdzisz, że wdrożenie wyników badań jest niemożliwe z przyczyn ekonomicznych</w:t>
      </w:r>
      <w:r w:rsidR="00B14F93" w:rsidRPr="0025120D">
        <w:rPr>
          <w:rFonts w:cs="Arial"/>
          <w:sz w:val="22"/>
        </w:rPr>
        <w:t xml:space="preserve"> </w:t>
      </w:r>
      <w:r w:rsidRPr="0025120D">
        <w:rPr>
          <w:rFonts w:cs="Arial"/>
          <w:sz w:val="22"/>
        </w:rPr>
        <w:t xml:space="preserve">czy </w:t>
      </w:r>
      <w:proofErr w:type="spellStart"/>
      <w:r w:rsidRPr="0025120D">
        <w:rPr>
          <w:rFonts w:cs="Arial"/>
          <w:sz w:val="22"/>
        </w:rPr>
        <w:t>techniczn</w:t>
      </w:r>
      <w:r w:rsidR="00C155A2">
        <w:rPr>
          <w:rFonts w:cs="Arial"/>
          <w:sz w:val="22"/>
        </w:rPr>
        <w:t>o</w:t>
      </w:r>
      <w:proofErr w:type="spellEnd"/>
      <w:r w:rsidR="00C155A2">
        <w:rPr>
          <w:rFonts w:cs="Arial"/>
          <w:sz w:val="22"/>
        </w:rPr>
        <w:t xml:space="preserve"> – merytorycznych</w:t>
      </w:r>
      <w:r w:rsidRPr="0025120D">
        <w:rPr>
          <w:rFonts w:cs="Arial"/>
          <w:sz w:val="22"/>
        </w:rPr>
        <w:t>. W takiej sytuacji musisz niez</w:t>
      </w:r>
      <w:r w:rsidR="00C155A2">
        <w:rPr>
          <w:rFonts w:cs="Arial"/>
          <w:sz w:val="22"/>
        </w:rPr>
        <w:t>w</w:t>
      </w:r>
      <w:r w:rsidRPr="0025120D">
        <w:rPr>
          <w:rFonts w:cs="Arial"/>
          <w:sz w:val="22"/>
        </w:rPr>
        <w:t>łocznie powiadomić ION</w:t>
      </w:r>
      <w:r w:rsidR="002E5312">
        <w:rPr>
          <w:rFonts w:cs="Arial"/>
          <w:sz w:val="22"/>
        </w:rPr>
        <w:t>,</w:t>
      </w:r>
      <w:r w:rsidRPr="0025120D">
        <w:rPr>
          <w:rFonts w:cs="Arial"/>
          <w:sz w:val="22"/>
        </w:rPr>
        <w:t xml:space="preserve"> wraz ze</w:t>
      </w:r>
      <w:r w:rsidR="00B14F93" w:rsidRPr="0025120D">
        <w:rPr>
          <w:rFonts w:cs="Arial"/>
          <w:sz w:val="22"/>
        </w:rPr>
        <w:t xml:space="preserve"> </w:t>
      </w:r>
      <w:r w:rsidRPr="0025120D">
        <w:rPr>
          <w:rFonts w:cs="Arial"/>
          <w:sz w:val="22"/>
        </w:rPr>
        <w:t>wskazaniem uzasadnienia dla zaprzestania dalszej realizacji projektu. Przerwanie</w:t>
      </w:r>
      <w:r w:rsidR="00B14F93" w:rsidRPr="0025120D">
        <w:rPr>
          <w:rFonts w:cs="Arial"/>
          <w:sz w:val="22"/>
        </w:rPr>
        <w:t xml:space="preserve"> </w:t>
      </w:r>
      <w:r w:rsidRPr="0025120D">
        <w:rPr>
          <w:rFonts w:cs="Arial"/>
          <w:sz w:val="22"/>
        </w:rPr>
        <w:t>realizacji projektu badawczego oraz rezygnacja z wdrożenia wyników prac B+R nie</w:t>
      </w:r>
      <w:r w:rsidR="00B14F93" w:rsidRPr="0025120D">
        <w:rPr>
          <w:rFonts w:cs="Arial"/>
          <w:sz w:val="22"/>
        </w:rPr>
        <w:t xml:space="preserve"> </w:t>
      </w:r>
      <w:r w:rsidRPr="0025120D">
        <w:rPr>
          <w:rFonts w:cs="Arial"/>
          <w:sz w:val="22"/>
        </w:rPr>
        <w:t>będzie skutkować zwrotem środków wyłącznie w przypadku, gdy w trakcie realizacji</w:t>
      </w:r>
      <w:r w:rsidR="00B14F93" w:rsidRPr="0025120D">
        <w:rPr>
          <w:rFonts w:cs="Arial"/>
          <w:sz w:val="22"/>
        </w:rPr>
        <w:t xml:space="preserve"> </w:t>
      </w:r>
      <w:r w:rsidRPr="0025120D">
        <w:rPr>
          <w:rFonts w:cs="Arial"/>
          <w:sz w:val="22"/>
        </w:rPr>
        <w:t>prac B+R lub po ich zakończeniu wykażesz, że wdrożenie nie jest możliwe</w:t>
      </w:r>
      <w:r w:rsidR="00B14F93" w:rsidRPr="0025120D">
        <w:rPr>
          <w:rFonts w:cs="Arial"/>
          <w:sz w:val="22"/>
        </w:rPr>
        <w:t xml:space="preserve"> </w:t>
      </w:r>
      <w:r w:rsidRPr="0025120D">
        <w:rPr>
          <w:rFonts w:cs="Arial"/>
          <w:sz w:val="22"/>
        </w:rPr>
        <w:t>ze względów technicznych i/lub ze względu na brak lub nikłą wartość merytoryczną</w:t>
      </w:r>
      <w:r w:rsidR="00B14F93" w:rsidRPr="0025120D">
        <w:rPr>
          <w:rFonts w:cs="Arial"/>
          <w:sz w:val="22"/>
        </w:rPr>
        <w:t xml:space="preserve"> </w:t>
      </w:r>
      <w:r w:rsidRPr="0025120D">
        <w:rPr>
          <w:rFonts w:cs="Arial"/>
          <w:sz w:val="22"/>
        </w:rPr>
        <w:t>wyników dotychczas przeprowadzonych prac B+R bądź też nie jest uzasadnione ze</w:t>
      </w:r>
      <w:r w:rsidR="00DC629C" w:rsidRPr="0025120D">
        <w:rPr>
          <w:rFonts w:cs="Arial"/>
          <w:sz w:val="22"/>
        </w:rPr>
        <w:t xml:space="preserve"> </w:t>
      </w:r>
      <w:r w:rsidRPr="0025120D">
        <w:rPr>
          <w:rFonts w:cs="Arial"/>
          <w:sz w:val="22"/>
        </w:rPr>
        <w:t>względów ekonomicznych.</w:t>
      </w:r>
      <w:r w:rsidR="00041772">
        <w:rPr>
          <w:rFonts w:cs="Arial"/>
          <w:sz w:val="22"/>
        </w:rPr>
        <w:t xml:space="preserve"> </w:t>
      </w:r>
      <w:r w:rsidR="00DB6450">
        <w:rPr>
          <w:rFonts w:cs="Arial"/>
          <w:sz w:val="22"/>
        </w:rPr>
        <w:t>Za w</w:t>
      </w:r>
      <w:r w:rsidR="00041772">
        <w:rPr>
          <w:rFonts w:cs="Arial"/>
          <w:sz w:val="22"/>
        </w:rPr>
        <w:t xml:space="preserve">eryfikację zasadności przerwania prac oraz przedstawionych przez Wnioskodawcę powodów, </w:t>
      </w:r>
      <w:r w:rsidR="00DB6450">
        <w:rPr>
          <w:rFonts w:cs="Arial"/>
          <w:sz w:val="22"/>
        </w:rPr>
        <w:t xml:space="preserve">odpowiadać </w:t>
      </w:r>
      <w:r w:rsidR="00041772">
        <w:rPr>
          <w:rFonts w:cs="Arial"/>
          <w:sz w:val="22"/>
        </w:rPr>
        <w:t>będą niezależni eksperci.</w:t>
      </w:r>
    </w:p>
    <w:p w14:paraId="4927F0A8" w14:textId="0DB34439" w:rsidR="00BC4AF0" w:rsidRPr="00BC4AF0" w:rsidRDefault="007C007D" w:rsidP="00BC4AF0">
      <w:pPr>
        <w:pStyle w:val="Akapitzlist"/>
        <w:numPr>
          <w:ilvl w:val="0"/>
          <w:numId w:val="12"/>
        </w:numPr>
        <w:spacing w:line="360" w:lineRule="auto"/>
        <w:ind w:left="434"/>
        <w:rPr>
          <w:rFonts w:cs="Arial"/>
          <w:b/>
          <w:sz w:val="22"/>
        </w:rPr>
      </w:pPr>
      <w:r>
        <w:rPr>
          <w:rFonts w:eastAsia="CIDFont+F3" w:cs="Arial"/>
          <w:sz w:val="22"/>
        </w:rPr>
        <w:t>Twój w</w:t>
      </w:r>
      <w:r w:rsidR="00BC4AF0" w:rsidRPr="00BC4AF0">
        <w:rPr>
          <w:rFonts w:eastAsia="CIDFont+F3" w:cs="Arial"/>
          <w:sz w:val="22"/>
        </w:rPr>
        <w:t xml:space="preserve">niosek o dofinansowanie powinien dotyczyć tylko jednego typu projektu </w:t>
      </w:r>
      <w:r w:rsidR="00BC4AF0">
        <w:rPr>
          <w:rFonts w:eastAsia="CIDFont+F3" w:cs="Arial"/>
          <w:sz w:val="22"/>
        </w:rPr>
        <w:t>–</w:t>
      </w:r>
      <w:r w:rsidR="00BC4AF0" w:rsidRPr="00BC4AF0">
        <w:rPr>
          <w:rFonts w:eastAsia="CIDFont+F3" w:cs="Arial"/>
          <w:sz w:val="22"/>
        </w:rPr>
        <w:t xml:space="preserve"> brak</w:t>
      </w:r>
      <w:r w:rsidR="00BC4AF0">
        <w:rPr>
          <w:rFonts w:eastAsia="CIDFont+F3" w:cs="Arial"/>
          <w:sz w:val="22"/>
        </w:rPr>
        <w:t xml:space="preserve"> </w:t>
      </w:r>
      <w:r w:rsidR="00BC4AF0" w:rsidRPr="00BC4AF0">
        <w:rPr>
          <w:rFonts w:eastAsia="CIDFont+F3" w:cs="Arial"/>
          <w:sz w:val="22"/>
        </w:rPr>
        <w:t>jest możliwości złożenia wniosku łączącego dwa typy projektów.</w:t>
      </w:r>
    </w:p>
    <w:p w14:paraId="2690B0D9" w14:textId="77777777" w:rsidR="00AF0998" w:rsidRPr="00AF0998" w:rsidRDefault="00D95CC0" w:rsidP="00AF0998">
      <w:pPr>
        <w:pStyle w:val="Akapitzlist"/>
        <w:numPr>
          <w:ilvl w:val="0"/>
          <w:numId w:val="12"/>
        </w:numPr>
        <w:spacing w:line="360" w:lineRule="auto"/>
        <w:ind w:left="434"/>
        <w:rPr>
          <w:rFonts w:cs="Arial"/>
          <w:b/>
          <w:sz w:val="22"/>
        </w:rPr>
      </w:pPr>
      <w:r w:rsidRPr="00D95CC0">
        <w:rPr>
          <w:rFonts w:cs="Arial"/>
          <w:sz w:val="22"/>
        </w:rPr>
        <w:lastRenderedPageBreak/>
        <w:t>W przypadku, gdy w planie prac B+R zostaną wskazane projekty informatyczne,</w:t>
      </w:r>
      <w:r>
        <w:rPr>
          <w:rFonts w:cs="Arial"/>
          <w:sz w:val="22"/>
        </w:rPr>
        <w:t xml:space="preserve"> </w:t>
      </w:r>
      <w:r w:rsidRPr="00D95CC0">
        <w:rPr>
          <w:rFonts w:cs="Arial"/>
          <w:sz w:val="22"/>
        </w:rPr>
        <w:t>w których część badawcza wiąże się z przeprowadzeniem prac B+R w zakresie</w:t>
      </w:r>
      <w:r>
        <w:rPr>
          <w:rFonts w:cs="Arial"/>
          <w:sz w:val="22"/>
        </w:rPr>
        <w:t xml:space="preserve"> </w:t>
      </w:r>
      <w:r w:rsidRPr="00D95CC0">
        <w:rPr>
          <w:rFonts w:cs="Arial"/>
          <w:sz w:val="22"/>
        </w:rPr>
        <w:t xml:space="preserve">oprogramowania komputerowego, </w:t>
      </w:r>
      <w:r>
        <w:rPr>
          <w:rFonts w:cs="Arial"/>
          <w:sz w:val="22"/>
        </w:rPr>
        <w:t>musisz</w:t>
      </w:r>
      <w:r w:rsidRPr="00D95CC0">
        <w:rPr>
          <w:rFonts w:cs="Arial"/>
          <w:sz w:val="22"/>
        </w:rPr>
        <w:t xml:space="preserve"> uwzględnić zasady określone</w:t>
      </w:r>
      <w:r>
        <w:rPr>
          <w:rFonts w:cs="Arial"/>
          <w:sz w:val="22"/>
        </w:rPr>
        <w:t xml:space="preserve"> </w:t>
      </w:r>
      <w:r w:rsidRPr="00D95CC0">
        <w:rPr>
          <w:rFonts w:cs="Arial"/>
          <w:sz w:val="22"/>
        </w:rPr>
        <w:t>w przygotowanym przez OECD Podręczniku Frascati z 2015 r. Zgodnie z zapisami</w:t>
      </w:r>
      <w:r>
        <w:rPr>
          <w:rFonts w:cs="Arial"/>
          <w:sz w:val="22"/>
        </w:rPr>
        <w:t xml:space="preserve"> </w:t>
      </w:r>
      <w:r w:rsidRPr="00D95CC0">
        <w:rPr>
          <w:rFonts w:cs="Arial"/>
          <w:sz w:val="22"/>
        </w:rPr>
        <w:t>Podręcznika czynności rutynowe, to czynności, które obejmują prace nad zmianami</w:t>
      </w:r>
      <w:r>
        <w:rPr>
          <w:rFonts w:cs="Arial"/>
          <w:sz w:val="22"/>
        </w:rPr>
        <w:t xml:space="preserve"> </w:t>
      </w:r>
      <w:r w:rsidRPr="00D95CC0">
        <w:rPr>
          <w:rFonts w:cs="Arial"/>
          <w:sz w:val="22"/>
        </w:rPr>
        <w:t>związanymi z konkretnym systemem lub programem, który był publicznie dostępny</w:t>
      </w:r>
      <w:r>
        <w:rPr>
          <w:rFonts w:cs="Arial"/>
          <w:sz w:val="22"/>
        </w:rPr>
        <w:t xml:space="preserve"> </w:t>
      </w:r>
      <w:r w:rsidRPr="00D95CC0">
        <w:rPr>
          <w:rFonts w:cs="Arial"/>
          <w:sz w:val="22"/>
        </w:rPr>
        <w:t>przed rozpoczęciem prac. Wyłączone z zakresu B+R są również problemy techniczne,</w:t>
      </w:r>
      <w:r>
        <w:rPr>
          <w:rFonts w:cs="Arial"/>
          <w:sz w:val="22"/>
        </w:rPr>
        <w:t xml:space="preserve"> </w:t>
      </w:r>
      <w:r w:rsidRPr="00D95CC0">
        <w:rPr>
          <w:rFonts w:cs="Arial"/>
          <w:sz w:val="22"/>
        </w:rPr>
        <w:t>które rozwiązano w poprzednich projektach dotyczących tych samych systemów</w:t>
      </w:r>
      <w:r>
        <w:rPr>
          <w:rFonts w:cs="Arial"/>
          <w:sz w:val="22"/>
        </w:rPr>
        <w:t xml:space="preserve"> </w:t>
      </w:r>
      <w:r w:rsidRPr="00D95CC0">
        <w:rPr>
          <w:rFonts w:cs="Arial"/>
          <w:sz w:val="22"/>
        </w:rPr>
        <w:t>operacyjnych i architektury komputerowej. Rutynowa konserwacja komputerów i</w:t>
      </w:r>
      <w:r>
        <w:rPr>
          <w:rFonts w:cs="Arial"/>
          <w:sz w:val="22"/>
        </w:rPr>
        <w:t xml:space="preserve"> </w:t>
      </w:r>
      <w:r w:rsidRPr="00D95CC0">
        <w:rPr>
          <w:rFonts w:cs="Arial"/>
          <w:sz w:val="22"/>
        </w:rPr>
        <w:t>oprogramowania nie jest zaliczana do działalności B+R.</w:t>
      </w:r>
      <w:r>
        <w:rPr>
          <w:rFonts w:cs="Arial"/>
          <w:sz w:val="22"/>
        </w:rPr>
        <w:t xml:space="preserve"> </w:t>
      </w:r>
      <w:r w:rsidRPr="00D95CC0">
        <w:rPr>
          <w:rFonts w:cs="Arial"/>
          <w:sz w:val="22"/>
        </w:rPr>
        <w:t>A oto przykłady innych czynności związanych z oprogramowaniem, które</w:t>
      </w:r>
      <w:r w:rsidR="00AF0998">
        <w:rPr>
          <w:rFonts w:cs="Arial"/>
          <w:sz w:val="22"/>
        </w:rPr>
        <w:t xml:space="preserve"> musisz </w:t>
      </w:r>
      <w:r w:rsidRPr="00AF0998">
        <w:rPr>
          <w:rFonts w:cs="Arial"/>
          <w:sz w:val="22"/>
        </w:rPr>
        <w:t>wykluczyć z zakresu działalności B+R:</w:t>
      </w:r>
    </w:p>
    <w:p w14:paraId="12D04596" w14:textId="77777777" w:rsidR="00AF0998" w:rsidRPr="00AF0998" w:rsidRDefault="00D95CC0">
      <w:pPr>
        <w:pStyle w:val="Akapitzlist"/>
        <w:numPr>
          <w:ilvl w:val="0"/>
          <w:numId w:val="67"/>
        </w:numPr>
        <w:spacing w:line="360" w:lineRule="auto"/>
        <w:rPr>
          <w:rFonts w:cs="Arial"/>
          <w:b/>
          <w:sz w:val="22"/>
        </w:rPr>
      </w:pPr>
      <w:r w:rsidRPr="00AF0998">
        <w:rPr>
          <w:rFonts w:cs="Arial"/>
          <w:sz w:val="22"/>
        </w:rPr>
        <w:t>tworzenie aplikacji biznesowych i systemów informatycznych na podstawie</w:t>
      </w:r>
      <w:r w:rsidR="00AF0998">
        <w:rPr>
          <w:rFonts w:cs="Arial"/>
          <w:sz w:val="22"/>
        </w:rPr>
        <w:t xml:space="preserve"> </w:t>
      </w:r>
      <w:r w:rsidRPr="00AF0998">
        <w:rPr>
          <w:rFonts w:cs="Arial"/>
          <w:sz w:val="22"/>
        </w:rPr>
        <w:t>znanych metod i istniejących narzędzi informatycznych,</w:t>
      </w:r>
    </w:p>
    <w:p w14:paraId="1451FCE6" w14:textId="77777777" w:rsidR="00AF0998" w:rsidRPr="00AF0998" w:rsidRDefault="00D95CC0">
      <w:pPr>
        <w:pStyle w:val="Akapitzlist"/>
        <w:numPr>
          <w:ilvl w:val="0"/>
          <w:numId w:val="67"/>
        </w:numPr>
        <w:spacing w:line="360" w:lineRule="auto"/>
        <w:rPr>
          <w:rFonts w:cs="Arial"/>
          <w:b/>
          <w:sz w:val="22"/>
        </w:rPr>
      </w:pPr>
      <w:r w:rsidRPr="00AF0998">
        <w:rPr>
          <w:rFonts w:cs="Arial"/>
          <w:sz w:val="22"/>
        </w:rPr>
        <w:t>dodawanie funkcjonalności dla użytkownika w istniejących programach</w:t>
      </w:r>
      <w:r w:rsidR="00AF0998">
        <w:rPr>
          <w:rFonts w:cs="Arial"/>
          <w:sz w:val="22"/>
        </w:rPr>
        <w:t xml:space="preserve"> </w:t>
      </w:r>
      <w:r w:rsidRPr="00AF0998">
        <w:rPr>
          <w:rFonts w:cs="Arial"/>
          <w:sz w:val="22"/>
        </w:rPr>
        <w:t>użytkowych (w tym podstawowe funkcje związane z wprowadzaniem danych),</w:t>
      </w:r>
    </w:p>
    <w:p w14:paraId="34BD5FBB" w14:textId="77777777" w:rsidR="00AF0998" w:rsidRPr="00AF0998" w:rsidRDefault="00D95CC0">
      <w:pPr>
        <w:pStyle w:val="Akapitzlist"/>
        <w:numPr>
          <w:ilvl w:val="0"/>
          <w:numId w:val="67"/>
        </w:numPr>
        <w:spacing w:line="360" w:lineRule="auto"/>
        <w:rPr>
          <w:rFonts w:cs="Arial"/>
          <w:b/>
          <w:sz w:val="22"/>
        </w:rPr>
      </w:pPr>
      <w:r w:rsidRPr="00AF0998">
        <w:rPr>
          <w:rFonts w:cs="Arial"/>
          <w:sz w:val="22"/>
        </w:rPr>
        <w:t>tworzenie stron internetowych lub oprogramowania przy użyciu istniejących</w:t>
      </w:r>
      <w:r w:rsidR="00AF0998">
        <w:rPr>
          <w:rFonts w:cs="Arial"/>
          <w:sz w:val="22"/>
        </w:rPr>
        <w:t xml:space="preserve"> </w:t>
      </w:r>
      <w:r w:rsidRPr="00AF0998">
        <w:rPr>
          <w:rFonts w:cs="Arial"/>
          <w:sz w:val="22"/>
        </w:rPr>
        <w:t>narzędzi,</w:t>
      </w:r>
    </w:p>
    <w:p w14:paraId="298153F2" w14:textId="77777777" w:rsidR="00AF0998" w:rsidRPr="00AF0998" w:rsidRDefault="00D95CC0">
      <w:pPr>
        <w:pStyle w:val="Akapitzlist"/>
        <w:numPr>
          <w:ilvl w:val="0"/>
          <w:numId w:val="67"/>
        </w:numPr>
        <w:spacing w:line="360" w:lineRule="auto"/>
        <w:rPr>
          <w:rFonts w:cs="Arial"/>
          <w:b/>
          <w:sz w:val="22"/>
        </w:rPr>
      </w:pPr>
      <w:r w:rsidRPr="00AF0998">
        <w:rPr>
          <w:rFonts w:cs="Arial"/>
          <w:sz w:val="22"/>
        </w:rPr>
        <w:t>stosowanie standardowych metod szyfrowania, weryfikacji bezpieczeństwa</w:t>
      </w:r>
      <w:r w:rsidR="00AF0998">
        <w:rPr>
          <w:rFonts w:cs="Arial"/>
          <w:sz w:val="22"/>
        </w:rPr>
        <w:t xml:space="preserve"> </w:t>
      </w:r>
      <w:r w:rsidRPr="00AF0998">
        <w:rPr>
          <w:rFonts w:cs="Arial"/>
          <w:sz w:val="22"/>
        </w:rPr>
        <w:t>testowania integralności danych,</w:t>
      </w:r>
    </w:p>
    <w:p w14:paraId="2AF7D84F" w14:textId="77777777" w:rsidR="00AF0998" w:rsidRPr="00AF0998" w:rsidRDefault="00D95CC0">
      <w:pPr>
        <w:pStyle w:val="Akapitzlist"/>
        <w:numPr>
          <w:ilvl w:val="0"/>
          <w:numId w:val="67"/>
        </w:numPr>
        <w:spacing w:line="360" w:lineRule="auto"/>
        <w:rPr>
          <w:rFonts w:cs="Arial"/>
          <w:b/>
          <w:sz w:val="22"/>
        </w:rPr>
      </w:pPr>
      <w:r w:rsidRPr="00AF0998">
        <w:rPr>
          <w:rFonts w:cs="Arial"/>
          <w:sz w:val="22"/>
        </w:rPr>
        <w:t>dostosowanie produktu do konkretnego zastosowania, chyba że w trakcie tego</w:t>
      </w:r>
      <w:r w:rsidR="00AF0998">
        <w:rPr>
          <w:rFonts w:cs="Arial"/>
          <w:sz w:val="22"/>
        </w:rPr>
        <w:t xml:space="preserve"> </w:t>
      </w:r>
      <w:r w:rsidRPr="00AF0998">
        <w:rPr>
          <w:rFonts w:cs="Arial"/>
          <w:sz w:val="22"/>
        </w:rPr>
        <w:t>procesu wytworzona zostanie wiedza, która znacząco ulepszy program</w:t>
      </w:r>
      <w:r w:rsidR="00AF0998">
        <w:rPr>
          <w:rFonts w:cs="Arial"/>
          <w:sz w:val="22"/>
        </w:rPr>
        <w:t xml:space="preserve"> </w:t>
      </w:r>
      <w:r w:rsidRPr="00AF0998">
        <w:rPr>
          <w:rFonts w:cs="Arial"/>
          <w:sz w:val="22"/>
        </w:rPr>
        <w:t>podstawowy,</w:t>
      </w:r>
    </w:p>
    <w:p w14:paraId="516C648C" w14:textId="7DED628B" w:rsidR="00D95CC0" w:rsidRPr="00CE2667" w:rsidRDefault="00D95CC0" w:rsidP="00CE2667">
      <w:pPr>
        <w:pStyle w:val="Akapitzlist"/>
        <w:numPr>
          <w:ilvl w:val="0"/>
          <w:numId w:val="67"/>
        </w:numPr>
        <w:spacing w:line="360" w:lineRule="auto"/>
        <w:rPr>
          <w:rFonts w:cs="Arial"/>
          <w:b/>
          <w:sz w:val="22"/>
        </w:rPr>
      </w:pPr>
      <w:r w:rsidRPr="00AF0998">
        <w:rPr>
          <w:rFonts w:cs="Arial"/>
          <w:sz w:val="22"/>
        </w:rPr>
        <w:t>rutynowe usuwanie błędów w istniejących systemach i programach</w:t>
      </w:r>
      <w:r w:rsidR="009565E4">
        <w:rPr>
          <w:rFonts w:cs="Arial"/>
          <w:sz w:val="22"/>
        </w:rPr>
        <w:t xml:space="preserve"> </w:t>
      </w:r>
      <w:r w:rsidRPr="009565E4">
        <w:rPr>
          <w:rFonts w:cs="Arial"/>
          <w:sz w:val="22"/>
        </w:rPr>
        <w:t>(</w:t>
      </w:r>
      <w:proofErr w:type="spellStart"/>
      <w:r w:rsidRPr="009565E4">
        <w:rPr>
          <w:rFonts w:cs="Arial"/>
          <w:sz w:val="22"/>
        </w:rPr>
        <w:t>debugging</w:t>
      </w:r>
      <w:proofErr w:type="spellEnd"/>
      <w:r w:rsidRPr="009565E4">
        <w:rPr>
          <w:rFonts w:cs="Arial"/>
          <w:sz w:val="22"/>
        </w:rPr>
        <w:t>),</w:t>
      </w:r>
      <w:r w:rsidR="00CE2667">
        <w:rPr>
          <w:rFonts w:cs="Arial"/>
          <w:sz w:val="22"/>
        </w:rPr>
        <w:t xml:space="preserve"> </w:t>
      </w:r>
      <w:r w:rsidRPr="00CE2667">
        <w:rPr>
          <w:rFonts w:cs="Arial"/>
          <w:sz w:val="22"/>
        </w:rPr>
        <w:t>chyba że ma to miejsce przed zakończeniem procesu prac rozwojowych”.</w:t>
      </w:r>
    </w:p>
    <w:p w14:paraId="30B992F0" w14:textId="1780803A" w:rsidR="000374B1" w:rsidRPr="00036B2D" w:rsidRDefault="00613750" w:rsidP="00036B2D">
      <w:pPr>
        <w:pStyle w:val="Akapitzlist"/>
        <w:numPr>
          <w:ilvl w:val="0"/>
          <w:numId w:val="12"/>
        </w:numPr>
        <w:spacing w:line="360" w:lineRule="auto"/>
        <w:ind w:left="434"/>
        <w:rPr>
          <w:rFonts w:cs="Arial"/>
          <w:b/>
          <w:sz w:val="22"/>
        </w:rPr>
      </w:pPr>
      <w:r w:rsidRPr="00BE6755">
        <w:rPr>
          <w:rFonts w:cs="Arial"/>
          <w:sz w:val="22"/>
        </w:rPr>
        <w:t>Dla 1 typu projektu pomoc jest udzielana na podstawie art. 14 Rozporządzenia</w:t>
      </w:r>
      <w:r w:rsidR="00BE6755">
        <w:rPr>
          <w:rFonts w:cs="Arial"/>
          <w:sz w:val="22"/>
        </w:rPr>
        <w:t xml:space="preserve"> </w:t>
      </w:r>
      <w:r w:rsidRPr="00BE6755">
        <w:rPr>
          <w:rFonts w:cs="Arial"/>
          <w:sz w:val="22"/>
        </w:rPr>
        <w:t>651/2014. Zgodnie z art. 14 Rozporządzenia 651/2014 warunkiem umożliwiającym</w:t>
      </w:r>
      <w:r w:rsidR="00BE6755">
        <w:rPr>
          <w:rFonts w:cs="Arial"/>
          <w:sz w:val="22"/>
        </w:rPr>
        <w:t xml:space="preserve"> </w:t>
      </w:r>
      <w:r w:rsidRPr="00BE6755">
        <w:rPr>
          <w:rFonts w:cs="Arial"/>
          <w:sz w:val="22"/>
        </w:rPr>
        <w:t>wsparcie jest wykazanie, że przedsięwzięcie ujęte we wniosku aplikacyjnym ma</w:t>
      </w:r>
      <w:r w:rsidR="00BE6755">
        <w:rPr>
          <w:rFonts w:cs="Arial"/>
          <w:sz w:val="22"/>
        </w:rPr>
        <w:t xml:space="preserve"> </w:t>
      </w:r>
      <w:r w:rsidRPr="00BE6755">
        <w:rPr>
          <w:rFonts w:cs="Arial"/>
          <w:sz w:val="22"/>
        </w:rPr>
        <w:t>charakter inwestycji początkowej zarówno w przypadku przedsiębiorstw z sektora</w:t>
      </w:r>
      <w:r w:rsidR="00BE6755">
        <w:rPr>
          <w:rFonts w:cs="Arial"/>
          <w:sz w:val="22"/>
        </w:rPr>
        <w:t xml:space="preserve"> </w:t>
      </w:r>
      <w:r w:rsidRPr="00BE6755">
        <w:rPr>
          <w:rFonts w:cs="Arial"/>
          <w:sz w:val="22"/>
        </w:rPr>
        <w:t>MŚP jak i w przypadku dużych przedsiębiorstw.</w:t>
      </w:r>
      <w:r w:rsidR="00036B2D">
        <w:rPr>
          <w:rFonts w:cs="Arial"/>
          <w:sz w:val="22"/>
        </w:rPr>
        <w:t xml:space="preserve"> </w:t>
      </w:r>
      <w:r w:rsidR="000374B1" w:rsidRPr="00036B2D">
        <w:rPr>
          <w:sz w:val="22"/>
        </w:rPr>
        <w:t xml:space="preserve">Masz do wyboru </w:t>
      </w:r>
      <w:r w:rsidR="00C40238">
        <w:rPr>
          <w:sz w:val="22"/>
        </w:rPr>
        <w:t>cztery</w:t>
      </w:r>
      <w:r w:rsidR="004944D7" w:rsidRPr="00036B2D">
        <w:rPr>
          <w:sz w:val="22"/>
        </w:rPr>
        <w:t xml:space="preserve"> </w:t>
      </w:r>
      <w:r w:rsidR="000374B1" w:rsidRPr="00036B2D">
        <w:rPr>
          <w:sz w:val="22"/>
        </w:rPr>
        <w:t>typy inwestycji początkowej:</w:t>
      </w:r>
    </w:p>
    <w:p w14:paraId="5A46D46E" w14:textId="77777777" w:rsidR="000374B1" w:rsidRPr="00C54063" w:rsidRDefault="000374B1">
      <w:pPr>
        <w:pStyle w:val="Default"/>
        <w:numPr>
          <w:ilvl w:val="0"/>
          <w:numId w:val="68"/>
        </w:numPr>
        <w:spacing w:line="360" w:lineRule="auto"/>
        <w:rPr>
          <w:sz w:val="22"/>
          <w:szCs w:val="22"/>
        </w:rPr>
      </w:pPr>
      <w:r w:rsidRPr="00C54063">
        <w:rPr>
          <w:sz w:val="22"/>
          <w:szCs w:val="22"/>
        </w:rPr>
        <w:t>zasadnicza zmiana procesu produkcji;</w:t>
      </w:r>
    </w:p>
    <w:p w14:paraId="6A507898" w14:textId="77777777" w:rsidR="000374B1" w:rsidRDefault="000374B1">
      <w:pPr>
        <w:pStyle w:val="Default"/>
        <w:numPr>
          <w:ilvl w:val="0"/>
          <w:numId w:val="68"/>
        </w:numPr>
        <w:spacing w:line="360" w:lineRule="auto"/>
        <w:rPr>
          <w:sz w:val="22"/>
          <w:szCs w:val="22"/>
        </w:rPr>
      </w:pPr>
      <w:r w:rsidRPr="00C54063">
        <w:rPr>
          <w:sz w:val="22"/>
          <w:szCs w:val="22"/>
        </w:rPr>
        <w:t>dywersyfikacja istniejącego zakładu</w:t>
      </w:r>
      <w:r>
        <w:rPr>
          <w:sz w:val="22"/>
          <w:szCs w:val="22"/>
        </w:rPr>
        <w:t>;</w:t>
      </w:r>
    </w:p>
    <w:p w14:paraId="2C2F49FE" w14:textId="77777777" w:rsidR="000374B1" w:rsidRDefault="000374B1">
      <w:pPr>
        <w:pStyle w:val="Default"/>
        <w:numPr>
          <w:ilvl w:val="0"/>
          <w:numId w:val="68"/>
        </w:numPr>
        <w:spacing w:line="360" w:lineRule="auto"/>
        <w:rPr>
          <w:sz w:val="22"/>
          <w:szCs w:val="22"/>
        </w:rPr>
      </w:pPr>
      <w:r w:rsidRPr="00C54063">
        <w:rPr>
          <w:sz w:val="22"/>
          <w:szCs w:val="22"/>
        </w:rPr>
        <w:t>utworzenie nowego zakładu</w:t>
      </w:r>
      <w:r>
        <w:rPr>
          <w:sz w:val="22"/>
          <w:szCs w:val="22"/>
        </w:rPr>
        <w:t>;</w:t>
      </w:r>
    </w:p>
    <w:p w14:paraId="7D78F15D" w14:textId="2C4CB6DC" w:rsidR="00A00179" w:rsidRPr="00CE2667" w:rsidRDefault="00C40238" w:rsidP="00CE2667">
      <w:pPr>
        <w:pStyle w:val="Default"/>
        <w:numPr>
          <w:ilvl w:val="0"/>
          <w:numId w:val="68"/>
        </w:numPr>
        <w:spacing w:line="360" w:lineRule="auto"/>
        <w:rPr>
          <w:sz w:val="22"/>
          <w:szCs w:val="22"/>
        </w:rPr>
      </w:pPr>
      <w:r>
        <w:rPr>
          <w:sz w:val="22"/>
          <w:szCs w:val="22"/>
        </w:rPr>
        <w:t>zwiększenie zdolności produkcyjnej istniejącego zakładu;</w:t>
      </w:r>
    </w:p>
    <w:p w14:paraId="171225E3" w14:textId="176473E4" w:rsidR="00C40238" w:rsidRDefault="00C40238" w:rsidP="00CE2667">
      <w:pPr>
        <w:spacing w:before="120" w:line="360" w:lineRule="auto"/>
        <w:ind w:left="434"/>
        <w:rPr>
          <w:rFonts w:cs="Arial"/>
          <w:bCs/>
          <w:sz w:val="22"/>
        </w:rPr>
      </w:pPr>
      <w:r>
        <w:rPr>
          <w:rFonts w:cs="Arial"/>
          <w:bCs/>
          <w:sz w:val="22"/>
        </w:rPr>
        <w:t xml:space="preserve">Projekt może dotyczyć </w:t>
      </w:r>
      <w:r w:rsidRPr="008C335D">
        <w:rPr>
          <w:rFonts w:cs="Arial"/>
          <w:b/>
          <w:sz w:val="22"/>
        </w:rPr>
        <w:t>tylko jednego typu inwestycji początkowej</w:t>
      </w:r>
      <w:r>
        <w:rPr>
          <w:rFonts w:cs="Arial"/>
          <w:bCs/>
          <w:sz w:val="22"/>
        </w:rPr>
        <w:t>.</w:t>
      </w:r>
    </w:p>
    <w:p w14:paraId="37BA05B0" w14:textId="3BF4F3FD" w:rsidR="00C40238" w:rsidRDefault="00C40238" w:rsidP="00893D9F">
      <w:pPr>
        <w:spacing w:line="360" w:lineRule="auto"/>
        <w:ind w:left="434"/>
        <w:rPr>
          <w:rFonts w:cs="Arial"/>
          <w:bCs/>
          <w:sz w:val="22"/>
        </w:rPr>
      </w:pPr>
      <w:r>
        <w:rPr>
          <w:rFonts w:cs="Arial"/>
          <w:bCs/>
          <w:sz w:val="22"/>
        </w:rPr>
        <w:lastRenderedPageBreak/>
        <w:t>Definicje wyżej wymienionych typów inwestycji początkowej zostały wskazane w dalszej części niniejszego Regulaminu, to jest w słowniku pojęć.</w:t>
      </w:r>
    </w:p>
    <w:p w14:paraId="4851ABC6" w14:textId="771BFFAE" w:rsidR="009C036C" w:rsidRDefault="009C036C" w:rsidP="00740EC1">
      <w:pPr>
        <w:spacing w:before="120" w:line="360" w:lineRule="auto"/>
        <w:ind w:left="434"/>
        <w:rPr>
          <w:rFonts w:cs="Arial"/>
          <w:bCs/>
          <w:sz w:val="22"/>
        </w:rPr>
      </w:pPr>
      <w:r>
        <w:rPr>
          <w:rFonts w:cs="Arial"/>
          <w:bCs/>
          <w:sz w:val="22"/>
        </w:rPr>
        <w:t xml:space="preserve">Każdą inwestycję początkową związaną z taka samą lub podobną działalnością rozpoczętą przez tego samego </w:t>
      </w:r>
      <w:r w:rsidR="008134E9">
        <w:rPr>
          <w:rFonts w:cs="Arial"/>
          <w:bCs/>
          <w:sz w:val="22"/>
        </w:rPr>
        <w:t>b</w:t>
      </w:r>
      <w:r>
        <w:rPr>
          <w:rFonts w:cs="Arial"/>
          <w:bCs/>
          <w:sz w:val="22"/>
        </w:rPr>
        <w:t>eneficjenta (na poziomie grupy) w okresie trzech lat od daty rozpoczęcia prac nad inną inwestycją objętą pomocą w tym samym regionie na poziomie</w:t>
      </w:r>
      <w:r w:rsidR="002B5630">
        <w:rPr>
          <w:rFonts w:cs="Arial"/>
          <w:bCs/>
          <w:sz w:val="22"/>
        </w:rPr>
        <w:t xml:space="preserve"> 3 wspólnej klasyfikacji jednostek terytorialnych </w:t>
      </w:r>
      <w:r w:rsidR="00F41CDE">
        <w:rPr>
          <w:rFonts w:cs="Arial"/>
          <w:bCs/>
          <w:sz w:val="22"/>
        </w:rPr>
        <w:t>do celów statystycznych uznaje się za część jednostkowego projektu inwestycyjnego.</w:t>
      </w:r>
      <w:r w:rsidR="00555071">
        <w:rPr>
          <w:rFonts w:cs="Arial"/>
          <w:bCs/>
          <w:sz w:val="22"/>
        </w:rPr>
        <w:t xml:space="preserve"> </w:t>
      </w:r>
    </w:p>
    <w:p w14:paraId="780EBCCF" w14:textId="77777777" w:rsidR="003D6987" w:rsidRPr="003D6987" w:rsidRDefault="003D6987" w:rsidP="003D6987">
      <w:pPr>
        <w:spacing w:before="120" w:line="360" w:lineRule="auto"/>
        <w:ind w:left="434"/>
        <w:rPr>
          <w:rFonts w:cs="Arial"/>
          <w:b/>
          <w:sz w:val="22"/>
        </w:rPr>
      </w:pPr>
      <w:r w:rsidRPr="003D6987">
        <w:rPr>
          <w:rFonts w:cs="Arial"/>
          <w:b/>
          <w:sz w:val="22"/>
        </w:rPr>
        <w:t>PAMIĘTAJ!</w:t>
      </w:r>
    </w:p>
    <w:p w14:paraId="03281695" w14:textId="1EE5FCAD" w:rsidR="003D6987" w:rsidRDefault="003D6987" w:rsidP="003D6987">
      <w:pPr>
        <w:spacing w:before="120" w:line="360" w:lineRule="auto"/>
        <w:ind w:left="434"/>
        <w:rPr>
          <w:rFonts w:cs="Arial"/>
          <w:bCs/>
          <w:sz w:val="22"/>
        </w:rPr>
      </w:pPr>
      <w:r w:rsidRPr="003D6987">
        <w:rPr>
          <w:rFonts w:cs="Arial"/>
          <w:bCs/>
          <w:sz w:val="22"/>
        </w:rPr>
        <w:t>Zgodnie z zapisami kryterium „Projekt spełnia zasady wsparcia inwestycji początkowej zgodnie z art. 14 Rozporządzenia 651/2014 (dotyczy 1 typu projektu)”, zostanie ono spełnione wyłącznie w przypadku</w:t>
      </w:r>
      <w:r w:rsidR="00057F11">
        <w:rPr>
          <w:rFonts w:cs="Arial"/>
          <w:bCs/>
          <w:sz w:val="22"/>
        </w:rPr>
        <w:t>,</w:t>
      </w:r>
      <w:r w:rsidRPr="003D6987">
        <w:rPr>
          <w:rFonts w:cs="Arial"/>
          <w:bCs/>
          <w:sz w:val="22"/>
        </w:rPr>
        <w:t xml:space="preserve"> gdy projekt dotyczy jednego z następujących typów inwestycji początkowej - zasadnicza zmiana procesu produkcji lub dywersyfikacja istniejącego zakładu lub utworzenie nowego zakładu, a także spełni wszystkie warunki specyficzne dla danego typu inwestycji początkowej.</w:t>
      </w:r>
    </w:p>
    <w:p w14:paraId="4EDFFA9C" w14:textId="6C8DDDC3" w:rsidR="00382941" w:rsidRDefault="00382941" w:rsidP="003D6987">
      <w:pPr>
        <w:spacing w:before="120" w:line="360" w:lineRule="auto"/>
        <w:ind w:left="434"/>
        <w:rPr>
          <w:rFonts w:cs="Arial"/>
          <w:bCs/>
          <w:sz w:val="22"/>
        </w:rPr>
      </w:pPr>
      <w:r>
        <w:rPr>
          <w:rFonts w:cs="Arial"/>
          <w:bCs/>
          <w:sz w:val="22"/>
        </w:rPr>
        <w:t xml:space="preserve">Brak jest możliwości wsparcia </w:t>
      </w:r>
      <w:r w:rsidRPr="00382941">
        <w:rPr>
          <w:rFonts w:cs="Arial"/>
          <w:bCs/>
          <w:sz w:val="22"/>
        </w:rPr>
        <w:t>typu inwestycji początkowej – zwiększenie zdolności produkcyjnej zakładu</w:t>
      </w:r>
      <w:r>
        <w:rPr>
          <w:rFonts w:cs="Arial"/>
          <w:bCs/>
          <w:sz w:val="22"/>
        </w:rPr>
        <w:t>.</w:t>
      </w:r>
    </w:p>
    <w:p w14:paraId="1ED44D78" w14:textId="17405F00" w:rsidR="00CF36FB" w:rsidRPr="00CF36FB" w:rsidRDefault="00CF36FB" w:rsidP="00CF36FB">
      <w:pPr>
        <w:pStyle w:val="Akapitzlist"/>
        <w:numPr>
          <w:ilvl w:val="0"/>
          <w:numId w:val="12"/>
        </w:numPr>
        <w:spacing w:line="360" w:lineRule="auto"/>
        <w:ind w:left="434"/>
        <w:rPr>
          <w:rFonts w:cs="Arial"/>
          <w:b/>
          <w:sz w:val="22"/>
        </w:rPr>
      </w:pPr>
      <w:r w:rsidRPr="00CF36FB">
        <w:rPr>
          <w:rFonts w:cs="Arial"/>
          <w:bCs/>
          <w:sz w:val="22"/>
        </w:rPr>
        <w:t>Warunkiem otrzymania przez duże przedsiębiorstwo wsparcia w konkursie jest</w:t>
      </w:r>
      <w:r>
        <w:rPr>
          <w:rFonts w:cs="Arial"/>
          <w:bCs/>
          <w:sz w:val="22"/>
        </w:rPr>
        <w:t xml:space="preserve"> </w:t>
      </w:r>
      <w:r w:rsidRPr="00CF36FB">
        <w:rPr>
          <w:rFonts w:cs="Arial"/>
          <w:bCs/>
          <w:sz w:val="22"/>
        </w:rPr>
        <w:t>opisanie we wniosku o dofinansowanie możliwego efektu dyfuzji, w szczególności</w:t>
      </w:r>
      <w:r>
        <w:rPr>
          <w:rFonts w:cs="Arial"/>
          <w:bCs/>
          <w:sz w:val="22"/>
        </w:rPr>
        <w:t xml:space="preserve"> </w:t>
      </w:r>
      <w:r w:rsidRPr="00CF36FB">
        <w:rPr>
          <w:rFonts w:cs="Arial"/>
          <w:bCs/>
          <w:sz w:val="22"/>
        </w:rPr>
        <w:t>dyfuzji w zakresie działalności B+R związanej ściśle z realizowanym projektem</w:t>
      </w:r>
      <w:r w:rsidR="002B6933">
        <w:rPr>
          <w:rFonts w:cs="Arial"/>
          <w:bCs/>
          <w:sz w:val="22"/>
        </w:rPr>
        <w:t>.</w:t>
      </w:r>
      <w:r w:rsidRPr="00CF36FB">
        <w:rPr>
          <w:rFonts w:cs="Arial"/>
          <w:bCs/>
          <w:sz w:val="22"/>
        </w:rPr>
        <w:t xml:space="preserve"> Szczegółowe</w:t>
      </w:r>
      <w:r>
        <w:rPr>
          <w:rFonts w:cs="Arial"/>
          <w:bCs/>
          <w:sz w:val="22"/>
        </w:rPr>
        <w:t xml:space="preserve"> </w:t>
      </w:r>
      <w:r w:rsidRPr="00CF36FB">
        <w:rPr>
          <w:rFonts w:cs="Arial"/>
          <w:bCs/>
          <w:sz w:val="22"/>
        </w:rPr>
        <w:t xml:space="preserve">informacje dotyczące efektu dyfuzji zostały przedstawione w </w:t>
      </w:r>
      <w:r w:rsidR="004973E3">
        <w:rPr>
          <w:rFonts w:cs="Arial"/>
          <w:bCs/>
          <w:sz w:val="22"/>
        </w:rPr>
        <w:t>i</w:t>
      </w:r>
      <w:r w:rsidRPr="00CF36FB">
        <w:rPr>
          <w:rFonts w:cs="Arial"/>
          <w:bCs/>
          <w:sz w:val="22"/>
        </w:rPr>
        <w:t>nstrukcji wypełniania</w:t>
      </w:r>
      <w:r>
        <w:rPr>
          <w:rFonts w:cs="Arial"/>
          <w:bCs/>
          <w:sz w:val="22"/>
        </w:rPr>
        <w:t xml:space="preserve"> </w:t>
      </w:r>
      <w:r w:rsidR="004973E3">
        <w:rPr>
          <w:rFonts w:cs="Arial"/>
          <w:bCs/>
          <w:sz w:val="22"/>
        </w:rPr>
        <w:t>i składania w</w:t>
      </w:r>
      <w:r w:rsidRPr="00CF36FB">
        <w:rPr>
          <w:rFonts w:cs="Arial"/>
          <w:bCs/>
          <w:sz w:val="22"/>
        </w:rPr>
        <w:t>niosku o dofinansowanie realizacji projektu ze środków Europejskiego Funduszu</w:t>
      </w:r>
      <w:r>
        <w:rPr>
          <w:rFonts w:cs="Arial"/>
          <w:bCs/>
          <w:sz w:val="22"/>
        </w:rPr>
        <w:t xml:space="preserve"> </w:t>
      </w:r>
      <w:r w:rsidRPr="00CF36FB">
        <w:rPr>
          <w:rFonts w:cs="Arial"/>
          <w:bCs/>
          <w:sz w:val="22"/>
        </w:rPr>
        <w:t>Rozwoju Regionalnego w ramach</w:t>
      </w:r>
      <w:r w:rsidR="00633D0B">
        <w:rPr>
          <w:rFonts w:cs="Arial"/>
          <w:bCs/>
          <w:sz w:val="22"/>
        </w:rPr>
        <w:t xml:space="preserve"> programu</w:t>
      </w:r>
      <w:r w:rsidRPr="00CF36FB">
        <w:rPr>
          <w:rFonts w:cs="Arial"/>
          <w:bCs/>
          <w:sz w:val="22"/>
        </w:rPr>
        <w:t xml:space="preserve"> </w:t>
      </w:r>
      <w:r w:rsidR="00633D0B">
        <w:rPr>
          <w:rFonts w:cs="Arial"/>
          <w:bCs/>
          <w:sz w:val="22"/>
        </w:rPr>
        <w:t>Fundusze Europejskie dla Śląskiego</w:t>
      </w:r>
      <w:r w:rsidR="0076340D">
        <w:rPr>
          <w:rFonts w:cs="Arial"/>
          <w:bCs/>
          <w:sz w:val="22"/>
        </w:rPr>
        <w:t xml:space="preserve"> na lata</w:t>
      </w:r>
      <w:r w:rsidR="007A67C2">
        <w:rPr>
          <w:rFonts w:cs="Arial"/>
          <w:bCs/>
          <w:sz w:val="22"/>
        </w:rPr>
        <w:t xml:space="preserve"> </w:t>
      </w:r>
      <w:r w:rsidR="002B6933">
        <w:rPr>
          <w:rFonts w:cs="Arial"/>
          <w:bCs/>
          <w:sz w:val="22"/>
        </w:rPr>
        <w:t>2021-2027</w:t>
      </w:r>
      <w:r w:rsidRPr="00CF36FB">
        <w:rPr>
          <w:rFonts w:cs="Arial"/>
          <w:bCs/>
          <w:sz w:val="22"/>
        </w:rPr>
        <w:t xml:space="preserve"> dla Działania 1.2 Badania, rozwój</w:t>
      </w:r>
      <w:r>
        <w:rPr>
          <w:rFonts w:cs="Arial"/>
          <w:bCs/>
          <w:sz w:val="22"/>
        </w:rPr>
        <w:t xml:space="preserve"> </w:t>
      </w:r>
      <w:r w:rsidRPr="00CF36FB">
        <w:rPr>
          <w:rFonts w:cs="Arial"/>
          <w:bCs/>
          <w:sz w:val="22"/>
        </w:rPr>
        <w:t xml:space="preserve">i innowacje w przedsiębiorstwach stanowiącej załącznik nr </w:t>
      </w:r>
      <w:r w:rsidR="00E41DF6">
        <w:rPr>
          <w:rFonts w:cs="Arial"/>
          <w:bCs/>
          <w:sz w:val="22"/>
        </w:rPr>
        <w:t>4</w:t>
      </w:r>
      <w:r w:rsidR="00E41DF6" w:rsidRPr="00CF36FB">
        <w:rPr>
          <w:rFonts w:cs="Arial"/>
          <w:bCs/>
          <w:sz w:val="22"/>
        </w:rPr>
        <w:t xml:space="preserve"> </w:t>
      </w:r>
      <w:r w:rsidRPr="00CF36FB">
        <w:rPr>
          <w:rFonts w:cs="Arial"/>
          <w:bCs/>
          <w:sz w:val="22"/>
        </w:rPr>
        <w:t>do niniejszego</w:t>
      </w:r>
      <w:r>
        <w:rPr>
          <w:rFonts w:cs="Arial"/>
          <w:bCs/>
          <w:sz w:val="22"/>
        </w:rPr>
        <w:t xml:space="preserve"> </w:t>
      </w:r>
      <w:r w:rsidRPr="00CF36FB">
        <w:rPr>
          <w:rFonts w:cs="Arial"/>
          <w:bCs/>
          <w:sz w:val="22"/>
        </w:rPr>
        <w:t>Regulaminu.</w:t>
      </w:r>
    </w:p>
    <w:p w14:paraId="31632DB6" w14:textId="4BD9809F" w:rsidR="00CF36FB" w:rsidRPr="00CF36FB" w:rsidRDefault="008134E9" w:rsidP="00CF36FB">
      <w:pPr>
        <w:pStyle w:val="Akapitzlist"/>
        <w:numPr>
          <w:ilvl w:val="0"/>
          <w:numId w:val="12"/>
        </w:numPr>
        <w:spacing w:line="360" w:lineRule="auto"/>
        <w:ind w:left="434"/>
        <w:rPr>
          <w:rFonts w:cs="Arial"/>
          <w:b/>
          <w:sz w:val="22"/>
        </w:rPr>
      </w:pPr>
      <w:r>
        <w:rPr>
          <w:rFonts w:cs="Arial"/>
          <w:bCs/>
          <w:sz w:val="22"/>
        </w:rPr>
        <w:t>Partnerem wiodącym</w:t>
      </w:r>
      <w:r w:rsidRPr="00CF36FB">
        <w:rPr>
          <w:rFonts w:cs="Arial"/>
          <w:bCs/>
          <w:sz w:val="22"/>
        </w:rPr>
        <w:t xml:space="preserve"> </w:t>
      </w:r>
      <w:r w:rsidR="004973E3">
        <w:rPr>
          <w:rFonts w:cs="Arial"/>
          <w:bCs/>
          <w:sz w:val="22"/>
        </w:rPr>
        <w:t>partnerstwa</w:t>
      </w:r>
      <w:r w:rsidR="004973E3" w:rsidRPr="00CF36FB">
        <w:rPr>
          <w:rFonts w:cs="Arial"/>
          <w:bCs/>
          <w:sz w:val="22"/>
        </w:rPr>
        <w:t xml:space="preserve"> </w:t>
      </w:r>
      <w:r w:rsidR="00CF36FB" w:rsidRPr="00CF36FB">
        <w:rPr>
          <w:rFonts w:cs="Arial"/>
          <w:bCs/>
          <w:sz w:val="22"/>
        </w:rPr>
        <w:t>może być wyłącznie jedno przedsiębiorstwo posiadające</w:t>
      </w:r>
      <w:r w:rsidR="00CF36FB">
        <w:rPr>
          <w:rFonts w:cs="Arial"/>
          <w:bCs/>
          <w:sz w:val="22"/>
        </w:rPr>
        <w:t xml:space="preserve"> </w:t>
      </w:r>
      <w:r w:rsidR="00CF36FB" w:rsidRPr="00CF36FB">
        <w:rPr>
          <w:rFonts w:cs="Arial"/>
          <w:bCs/>
          <w:sz w:val="22"/>
        </w:rPr>
        <w:t>siedzibę albo oddział w województwie śląskim.</w:t>
      </w:r>
    </w:p>
    <w:p w14:paraId="6C6B2933" w14:textId="4833144D" w:rsidR="001F4770" w:rsidRPr="00370FB3" w:rsidRDefault="001F4770" w:rsidP="001F4770">
      <w:pPr>
        <w:pStyle w:val="Akapitzlist"/>
        <w:numPr>
          <w:ilvl w:val="0"/>
          <w:numId w:val="12"/>
        </w:numPr>
        <w:spacing w:line="360" w:lineRule="auto"/>
        <w:ind w:left="434"/>
        <w:rPr>
          <w:rFonts w:cs="Arial"/>
          <w:b/>
          <w:sz w:val="22"/>
        </w:rPr>
      </w:pPr>
      <w:r w:rsidRPr="001F4770">
        <w:rPr>
          <w:rFonts w:cs="Arial"/>
          <w:sz w:val="22"/>
        </w:rPr>
        <w:t>W ramach Działania 1.2 wsparciem nie zostaną objęte duże projekty inwestycyjne</w:t>
      </w:r>
      <w:r w:rsidR="00370FB3">
        <w:rPr>
          <w:rFonts w:cs="Arial"/>
          <w:sz w:val="22"/>
        </w:rPr>
        <w:t xml:space="preserve"> </w:t>
      </w:r>
      <w:r w:rsidRPr="00370FB3">
        <w:rPr>
          <w:rFonts w:cs="Arial"/>
          <w:sz w:val="22"/>
        </w:rPr>
        <w:t>w rozumieniu art. 2 pkt. 52 Rozporządzenia 651/2014.</w:t>
      </w:r>
    </w:p>
    <w:p w14:paraId="21A2E630" w14:textId="683B8675" w:rsidR="00BB009A" w:rsidRDefault="0013630C" w:rsidP="009E30D8">
      <w:pPr>
        <w:pStyle w:val="Akapitzlist"/>
        <w:numPr>
          <w:ilvl w:val="0"/>
          <w:numId w:val="12"/>
        </w:numPr>
        <w:spacing w:line="360" w:lineRule="auto"/>
        <w:ind w:left="434"/>
        <w:rPr>
          <w:rFonts w:cs="Arial"/>
          <w:bCs/>
          <w:sz w:val="22"/>
        </w:rPr>
      </w:pPr>
      <w:r w:rsidRPr="00AC35D4">
        <w:rPr>
          <w:rFonts w:cs="Arial"/>
          <w:b/>
          <w:sz w:val="22"/>
        </w:rPr>
        <w:t xml:space="preserve">W przypadku projektów realizowanych w ramach </w:t>
      </w:r>
      <w:r w:rsidR="0076340D">
        <w:rPr>
          <w:rFonts w:cs="Arial"/>
          <w:b/>
          <w:sz w:val="22"/>
        </w:rPr>
        <w:t>partnerstwa</w:t>
      </w:r>
      <w:r w:rsidR="0076340D" w:rsidRPr="009E30D8">
        <w:rPr>
          <w:rFonts w:cs="Arial"/>
          <w:bCs/>
          <w:sz w:val="22"/>
        </w:rPr>
        <w:t xml:space="preserve"> </w:t>
      </w:r>
      <w:r w:rsidR="00AC35D4" w:rsidRPr="009E30D8">
        <w:rPr>
          <w:rFonts w:cs="Arial"/>
          <w:bCs/>
          <w:sz w:val="22"/>
        </w:rPr>
        <w:t>p</w:t>
      </w:r>
      <w:r w:rsidRPr="009E30D8">
        <w:rPr>
          <w:rFonts w:cs="Arial"/>
          <w:bCs/>
          <w:sz w:val="22"/>
        </w:rPr>
        <w:t xml:space="preserve">artnerzy wykazani w umowie </w:t>
      </w:r>
      <w:r w:rsidR="0076340D">
        <w:rPr>
          <w:rFonts w:cs="Arial"/>
          <w:bCs/>
          <w:sz w:val="22"/>
        </w:rPr>
        <w:t>o partnerstwie</w:t>
      </w:r>
      <w:r w:rsidR="0076340D" w:rsidRPr="009E30D8">
        <w:rPr>
          <w:rFonts w:cs="Arial"/>
          <w:bCs/>
          <w:sz w:val="22"/>
        </w:rPr>
        <w:t xml:space="preserve"> </w:t>
      </w:r>
      <w:r w:rsidRPr="009E30D8">
        <w:rPr>
          <w:rFonts w:cs="Arial"/>
          <w:bCs/>
          <w:sz w:val="22"/>
        </w:rPr>
        <w:t xml:space="preserve">muszą spełniać warunek wykazany w art. 39 ust. 13 ustawy z dnia 28 kwietnia 2022 r. o zasadach realizacji zadań finansowanych ze środków europejskich w pespektywie finansowej 2021 – 2027 z </w:t>
      </w:r>
      <w:proofErr w:type="spellStart"/>
      <w:r w:rsidRPr="009E30D8">
        <w:rPr>
          <w:rFonts w:cs="Arial"/>
          <w:bCs/>
          <w:sz w:val="22"/>
        </w:rPr>
        <w:t>późn</w:t>
      </w:r>
      <w:proofErr w:type="spellEnd"/>
      <w:r w:rsidRPr="009E30D8">
        <w:rPr>
          <w:rFonts w:cs="Arial"/>
          <w:bCs/>
          <w:sz w:val="22"/>
        </w:rPr>
        <w:t>. zm</w:t>
      </w:r>
      <w:r w:rsidR="00FE0200" w:rsidRPr="009E30D8">
        <w:rPr>
          <w:rFonts w:cs="Arial"/>
          <w:bCs/>
          <w:sz w:val="22"/>
        </w:rPr>
        <w:t>.</w:t>
      </w:r>
    </w:p>
    <w:p w14:paraId="5B3C6F2E" w14:textId="51F80AC0" w:rsidR="00C1754A" w:rsidRPr="00626BA3" w:rsidRDefault="2E85F236" w:rsidP="00626BA3">
      <w:pPr>
        <w:pStyle w:val="Nagwek2"/>
        <w:spacing w:before="240" w:line="360" w:lineRule="auto"/>
        <w:rPr>
          <w:rFonts w:cs="Arial"/>
          <w:bCs/>
          <w:sz w:val="22"/>
          <w:szCs w:val="22"/>
        </w:rPr>
      </w:pPr>
      <w:bookmarkStart w:id="20" w:name="_Toc114570836"/>
      <w:bookmarkStart w:id="21" w:name="_Toc156557438"/>
      <w:r w:rsidRPr="00626BA3">
        <w:rPr>
          <w:rFonts w:cs="Arial"/>
          <w:bCs/>
          <w:sz w:val="22"/>
          <w:szCs w:val="22"/>
        </w:rPr>
        <w:lastRenderedPageBreak/>
        <w:t>Kto skorzysta na realizacji projektu</w:t>
      </w:r>
      <w:bookmarkStart w:id="22" w:name="_Toc129704943"/>
      <w:bookmarkEnd w:id="20"/>
      <w:bookmarkEnd w:id="21"/>
      <w:bookmarkEnd w:id="22"/>
    </w:p>
    <w:p w14:paraId="24B728CF" w14:textId="08ABBB46" w:rsidR="007425E5" w:rsidRDefault="00AC35D4" w:rsidP="00BA4E8A">
      <w:pPr>
        <w:spacing w:before="240" w:after="0" w:line="360" w:lineRule="auto"/>
        <w:textAlignment w:val="baseline"/>
        <w:rPr>
          <w:rFonts w:eastAsia="Times New Roman" w:cs="Arial"/>
          <w:sz w:val="22"/>
          <w:lang w:eastAsia="pl-PL"/>
        </w:rPr>
      </w:pPr>
      <w:bookmarkStart w:id="23" w:name="_Hlk115254582"/>
      <w:r>
        <w:rPr>
          <w:rFonts w:cs="Arial"/>
          <w:sz w:val="22"/>
        </w:rPr>
        <w:t>Głównym beneficjentem naboru pozostaje sektor przedsiębiorczości, który zamierza wprowadzić lub rozwinąć w województwie śląskim swoją działalność badawcz</w:t>
      </w:r>
      <w:r w:rsidR="006A5CBF">
        <w:rPr>
          <w:rFonts w:cs="Arial"/>
          <w:sz w:val="22"/>
        </w:rPr>
        <w:t>o-rozwojową</w:t>
      </w:r>
      <w:r>
        <w:rPr>
          <w:rFonts w:cs="Arial"/>
          <w:sz w:val="22"/>
        </w:rPr>
        <w:t xml:space="preserve">. </w:t>
      </w:r>
      <w:r w:rsidR="007425E5">
        <w:rPr>
          <w:rFonts w:cs="Arial"/>
          <w:sz w:val="22"/>
        </w:rPr>
        <w:t xml:space="preserve">Projekty realizowane w ramach naboru będą </w:t>
      </w:r>
      <w:r w:rsidR="00BA4E8A" w:rsidRPr="00BA4E8A">
        <w:rPr>
          <w:rFonts w:eastAsia="Times New Roman" w:cs="Arial"/>
          <w:sz w:val="22"/>
          <w:lang w:eastAsia="pl-PL"/>
        </w:rPr>
        <w:t>przyczynia</w:t>
      </w:r>
      <w:r w:rsidR="007425E5">
        <w:rPr>
          <w:rFonts w:eastAsia="Times New Roman" w:cs="Arial"/>
          <w:sz w:val="22"/>
          <w:lang w:eastAsia="pl-PL"/>
        </w:rPr>
        <w:t>ć</w:t>
      </w:r>
      <w:r w:rsidR="00BA4E8A" w:rsidRPr="00BA4E8A">
        <w:rPr>
          <w:rFonts w:eastAsia="Times New Roman" w:cs="Arial"/>
          <w:sz w:val="22"/>
          <w:lang w:eastAsia="pl-PL"/>
        </w:rPr>
        <w:t xml:space="preserve"> </w:t>
      </w:r>
      <w:r w:rsidR="00BA4E8A" w:rsidRPr="006524FB">
        <w:rPr>
          <w:rFonts w:cs="Arial"/>
          <w:sz w:val="22"/>
        </w:rPr>
        <w:t>się do</w:t>
      </w:r>
      <w:r w:rsidR="006524FB" w:rsidRPr="006524FB">
        <w:rPr>
          <w:rFonts w:cs="Arial"/>
          <w:sz w:val="22"/>
        </w:rPr>
        <w:t xml:space="preserve"> tworzeni</w:t>
      </w:r>
      <w:r w:rsidR="006524FB">
        <w:rPr>
          <w:rFonts w:cs="Arial"/>
          <w:sz w:val="22"/>
        </w:rPr>
        <w:t>a</w:t>
      </w:r>
      <w:r w:rsidR="006524FB" w:rsidRPr="006524FB">
        <w:rPr>
          <w:rFonts w:cs="Arial"/>
          <w:sz w:val="22"/>
        </w:rPr>
        <w:t xml:space="preserve"> lub rozw</w:t>
      </w:r>
      <w:r w:rsidR="006524FB">
        <w:rPr>
          <w:rFonts w:cs="Arial"/>
          <w:sz w:val="22"/>
        </w:rPr>
        <w:t>o</w:t>
      </w:r>
      <w:r w:rsidR="006524FB" w:rsidRPr="006524FB">
        <w:rPr>
          <w:rFonts w:cs="Arial"/>
          <w:sz w:val="22"/>
        </w:rPr>
        <w:t>j</w:t>
      </w:r>
      <w:r w:rsidR="006524FB">
        <w:rPr>
          <w:rFonts w:cs="Arial"/>
          <w:sz w:val="22"/>
        </w:rPr>
        <w:t>u</w:t>
      </w:r>
      <w:r w:rsidR="006524FB" w:rsidRPr="006524FB">
        <w:rPr>
          <w:rFonts w:cs="Arial"/>
          <w:sz w:val="22"/>
        </w:rPr>
        <w:t xml:space="preserve"> zaplecza badawczo-rozwojowego w przedsiębiorstwach. </w:t>
      </w:r>
      <w:r w:rsidR="00125BBD" w:rsidRPr="00125BBD">
        <w:rPr>
          <w:rFonts w:cs="Arial"/>
          <w:sz w:val="22"/>
        </w:rPr>
        <w:t xml:space="preserve">Wsparcie zostanie przeznaczone </w:t>
      </w:r>
      <w:r w:rsidR="006524FB">
        <w:rPr>
          <w:rFonts w:cs="Arial"/>
          <w:sz w:val="22"/>
        </w:rPr>
        <w:t xml:space="preserve">również </w:t>
      </w:r>
      <w:r w:rsidR="00125BBD" w:rsidRPr="00125BBD">
        <w:rPr>
          <w:rFonts w:cs="Arial"/>
          <w:sz w:val="22"/>
        </w:rPr>
        <w:t>na realizację prac badawczo-rozwojowych w przedsiębiorstwach (z wyłączeniem badań podstawowych</w:t>
      </w:r>
      <w:r w:rsidR="003C3093">
        <w:rPr>
          <w:rFonts w:cs="Arial"/>
          <w:sz w:val="22"/>
        </w:rPr>
        <w:t xml:space="preserve"> oraz IX poziomu gotowości technologii</w:t>
      </w:r>
      <w:r w:rsidR="00125BBD" w:rsidRPr="00125BBD">
        <w:rPr>
          <w:rFonts w:cs="Arial"/>
          <w:sz w:val="22"/>
        </w:rPr>
        <w:t>).</w:t>
      </w:r>
      <w:r w:rsidR="00271319">
        <w:rPr>
          <w:rFonts w:cs="Arial"/>
          <w:sz w:val="22"/>
        </w:rPr>
        <w:t xml:space="preserve"> </w:t>
      </w:r>
      <w:r w:rsidR="00271319" w:rsidRPr="00271319">
        <w:rPr>
          <w:rFonts w:cs="Arial"/>
          <w:sz w:val="22"/>
        </w:rPr>
        <w:t>Dodatkowo realizując projekt B+R lub tworząc zaplecze badawczo – rozwojowe będzi</w:t>
      </w:r>
      <w:r w:rsidR="000B44E6">
        <w:rPr>
          <w:rFonts w:cs="Arial"/>
          <w:sz w:val="22"/>
        </w:rPr>
        <w:t xml:space="preserve">esz </w:t>
      </w:r>
      <w:r w:rsidR="00271319" w:rsidRPr="00271319">
        <w:rPr>
          <w:rFonts w:cs="Arial"/>
          <w:sz w:val="22"/>
        </w:rPr>
        <w:t>mógł uzyskać wsparcie na cyfryzację procesów badawczych w firmie</w:t>
      </w:r>
      <w:r>
        <w:rPr>
          <w:rFonts w:cs="Arial"/>
          <w:sz w:val="22"/>
        </w:rPr>
        <w:t xml:space="preserve"> bądź</w:t>
      </w:r>
      <w:r w:rsidR="00271319" w:rsidRPr="00271319">
        <w:rPr>
          <w:rFonts w:cs="Arial"/>
          <w:sz w:val="22"/>
        </w:rPr>
        <w:t xml:space="preserve"> podniesieni</w:t>
      </w:r>
      <w:r w:rsidR="000B44E6">
        <w:rPr>
          <w:rFonts w:cs="Arial"/>
          <w:sz w:val="22"/>
        </w:rPr>
        <w:t>e</w:t>
      </w:r>
      <w:r w:rsidR="00271319" w:rsidRPr="00271319">
        <w:rPr>
          <w:rFonts w:cs="Arial"/>
          <w:sz w:val="22"/>
        </w:rPr>
        <w:t xml:space="preserve"> kompetencji pracowników</w:t>
      </w:r>
      <w:r>
        <w:rPr>
          <w:rFonts w:cs="Arial"/>
          <w:sz w:val="22"/>
        </w:rPr>
        <w:t>. W przypadku projektu B+R będziesz mógł</w:t>
      </w:r>
      <w:r w:rsidR="00271319" w:rsidRPr="00271319">
        <w:rPr>
          <w:rFonts w:cs="Arial"/>
          <w:sz w:val="22"/>
        </w:rPr>
        <w:t xml:space="preserve"> uzyskać ochronę własności intelektualnej na rezultaty będące wynikiem </w:t>
      </w:r>
      <w:r w:rsidR="000B44E6">
        <w:rPr>
          <w:rFonts w:cs="Arial"/>
          <w:sz w:val="22"/>
        </w:rPr>
        <w:t xml:space="preserve">Twoich </w:t>
      </w:r>
      <w:r w:rsidR="00271319" w:rsidRPr="00271319">
        <w:rPr>
          <w:rFonts w:cs="Arial"/>
          <w:sz w:val="22"/>
        </w:rPr>
        <w:t>prac B+R</w:t>
      </w:r>
      <w:r>
        <w:rPr>
          <w:rFonts w:cs="Arial"/>
          <w:sz w:val="22"/>
        </w:rPr>
        <w:t>.</w:t>
      </w:r>
    </w:p>
    <w:p w14:paraId="578C80D6" w14:textId="0746DE19" w:rsidR="00E8741B" w:rsidRPr="0088544B" w:rsidRDefault="2E85F236" w:rsidP="0088544B">
      <w:pPr>
        <w:pStyle w:val="Nagwek2"/>
        <w:spacing w:before="240" w:after="240" w:line="360" w:lineRule="auto"/>
        <w:rPr>
          <w:rFonts w:cs="Arial"/>
          <w:sz w:val="22"/>
          <w:szCs w:val="22"/>
        </w:rPr>
      </w:pPr>
      <w:bookmarkStart w:id="24" w:name="_Toc111010158"/>
      <w:bookmarkStart w:id="25" w:name="_Toc111010215"/>
      <w:bookmarkStart w:id="26" w:name="_Toc156557439"/>
      <w:bookmarkStart w:id="27" w:name="_Toc114570837"/>
      <w:bookmarkEnd w:id="23"/>
      <w:r w:rsidRPr="00626BA3">
        <w:rPr>
          <w:rFonts w:cs="Arial"/>
          <w:sz w:val="22"/>
          <w:szCs w:val="22"/>
        </w:rPr>
        <w:t>Informacje dotyczące partnerstwa</w:t>
      </w:r>
      <w:bookmarkEnd w:id="24"/>
      <w:bookmarkEnd w:id="25"/>
      <w:bookmarkEnd w:id="26"/>
      <w:r w:rsidRPr="00626BA3">
        <w:rPr>
          <w:rFonts w:cs="Arial"/>
          <w:sz w:val="22"/>
          <w:szCs w:val="22"/>
        </w:rPr>
        <w:t xml:space="preserve"> </w:t>
      </w:r>
      <w:bookmarkStart w:id="28" w:name="_Toc111010159"/>
      <w:bookmarkStart w:id="29" w:name="_Toc111010216"/>
      <w:bookmarkStart w:id="30" w:name="_Toc114570838"/>
      <w:bookmarkEnd w:id="27"/>
    </w:p>
    <w:p w14:paraId="49AF1BCC" w14:textId="6655D428" w:rsidR="00F434A0" w:rsidRPr="00FD5524" w:rsidRDefault="00F434A0" w:rsidP="00B432C5">
      <w:pPr>
        <w:pStyle w:val="Akapitzlist"/>
        <w:numPr>
          <w:ilvl w:val="0"/>
          <w:numId w:val="70"/>
        </w:numPr>
        <w:spacing w:line="360" w:lineRule="auto"/>
        <w:rPr>
          <w:sz w:val="22"/>
        </w:rPr>
      </w:pPr>
      <w:r>
        <w:rPr>
          <w:sz w:val="22"/>
        </w:rPr>
        <w:t xml:space="preserve">Projekty w ramach partnerstwa mogą być realizowane wyłącznie w ramach </w:t>
      </w:r>
      <w:r w:rsidR="00B432C5">
        <w:rPr>
          <w:sz w:val="22"/>
        </w:rPr>
        <w:t>2</w:t>
      </w:r>
      <w:r>
        <w:rPr>
          <w:sz w:val="22"/>
        </w:rPr>
        <w:t xml:space="preserve"> typu projektu. Wyklucza się możliwość wsparcia partnerstwa w ramach </w:t>
      </w:r>
      <w:r w:rsidR="00B432C5">
        <w:rPr>
          <w:sz w:val="22"/>
        </w:rPr>
        <w:t>1</w:t>
      </w:r>
      <w:r>
        <w:rPr>
          <w:sz w:val="22"/>
        </w:rPr>
        <w:t xml:space="preserve"> typu projektu.</w:t>
      </w:r>
      <w:r w:rsidR="00B432C5">
        <w:rPr>
          <w:sz w:val="22"/>
        </w:rPr>
        <w:t xml:space="preserve"> W ramach 2 typu projektu możliwe jest wsparcie wyłącznie </w:t>
      </w:r>
      <w:r w:rsidR="00B432C5" w:rsidRPr="00B432C5">
        <w:rPr>
          <w:sz w:val="22"/>
        </w:rPr>
        <w:t>partnerstwa przedsiębiorstwa i</w:t>
      </w:r>
      <w:r w:rsidR="00B432C5">
        <w:rPr>
          <w:sz w:val="22"/>
        </w:rPr>
        <w:t xml:space="preserve"> </w:t>
      </w:r>
      <w:r w:rsidR="00B432C5" w:rsidRPr="00B432C5">
        <w:rPr>
          <w:sz w:val="22"/>
        </w:rPr>
        <w:t>jednostek naukowych, partnerstwa przedsiębiorstwa i uczelni, partnerstwa przedsiębiorstwa i instytutów badawczych</w:t>
      </w:r>
      <w:r w:rsidR="00B432C5">
        <w:rPr>
          <w:sz w:val="22"/>
        </w:rPr>
        <w:t>.</w:t>
      </w:r>
      <w:r w:rsidR="00B432C5">
        <w:rPr>
          <w:rStyle w:val="Odwoanieprzypisudolnego"/>
          <w:sz w:val="22"/>
        </w:rPr>
        <w:footnoteReference w:id="5"/>
      </w:r>
      <w:r w:rsidRPr="00FD5524">
        <w:rPr>
          <w:sz w:val="22"/>
        </w:rPr>
        <w:t xml:space="preserve"> </w:t>
      </w:r>
    </w:p>
    <w:p w14:paraId="442E58DF" w14:textId="2AD50860" w:rsidR="006D4DF1" w:rsidRPr="00311EB4" w:rsidRDefault="00E8741B">
      <w:pPr>
        <w:pStyle w:val="Akapitzlist"/>
        <w:numPr>
          <w:ilvl w:val="0"/>
          <w:numId w:val="70"/>
        </w:numPr>
        <w:spacing w:line="360" w:lineRule="auto"/>
        <w:rPr>
          <w:sz w:val="22"/>
        </w:rPr>
      </w:pPr>
      <w:r w:rsidRPr="00311EB4">
        <w:rPr>
          <w:sz w:val="22"/>
        </w:rPr>
        <w:t>W przypadku projektów realizowanych w partnerstwie (dotyczy to sytuacji, gdy</w:t>
      </w:r>
      <w:r w:rsidR="006D4DF1" w:rsidRPr="00311EB4">
        <w:rPr>
          <w:sz w:val="22"/>
        </w:rPr>
        <w:t xml:space="preserve"> </w:t>
      </w:r>
      <w:r w:rsidR="008134E9" w:rsidRPr="00311EB4">
        <w:rPr>
          <w:rFonts w:cs="Arial"/>
          <w:sz w:val="22"/>
        </w:rPr>
        <w:t>w</w:t>
      </w:r>
      <w:r w:rsidRPr="00311EB4">
        <w:rPr>
          <w:rFonts w:cs="Arial"/>
          <w:sz w:val="22"/>
        </w:rPr>
        <w:t xml:space="preserve">nioskodawcą pozostaje </w:t>
      </w:r>
      <w:r w:rsidR="0076340D" w:rsidRPr="00311EB4">
        <w:rPr>
          <w:rFonts w:cs="Arial"/>
          <w:sz w:val="22"/>
        </w:rPr>
        <w:t>partnerstwo</w:t>
      </w:r>
      <w:r w:rsidRPr="00311EB4">
        <w:rPr>
          <w:rFonts w:cs="Arial"/>
          <w:sz w:val="22"/>
        </w:rPr>
        <w:t>) zastosowanie mają zapisy art. 3</w:t>
      </w:r>
      <w:r w:rsidR="000D0451" w:rsidRPr="00311EB4">
        <w:rPr>
          <w:rFonts w:cs="Arial"/>
          <w:sz w:val="22"/>
        </w:rPr>
        <w:t>9</w:t>
      </w:r>
      <w:r w:rsidRPr="00311EB4">
        <w:rPr>
          <w:rFonts w:cs="Arial"/>
          <w:sz w:val="22"/>
        </w:rPr>
        <w:t xml:space="preserve"> ustawy</w:t>
      </w:r>
      <w:r w:rsidR="006D4DF1" w:rsidRPr="00311EB4">
        <w:rPr>
          <w:rFonts w:cs="Arial"/>
          <w:sz w:val="22"/>
        </w:rPr>
        <w:t xml:space="preserve"> </w:t>
      </w:r>
      <w:r w:rsidRPr="00311EB4">
        <w:rPr>
          <w:rFonts w:cs="Arial"/>
          <w:sz w:val="22"/>
        </w:rPr>
        <w:t>wdrożeniowej.</w:t>
      </w:r>
    </w:p>
    <w:p w14:paraId="726CD44E" w14:textId="3B1391F2" w:rsidR="005D55F7" w:rsidRPr="00311EB4" w:rsidRDefault="00E8741B">
      <w:pPr>
        <w:pStyle w:val="Akapitzlist"/>
        <w:numPr>
          <w:ilvl w:val="0"/>
          <w:numId w:val="70"/>
        </w:numPr>
        <w:spacing w:line="360" w:lineRule="auto"/>
        <w:rPr>
          <w:sz w:val="22"/>
        </w:rPr>
      </w:pPr>
      <w:r w:rsidRPr="00311EB4">
        <w:rPr>
          <w:rFonts w:cs="Arial"/>
          <w:sz w:val="22"/>
        </w:rPr>
        <w:t>Wybór partnerów powinien być zgodny z zapisami zamieszczonymi w art. 3</w:t>
      </w:r>
      <w:r w:rsidR="000D0451" w:rsidRPr="00311EB4">
        <w:rPr>
          <w:rFonts w:cs="Arial"/>
          <w:sz w:val="22"/>
        </w:rPr>
        <w:t>9</w:t>
      </w:r>
      <w:r w:rsidRPr="00311EB4">
        <w:rPr>
          <w:rFonts w:cs="Arial"/>
          <w:sz w:val="22"/>
        </w:rPr>
        <w:t xml:space="preserve"> ustawy wdrożeniowej.</w:t>
      </w:r>
    </w:p>
    <w:p w14:paraId="3929AAE7" w14:textId="62FC4AD5" w:rsidR="005D55F7" w:rsidRPr="00311EB4" w:rsidRDefault="00E8741B">
      <w:pPr>
        <w:pStyle w:val="Akapitzlist"/>
        <w:numPr>
          <w:ilvl w:val="0"/>
          <w:numId w:val="70"/>
        </w:numPr>
        <w:spacing w:line="360" w:lineRule="auto"/>
        <w:rPr>
          <w:sz w:val="22"/>
        </w:rPr>
      </w:pPr>
      <w:r w:rsidRPr="00311EB4">
        <w:rPr>
          <w:rFonts w:cs="Arial"/>
          <w:sz w:val="22"/>
        </w:rPr>
        <w:t xml:space="preserve">W przypadku projektu realizowanego przez </w:t>
      </w:r>
      <w:r w:rsidR="004973E3" w:rsidRPr="00311EB4">
        <w:rPr>
          <w:rFonts w:cs="Arial"/>
          <w:sz w:val="22"/>
        </w:rPr>
        <w:t>partnerstwo</w:t>
      </w:r>
      <w:r w:rsidRPr="00311EB4">
        <w:rPr>
          <w:rFonts w:cs="Arial"/>
          <w:sz w:val="22"/>
        </w:rPr>
        <w:t xml:space="preserve">, </w:t>
      </w:r>
      <w:r w:rsidR="008134E9" w:rsidRPr="00311EB4">
        <w:rPr>
          <w:rFonts w:cs="Arial"/>
          <w:sz w:val="22"/>
        </w:rPr>
        <w:t>w</w:t>
      </w:r>
      <w:r w:rsidRPr="00311EB4">
        <w:rPr>
          <w:rFonts w:cs="Arial"/>
          <w:sz w:val="22"/>
        </w:rPr>
        <w:t>nioskodawca</w:t>
      </w:r>
      <w:r w:rsidR="005D55F7" w:rsidRPr="00311EB4">
        <w:rPr>
          <w:rFonts w:cs="Arial"/>
          <w:sz w:val="22"/>
        </w:rPr>
        <w:t xml:space="preserve"> </w:t>
      </w:r>
      <w:r w:rsidRPr="00311EB4">
        <w:rPr>
          <w:rFonts w:cs="Arial"/>
          <w:sz w:val="22"/>
        </w:rPr>
        <w:t xml:space="preserve">zobowiązany jest do załączenia do wniosku o dofinansowanie umowy o </w:t>
      </w:r>
      <w:r w:rsidR="000D1775" w:rsidRPr="00311EB4">
        <w:rPr>
          <w:rFonts w:cs="Arial"/>
          <w:sz w:val="22"/>
        </w:rPr>
        <w:t>realizacji projektu partnerskiego</w:t>
      </w:r>
      <w:r w:rsidRPr="00311EB4">
        <w:rPr>
          <w:rFonts w:cs="Arial"/>
          <w:sz w:val="22"/>
        </w:rPr>
        <w:t>.</w:t>
      </w:r>
    </w:p>
    <w:p w14:paraId="4472BC4F" w14:textId="386D7D50" w:rsidR="005D55F7" w:rsidRPr="005D55F7" w:rsidRDefault="00E8741B">
      <w:pPr>
        <w:pStyle w:val="Akapitzlist"/>
        <w:numPr>
          <w:ilvl w:val="0"/>
          <w:numId w:val="70"/>
        </w:numPr>
        <w:spacing w:line="360" w:lineRule="auto"/>
        <w:rPr>
          <w:sz w:val="22"/>
        </w:rPr>
      </w:pPr>
      <w:r w:rsidRPr="005D55F7">
        <w:rPr>
          <w:rFonts w:cs="Arial"/>
          <w:sz w:val="22"/>
        </w:rPr>
        <w:t xml:space="preserve">W skład </w:t>
      </w:r>
      <w:r w:rsidR="009C2861">
        <w:rPr>
          <w:rFonts w:cs="Arial"/>
          <w:sz w:val="22"/>
        </w:rPr>
        <w:t>partnerstwa</w:t>
      </w:r>
      <w:r w:rsidR="009C2861" w:rsidRPr="005D55F7">
        <w:rPr>
          <w:rFonts w:cs="Arial"/>
          <w:sz w:val="22"/>
        </w:rPr>
        <w:t xml:space="preserve"> </w:t>
      </w:r>
      <w:r w:rsidRPr="005D55F7">
        <w:rPr>
          <w:rFonts w:cs="Arial"/>
          <w:sz w:val="22"/>
        </w:rPr>
        <w:t>mo</w:t>
      </w:r>
      <w:r w:rsidR="00C33896">
        <w:rPr>
          <w:rFonts w:cs="Arial"/>
          <w:sz w:val="22"/>
        </w:rPr>
        <w:t>gą</w:t>
      </w:r>
      <w:r w:rsidRPr="005D55F7">
        <w:rPr>
          <w:rFonts w:cs="Arial"/>
          <w:sz w:val="22"/>
        </w:rPr>
        <w:t xml:space="preserve"> wejść nie więcej niż </w:t>
      </w:r>
      <w:r w:rsidR="005D55F7">
        <w:rPr>
          <w:rFonts w:cs="Arial"/>
          <w:sz w:val="22"/>
        </w:rPr>
        <w:t>3</w:t>
      </w:r>
      <w:r w:rsidRPr="005D55F7">
        <w:rPr>
          <w:rFonts w:cs="Arial"/>
          <w:sz w:val="22"/>
        </w:rPr>
        <w:t xml:space="preserve"> podmiot</w:t>
      </w:r>
      <w:r w:rsidR="00C33896">
        <w:rPr>
          <w:rFonts w:cs="Arial"/>
          <w:sz w:val="22"/>
        </w:rPr>
        <w:t>y</w:t>
      </w:r>
      <w:r w:rsidRPr="005D55F7">
        <w:rPr>
          <w:rFonts w:cs="Arial"/>
          <w:sz w:val="22"/>
        </w:rPr>
        <w:t xml:space="preserve">, a </w:t>
      </w:r>
      <w:r w:rsidR="008134E9">
        <w:rPr>
          <w:rFonts w:cs="Arial"/>
          <w:sz w:val="22"/>
        </w:rPr>
        <w:t>partnerem wiodącym</w:t>
      </w:r>
      <w:r w:rsidR="008134E9" w:rsidRPr="005D55F7">
        <w:rPr>
          <w:rFonts w:cs="Arial"/>
          <w:sz w:val="22"/>
        </w:rPr>
        <w:t xml:space="preserve"> </w:t>
      </w:r>
      <w:r w:rsidRPr="005D55F7">
        <w:rPr>
          <w:rFonts w:cs="Arial"/>
          <w:sz w:val="22"/>
        </w:rPr>
        <w:t>musi być</w:t>
      </w:r>
      <w:r w:rsidR="005D55F7">
        <w:rPr>
          <w:rFonts w:cs="Arial"/>
          <w:sz w:val="22"/>
        </w:rPr>
        <w:t xml:space="preserve"> </w:t>
      </w:r>
      <w:r w:rsidRPr="005D55F7">
        <w:rPr>
          <w:rFonts w:cs="Arial"/>
          <w:sz w:val="22"/>
        </w:rPr>
        <w:t>przedsiębiorstwo posiadające siedzibę lub oddział w województwie śląskim. Każdy</w:t>
      </w:r>
      <w:r w:rsidR="005D55F7">
        <w:rPr>
          <w:rFonts w:cs="Arial"/>
          <w:sz w:val="22"/>
        </w:rPr>
        <w:t xml:space="preserve"> </w:t>
      </w:r>
      <w:r w:rsidR="009C2861">
        <w:rPr>
          <w:rFonts w:cs="Arial"/>
          <w:sz w:val="22"/>
        </w:rPr>
        <w:t>partner</w:t>
      </w:r>
      <w:r w:rsidR="009C2861" w:rsidRPr="005D55F7">
        <w:rPr>
          <w:rFonts w:cs="Arial"/>
          <w:sz w:val="22"/>
        </w:rPr>
        <w:t xml:space="preserve"> </w:t>
      </w:r>
      <w:r w:rsidRPr="005D55F7">
        <w:rPr>
          <w:rFonts w:cs="Arial"/>
          <w:sz w:val="22"/>
        </w:rPr>
        <w:t>jest zobligowany do uczestnictwa zgodnego z definicją efektywnej</w:t>
      </w:r>
      <w:r w:rsidR="005D55F7">
        <w:rPr>
          <w:rFonts w:cs="Arial"/>
          <w:sz w:val="22"/>
        </w:rPr>
        <w:t xml:space="preserve"> </w:t>
      </w:r>
      <w:r w:rsidRPr="005D55F7">
        <w:rPr>
          <w:rFonts w:cs="Arial"/>
          <w:sz w:val="22"/>
        </w:rPr>
        <w:t xml:space="preserve">współpracy, co oznacza, że każdy członek </w:t>
      </w:r>
      <w:r w:rsidR="009C2861">
        <w:rPr>
          <w:rFonts w:cs="Arial"/>
          <w:sz w:val="22"/>
        </w:rPr>
        <w:t>partnerstwa</w:t>
      </w:r>
      <w:r w:rsidR="009C2861" w:rsidRPr="005D55F7">
        <w:rPr>
          <w:rFonts w:cs="Arial"/>
          <w:sz w:val="22"/>
        </w:rPr>
        <w:t xml:space="preserve"> </w:t>
      </w:r>
      <w:r w:rsidRPr="005D55F7">
        <w:rPr>
          <w:rFonts w:cs="Arial"/>
          <w:sz w:val="22"/>
        </w:rPr>
        <w:t>zobowiązany jest wnieść do</w:t>
      </w:r>
      <w:r w:rsidR="005D55F7">
        <w:rPr>
          <w:rFonts w:cs="Arial"/>
          <w:sz w:val="22"/>
        </w:rPr>
        <w:t xml:space="preserve"> </w:t>
      </w:r>
      <w:r w:rsidRPr="005D55F7">
        <w:rPr>
          <w:rFonts w:cs="Arial"/>
          <w:sz w:val="22"/>
        </w:rPr>
        <w:t>projektu zasoby ludzkie, organizacyjne, techniczne bądź finansowe na warunkach</w:t>
      </w:r>
      <w:r w:rsidR="005D55F7">
        <w:rPr>
          <w:rFonts w:cs="Arial"/>
          <w:sz w:val="22"/>
        </w:rPr>
        <w:t xml:space="preserve"> </w:t>
      </w:r>
      <w:r w:rsidRPr="005D55F7">
        <w:rPr>
          <w:rFonts w:cs="Arial"/>
          <w:sz w:val="22"/>
        </w:rPr>
        <w:t xml:space="preserve">określonych w umowie o </w:t>
      </w:r>
      <w:r w:rsidR="008709AC">
        <w:rPr>
          <w:rFonts w:cs="Arial"/>
          <w:sz w:val="22"/>
        </w:rPr>
        <w:t>realizacji projektu partnerskiego</w:t>
      </w:r>
      <w:r w:rsidRPr="005D55F7">
        <w:rPr>
          <w:rFonts w:cs="Arial"/>
          <w:sz w:val="22"/>
        </w:rPr>
        <w:t xml:space="preserve">. Nie ma możliwości otrzymania wsparcia przez </w:t>
      </w:r>
      <w:r w:rsidR="009C2861">
        <w:rPr>
          <w:rFonts w:cs="Arial"/>
          <w:sz w:val="22"/>
        </w:rPr>
        <w:t>partnerstwo</w:t>
      </w:r>
      <w:r w:rsidRPr="005D55F7">
        <w:rPr>
          <w:rFonts w:cs="Arial"/>
          <w:sz w:val="22"/>
        </w:rPr>
        <w:t xml:space="preserve">, którego </w:t>
      </w:r>
      <w:r w:rsidR="009C2861">
        <w:rPr>
          <w:rFonts w:cs="Arial"/>
          <w:sz w:val="22"/>
        </w:rPr>
        <w:t>partnerem</w:t>
      </w:r>
      <w:r w:rsidR="009C2861" w:rsidRPr="005D55F7">
        <w:rPr>
          <w:rFonts w:cs="Arial"/>
          <w:sz w:val="22"/>
        </w:rPr>
        <w:t xml:space="preserve"> </w:t>
      </w:r>
      <w:r w:rsidRPr="005D55F7">
        <w:rPr>
          <w:rFonts w:cs="Arial"/>
          <w:sz w:val="22"/>
        </w:rPr>
        <w:t xml:space="preserve">pozostaje kolejne </w:t>
      </w:r>
      <w:r w:rsidR="009C2861">
        <w:rPr>
          <w:rFonts w:cs="Arial"/>
          <w:sz w:val="22"/>
        </w:rPr>
        <w:t>partnerstwo</w:t>
      </w:r>
      <w:r w:rsidR="00C33896">
        <w:rPr>
          <w:rFonts w:cs="Arial"/>
          <w:sz w:val="22"/>
        </w:rPr>
        <w:t>.</w:t>
      </w:r>
    </w:p>
    <w:p w14:paraId="23869F1D" w14:textId="160094B0" w:rsidR="0091074E" w:rsidRPr="0091074E" w:rsidRDefault="00E8741B">
      <w:pPr>
        <w:pStyle w:val="Akapitzlist"/>
        <w:numPr>
          <w:ilvl w:val="0"/>
          <w:numId w:val="70"/>
        </w:numPr>
        <w:spacing w:line="360" w:lineRule="auto"/>
        <w:rPr>
          <w:sz w:val="22"/>
        </w:rPr>
      </w:pPr>
      <w:r w:rsidRPr="005D55F7">
        <w:rPr>
          <w:rFonts w:eastAsia="CIDFont+F3" w:cs="Arial"/>
          <w:sz w:val="22"/>
        </w:rPr>
        <w:lastRenderedPageBreak/>
        <w:t xml:space="preserve">Wzór umowy o realizacji projektu </w:t>
      </w:r>
      <w:r w:rsidR="000D1775">
        <w:rPr>
          <w:rFonts w:eastAsia="CIDFont+F3" w:cs="Arial"/>
          <w:sz w:val="22"/>
        </w:rPr>
        <w:t xml:space="preserve">partnerskiego </w:t>
      </w:r>
      <w:r w:rsidRPr="005D55F7">
        <w:rPr>
          <w:rFonts w:eastAsia="CIDFont+F3" w:cs="Arial"/>
          <w:sz w:val="22"/>
        </w:rPr>
        <w:t xml:space="preserve">stanowi załącznik </w:t>
      </w:r>
      <w:r w:rsidRPr="00974126">
        <w:rPr>
          <w:rFonts w:eastAsia="CIDFont+F3" w:cs="Arial"/>
          <w:sz w:val="22"/>
        </w:rPr>
        <w:t xml:space="preserve">nr </w:t>
      </w:r>
      <w:r w:rsidR="009826D9">
        <w:rPr>
          <w:rFonts w:eastAsia="CIDFont+F3" w:cs="Arial"/>
          <w:sz w:val="22"/>
        </w:rPr>
        <w:t>10</w:t>
      </w:r>
      <w:r w:rsidR="00C635A7">
        <w:rPr>
          <w:rFonts w:eastAsia="CIDFont+F3" w:cs="Arial"/>
          <w:sz w:val="22"/>
        </w:rPr>
        <w:t xml:space="preserve"> </w:t>
      </w:r>
      <w:r w:rsidRPr="0091074E">
        <w:rPr>
          <w:rFonts w:eastAsia="CIDFont+F3" w:cs="Arial"/>
          <w:sz w:val="22"/>
        </w:rPr>
        <w:t xml:space="preserve">do Wzoru wniosku o dofinansowanie stanowiącego załącznik nr </w:t>
      </w:r>
      <w:r w:rsidR="0091074E">
        <w:rPr>
          <w:rFonts w:eastAsia="CIDFont+F3" w:cs="Arial"/>
          <w:sz w:val="22"/>
        </w:rPr>
        <w:t>3</w:t>
      </w:r>
      <w:r w:rsidRPr="0091074E">
        <w:rPr>
          <w:rFonts w:eastAsia="CIDFont+F3" w:cs="Arial"/>
          <w:sz w:val="22"/>
        </w:rPr>
        <w:t xml:space="preserve"> do niniejszego</w:t>
      </w:r>
      <w:r w:rsidR="0091074E">
        <w:rPr>
          <w:rFonts w:eastAsia="CIDFont+F3" w:cs="Arial"/>
          <w:sz w:val="22"/>
        </w:rPr>
        <w:t xml:space="preserve"> </w:t>
      </w:r>
      <w:r w:rsidRPr="0091074E">
        <w:rPr>
          <w:rFonts w:eastAsia="CIDFont+F3" w:cs="Arial"/>
          <w:sz w:val="22"/>
        </w:rPr>
        <w:t>Regulaminu</w:t>
      </w:r>
      <w:r w:rsidR="0091074E">
        <w:rPr>
          <w:rFonts w:eastAsia="CIDFont+F3" w:cs="Arial"/>
          <w:sz w:val="22"/>
        </w:rPr>
        <w:t xml:space="preserve">. </w:t>
      </w:r>
    </w:p>
    <w:p w14:paraId="11E5A439" w14:textId="04B92280" w:rsidR="0091074E" w:rsidRPr="0091074E" w:rsidRDefault="008134E9">
      <w:pPr>
        <w:pStyle w:val="Akapitzlist"/>
        <w:numPr>
          <w:ilvl w:val="0"/>
          <w:numId w:val="70"/>
        </w:numPr>
        <w:spacing w:line="360" w:lineRule="auto"/>
        <w:rPr>
          <w:sz w:val="22"/>
        </w:rPr>
      </w:pPr>
      <w:r>
        <w:rPr>
          <w:rFonts w:eastAsia="CIDFont+F3" w:cs="Arial"/>
          <w:sz w:val="22"/>
        </w:rPr>
        <w:t>Partner wiodący</w:t>
      </w:r>
      <w:r w:rsidRPr="0091074E">
        <w:rPr>
          <w:rFonts w:eastAsia="CIDFont+F3" w:cs="Arial"/>
          <w:sz w:val="22"/>
        </w:rPr>
        <w:t xml:space="preserve"> </w:t>
      </w:r>
      <w:r w:rsidR="00E8741B" w:rsidRPr="0091074E">
        <w:rPr>
          <w:rFonts w:eastAsia="CIDFont+F3" w:cs="Arial"/>
          <w:sz w:val="22"/>
        </w:rPr>
        <w:t>zobowiązuje się niezwłocznie informować IO</w:t>
      </w:r>
      <w:r w:rsidR="00EE4115">
        <w:rPr>
          <w:rFonts w:eastAsia="CIDFont+F3" w:cs="Arial"/>
          <w:sz w:val="22"/>
        </w:rPr>
        <w:t>N</w:t>
      </w:r>
      <w:r w:rsidR="00E8741B" w:rsidRPr="0091074E">
        <w:rPr>
          <w:rFonts w:eastAsia="CIDFont+F3" w:cs="Arial"/>
          <w:sz w:val="22"/>
        </w:rPr>
        <w:t xml:space="preserve"> o zmianach w umowie</w:t>
      </w:r>
      <w:r w:rsidR="0091074E">
        <w:rPr>
          <w:rFonts w:eastAsia="CIDFont+F3" w:cs="Arial"/>
          <w:sz w:val="22"/>
        </w:rPr>
        <w:t xml:space="preserve"> </w:t>
      </w:r>
      <w:r w:rsidR="003B5930">
        <w:rPr>
          <w:rFonts w:eastAsia="CIDFont+F3" w:cs="Arial"/>
          <w:sz w:val="22"/>
        </w:rPr>
        <w:t>o realizacji projektu partnerskiego</w:t>
      </w:r>
      <w:r w:rsidR="003B5930" w:rsidRPr="0091074E">
        <w:rPr>
          <w:rFonts w:eastAsia="CIDFont+F3" w:cs="Arial"/>
          <w:sz w:val="22"/>
        </w:rPr>
        <w:t xml:space="preserve"> </w:t>
      </w:r>
      <w:r w:rsidR="00E8741B" w:rsidRPr="0091074E">
        <w:rPr>
          <w:rFonts w:eastAsia="CIDFont+F3" w:cs="Arial"/>
          <w:sz w:val="22"/>
        </w:rPr>
        <w:t>wpływających na realizację projektu oraz przedstawiać kopie aneksów</w:t>
      </w:r>
      <w:r w:rsidR="0091074E">
        <w:rPr>
          <w:rFonts w:eastAsia="CIDFont+F3" w:cs="Arial"/>
          <w:sz w:val="22"/>
        </w:rPr>
        <w:t xml:space="preserve"> </w:t>
      </w:r>
      <w:r w:rsidR="00E8741B" w:rsidRPr="0091074E">
        <w:rPr>
          <w:rFonts w:eastAsia="CIDFont+F3" w:cs="Arial"/>
          <w:sz w:val="22"/>
        </w:rPr>
        <w:t xml:space="preserve">do umowy </w:t>
      </w:r>
      <w:r w:rsidR="00BE2B81">
        <w:rPr>
          <w:rFonts w:eastAsia="CIDFont+F3" w:cs="Arial"/>
          <w:sz w:val="22"/>
        </w:rPr>
        <w:t>o realizacji projektu partnerskiego</w:t>
      </w:r>
      <w:r w:rsidR="00E8741B" w:rsidRPr="0091074E">
        <w:rPr>
          <w:rFonts w:eastAsia="CIDFont+F3" w:cs="Arial"/>
          <w:sz w:val="22"/>
        </w:rPr>
        <w:t xml:space="preserve">. Każda zmiana umowy o </w:t>
      </w:r>
      <w:r w:rsidR="009C2861">
        <w:rPr>
          <w:rFonts w:eastAsia="CIDFont+F3" w:cs="Arial"/>
          <w:sz w:val="22"/>
        </w:rPr>
        <w:t xml:space="preserve"> realizacji projektu partnerskiego</w:t>
      </w:r>
      <w:r w:rsidR="009C2861" w:rsidRPr="0091074E">
        <w:rPr>
          <w:rFonts w:eastAsia="CIDFont+F3" w:cs="Arial"/>
          <w:sz w:val="22"/>
        </w:rPr>
        <w:t xml:space="preserve"> </w:t>
      </w:r>
      <w:r w:rsidR="00E8741B" w:rsidRPr="0091074E">
        <w:rPr>
          <w:rFonts w:eastAsia="CIDFont+F3" w:cs="Arial"/>
          <w:sz w:val="22"/>
        </w:rPr>
        <w:t>wymaga uzyskania zgody</w:t>
      </w:r>
      <w:r w:rsidR="0091074E">
        <w:rPr>
          <w:rFonts w:eastAsia="CIDFont+F3" w:cs="Arial"/>
          <w:sz w:val="22"/>
        </w:rPr>
        <w:t xml:space="preserve"> </w:t>
      </w:r>
      <w:r w:rsidR="00E8741B" w:rsidRPr="0091074E">
        <w:rPr>
          <w:rFonts w:eastAsia="CIDFont+F3" w:cs="Arial"/>
          <w:sz w:val="22"/>
        </w:rPr>
        <w:t>IO</w:t>
      </w:r>
      <w:r w:rsidR="0091074E">
        <w:rPr>
          <w:rFonts w:eastAsia="CIDFont+F3" w:cs="Arial"/>
          <w:sz w:val="22"/>
        </w:rPr>
        <w:t>N</w:t>
      </w:r>
      <w:r w:rsidR="00E8741B" w:rsidRPr="0091074E">
        <w:rPr>
          <w:rFonts w:eastAsia="CIDFont+F3" w:cs="Arial"/>
          <w:sz w:val="22"/>
        </w:rPr>
        <w:t>.</w:t>
      </w:r>
    </w:p>
    <w:p w14:paraId="46E1839E" w14:textId="64F0FAAA" w:rsidR="0091074E" w:rsidRPr="0091074E" w:rsidRDefault="00E8741B">
      <w:pPr>
        <w:pStyle w:val="Akapitzlist"/>
        <w:numPr>
          <w:ilvl w:val="0"/>
          <w:numId w:val="70"/>
        </w:numPr>
        <w:spacing w:line="360" w:lineRule="auto"/>
        <w:rPr>
          <w:sz w:val="22"/>
        </w:rPr>
      </w:pPr>
      <w:r w:rsidRPr="0091074E">
        <w:rPr>
          <w:rFonts w:eastAsia="CIDFont+F3" w:cs="Arial"/>
          <w:sz w:val="22"/>
        </w:rPr>
        <w:t xml:space="preserve">W przypadku realizacji projektu w </w:t>
      </w:r>
      <w:r w:rsidR="009C2861">
        <w:rPr>
          <w:rFonts w:eastAsia="CIDFont+F3" w:cs="Arial"/>
          <w:sz w:val="22"/>
        </w:rPr>
        <w:t>partnerstwie</w:t>
      </w:r>
      <w:r w:rsidR="009C2861" w:rsidRPr="0091074E">
        <w:rPr>
          <w:rFonts w:eastAsia="CIDFont+F3" w:cs="Arial"/>
          <w:sz w:val="22"/>
        </w:rPr>
        <w:t xml:space="preserve"> </w:t>
      </w:r>
      <w:r w:rsidRPr="0091074E">
        <w:rPr>
          <w:rFonts w:eastAsia="CIDFont+F3" w:cs="Arial"/>
          <w:sz w:val="22"/>
        </w:rPr>
        <w:t>(na podstawie umowy</w:t>
      </w:r>
      <w:r w:rsidR="0091074E">
        <w:rPr>
          <w:rFonts w:eastAsia="CIDFont+F3" w:cs="Arial"/>
          <w:sz w:val="22"/>
        </w:rPr>
        <w:t xml:space="preserve"> </w:t>
      </w:r>
      <w:r w:rsidRPr="0091074E">
        <w:rPr>
          <w:rFonts w:eastAsia="CIDFont+F3" w:cs="Arial"/>
          <w:sz w:val="22"/>
        </w:rPr>
        <w:t xml:space="preserve">o </w:t>
      </w:r>
      <w:r w:rsidR="009C2861">
        <w:rPr>
          <w:rFonts w:eastAsia="CIDFont+F3" w:cs="Arial"/>
          <w:sz w:val="22"/>
        </w:rPr>
        <w:t>realizacji projektu partnerskiego</w:t>
      </w:r>
      <w:r w:rsidRPr="0091074E">
        <w:rPr>
          <w:rFonts w:eastAsia="CIDFont+F3" w:cs="Arial"/>
          <w:sz w:val="22"/>
        </w:rPr>
        <w:t xml:space="preserve">), </w:t>
      </w:r>
      <w:r w:rsidR="008134E9">
        <w:rPr>
          <w:rFonts w:eastAsia="CIDFont+F3" w:cs="Arial"/>
          <w:sz w:val="22"/>
        </w:rPr>
        <w:t>partner wiodący</w:t>
      </w:r>
      <w:r w:rsidR="008134E9" w:rsidRPr="0091074E">
        <w:rPr>
          <w:rFonts w:eastAsia="CIDFont+F3" w:cs="Arial"/>
          <w:sz w:val="22"/>
        </w:rPr>
        <w:t xml:space="preserve"> </w:t>
      </w:r>
      <w:r w:rsidR="009C2861">
        <w:rPr>
          <w:rFonts w:eastAsia="CIDFont+F3" w:cs="Arial"/>
          <w:sz w:val="22"/>
        </w:rPr>
        <w:t>partnerstwa</w:t>
      </w:r>
      <w:r w:rsidR="009C2861" w:rsidRPr="0091074E">
        <w:rPr>
          <w:rFonts w:eastAsia="CIDFont+F3" w:cs="Arial"/>
          <w:sz w:val="22"/>
        </w:rPr>
        <w:t xml:space="preserve"> </w:t>
      </w:r>
      <w:r w:rsidRPr="0091074E">
        <w:rPr>
          <w:rFonts w:eastAsia="CIDFont+F3" w:cs="Arial"/>
          <w:sz w:val="22"/>
        </w:rPr>
        <w:t xml:space="preserve">reprezentuje </w:t>
      </w:r>
      <w:r w:rsidR="009C2861">
        <w:rPr>
          <w:rFonts w:eastAsia="CIDFont+F3" w:cs="Arial"/>
          <w:sz w:val="22"/>
        </w:rPr>
        <w:t>partnerów</w:t>
      </w:r>
      <w:r w:rsidRPr="0091074E">
        <w:rPr>
          <w:rFonts w:eastAsia="CIDFont+F3" w:cs="Arial"/>
          <w:sz w:val="22"/>
        </w:rPr>
        <w:t xml:space="preserve"> na etapie</w:t>
      </w:r>
      <w:r w:rsidR="0091074E">
        <w:rPr>
          <w:rFonts w:eastAsia="CIDFont+F3" w:cs="Arial"/>
          <w:sz w:val="22"/>
        </w:rPr>
        <w:t xml:space="preserve"> </w:t>
      </w:r>
      <w:r w:rsidRPr="0091074E">
        <w:rPr>
          <w:rFonts w:eastAsia="CIDFont+F3" w:cs="Arial"/>
          <w:sz w:val="22"/>
        </w:rPr>
        <w:t>ubiegania się o dofinansowanie, przy podpisaniu umowy o dofinansowanie oraz na</w:t>
      </w:r>
      <w:r w:rsidR="0091074E">
        <w:rPr>
          <w:rFonts w:eastAsia="CIDFont+F3" w:cs="Arial"/>
          <w:sz w:val="22"/>
        </w:rPr>
        <w:t xml:space="preserve"> </w:t>
      </w:r>
      <w:r w:rsidRPr="0091074E">
        <w:rPr>
          <w:rFonts w:eastAsia="CIDFont+F3" w:cs="Arial"/>
          <w:sz w:val="22"/>
        </w:rPr>
        <w:t>etapie realizacji projektu.</w:t>
      </w:r>
    </w:p>
    <w:p w14:paraId="0C3C2F51" w14:textId="19BF4C09" w:rsidR="00B33D0D" w:rsidRPr="00B33D0D" w:rsidRDefault="00E8741B">
      <w:pPr>
        <w:pStyle w:val="Akapitzlist"/>
        <w:numPr>
          <w:ilvl w:val="0"/>
          <w:numId w:val="70"/>
        </w:numPr>
        <w:spacing w:line="360" w:lineRule="auto"/>
        <w:rPr>
          <w:sz w:val="22"/>
        </w:rPr>
      </w:pPr>
      <w:r w:rsidRPr="0091074E">
        <w:rPr>
          <w:rFonts w:eastAsia="CIDFont+F3" w:cs="Arial"/>
          <w:sz w:val="22"/>
        </w:rPr>
        <w:t xml:space="preserve">Za prawidłową realizację projektu przez wszystkich </w:t>
      </w:r>
      <w:r w:rsidR="0076340D">
        <w:rPr>
          <w:rFonts w:eastAsia="CIDFont+F3" w:cs="Arial"/>
          <w:sz w:val="22"/>
        </w:rPr>
        <w:t>partnerów</w:t>
      </w:r>
      <w:r w:rsidR="0076340D" w:rsidRPr="0091074E">
        <w:rPr>
          <w:rFonts w:eastAsia="CIDFont+F3" w:cs="Arial"/>
          <w:sz w:val="22"/>
        </w:rPr>
        <w:t xml:space="preserve"> </w:t>
      </w:r>
      <w:r w:rsidRPr="0091074E">
        <w:rPr>
          <w:rFonts w:eastAsia="CIDFont+F3" w:cs="Arial"/>
          <w:sz w:val="22"/>
        </w:rPr>
        <w:t>oraz należyte</w:t>
      </w:r>
      <w:r w:rsidR="0091074E">
        <w:rPr>
          <w:rFonts w:eastAsia="CIDFont+F3" w:cs="Arial"/>
          <w:sz w:val="22"/>
        </w:rPr>
        <w:t xml:space="preserve"> </w:t>
      </w:r>
      <w:r w:rsidRPr="0091074E">
        <w:rPr>
          <w:rFonts w:eastAsia="CIDFont+F3" w:cs="Arial"/>
          <w:sz w:val="22"/>
        </w:rPr>
        <w:t>wykonywanie przez nich wszelkich obowiązków, które są niezbędne do realizacji</w:t>
      </w:r>
      <w:r w:rsidR="0091074E">
        <w:rPr>
          <w:rFonts w:eastAsia="CIDFont+F3" w:cs="Arial"/>
          <w:sz w:val="22"/>
        </w:rPr>
        <w:t xml:space="preserve"> </w:t>
      </w:r>
      <w:r w:rsidRPr="0091074E">
        <w:rPr>
          <w:rFonts w:eastAsia="CIDFont+F3" w:cs="Arial"/>
          <w:sz w:val="22"/>
        </w:rPr>
        <w:t>umowy oraz kontakty z IO</w:t>
      </w:r>
      <w:r w:rsidR="00B33D0D">
        <w:rPr>
          <w:rFonts w:eastAsia="CIDFont+F3" w:cs="Arial"/>
          <w:sz w:val="22"/>
        </w:rPr>
        <w:t>N</w:t>
      </w:r>
      <w:r w:rsidRPr="0091074E">
        <w:rPr>
          <w:rFonts w:eastAsia="CIDFont+F3" w:cs="Arial"/>
          <w:sz w:val="22"/>
        </w:rPr>
        <w:t xml:space="preserve"> zawsze odpowiedzialny jest </w:t>
      </w:r>
      <w:r w:rsidR="0076340D">
        <w:rPr>
          <w:rFonts w:eastAsia="CIDFont+F3" w:cs="Arial"/>
          <w:sz w:val="22"/>
        </w:rPr>
        <w:t>partner wiodący</w:t>
      </w:r>
      <w:r w:rsidRPr="0091074E">
        <w:rPr>
          <w:rFonts w:eastAsia="CIDFont+F3" w:cs="Arial"/>
          <w:sz w:val="22"/>
        </w:rPr>
        <w:t>. Ponosi</w:t>
      </w:r>
      <w:r w:rsidR="00B33D0D">
        <w:rPr>
          <w:rFonts w:eastAsia="CIDFont+F3" w:cs="Arial"/>
          <w:sz w:val="22"/>
        </w:rPr>
        <w:t xml:space="preserve"> </w:t>
      </w:r>
      <w:r w:rsidRPr="00B33D0D">
        <w:rPr>
          <w:rFonts w:eastAsia="CIDFont+F3" w:cs="Arial"/>
          <w:sz w:val="22"/>
        </w:rPr>
        <w:t>on</w:t>
      </w:r>
      <w:r w:rsidR="00B33D0D">
        <w:rPr>
          <w:rFonts w:eastAsia="CIDFont+F3" w:cs="Arial"/>
          <w:sz w:val="22"/>
        </w:rPr>
        <w:t xml:space="preserve"> </w:t>
      </w:r>
      <w:r w:rsidRPr="00B33D0D">
        <w:rPr>
          <w:rFonts w:eastAsia="CIDFont+F3" w:cs="Arial"/>
          <w:sz w:val="22"/>
        </w:rPr>
        <w:t xml:space="preserve">odpowiedzialność za działania lub zaniechania </w:t>
      </w:r>
      <w:r w:rsidR="00BE2B81">
        <w:rPr>
          <w:rFonts w:eastAsia="CIDFont+F3" w:cs="Arial"/>
          <w:sz w:val="22"/>
        </w:rPr>
        <w:t>partnerów</w:t>
      </w:r>
      <w:r w:rsidR="00BE2B81" w:rsidRPr="00B33D0D">
        <w:rPr>
          <w:rFonts w:eastAsia="CIDFont+F3" w:cs="Arial"/>
          <w:sz w:val="22"/>
        </w:rPr>
        <w:t xml:space="preserve"> </w:t>
      </w:r>
      <w:r w:rsidRPr="00B33D0D">
        <w:rPr>
          <w:rFonts w:eastAsia="CIDFont+F10" w:cs="Arial"/>
          <w:sz w:val="22"/>
        </w:rPr>
        <w:t xml:space="preserve">– </w:t>
      </w:r>
      <w:r w:rsidRPr="00B33D0D">
        <w:rPr>
          <w:rFonts w:eastAsia="CIDFont+F3" w:cs="Arial"/>
          <w:sz w:val="22"/>
        </w:rPr>
        <w:t>w</w:t>
      </w:r>
      <w:r w:rsidR="00B33D0D">
        <w:rPr>
          <w:rFonts w:eastAsia="CIDFont+F3" w:cs="Arial"/>
          <w:sz w:val="22"/>
        </w:rPr>
        <w:t xml:space="preserve"> </w:t>
      </w:r>
      <w:r w:rsidRPr="00B33D0D">
        <w:rPr>
          <w:rFonts w:eastAsia="CIDFont+F3" w:cs="Arial"/>
          <w:sz w:val="22"/>
        </w:rPr>
        <w:t>zakresi</w:t>
      </w:r>
      <w:r w:rsidR="00B33D0D">
        <w:rPr>
          <w:rFonts w:eastAsia="CIDFont+F3" w:cs="Arial"/>
          <w:sz w:val="22"/>
        </w:rPr>
        <w:t xml:space="preserve">e </w:t>
      </w:r>
      <w:r w:rsidRPr="00B33D0D">
        <w:rPr>
          <w:rFonts w:eastAsia="CIDFont+F3" w:cs="Arial"/>
          <w:sz w:val="22"/>
        </w:rPr>
        <w:t xml:space="preserve">obowiązków </w:t>
      </w:r>
      <w:r w:rsidR="0076340D">
        <w:rPr>
          <w:rFonts w:eastAsia="CIDFont+F3" w:cs="Arial"/>
          <w:sz w:val="22"/>
        </w:rPr>
        <w:t>partnera wiodącego</w:t>
      </w:r>
      <w:r w:rsidRPr="00B33D0D">
        <w:rPr>
          <w:rFonts w:eastAsia="CIDFont+F3" w:cs="Arial"/>
          <w:sz w:val="22"/>
        </w:rPr>
        <w:t xml:space="preserve"> wynikających z umowy.</w:t>
      </w:r>
    </w:p>
    <w:p w14:paraId="257A1814" w14:textId="2F0F0E62" w:rsidR="00B33D0D" w:rsidRPr="00B33D0D" w:rsidRDefault="00E8741B">
      <w:pPr>
        <w:pStyle w:val="Akapitzlist"/>
        <w:numPr>
          <w:ilvl w:val="0"/>
          <w:numId w:val="70"/>
        </w:numPr>
        <w:spacing w:line="360" w:lineRule="auto"/>
        <w:rPr>
          <w:sz w:val="22"/>
        </w:rPr>
      </w:pPr>
      <w:r w:rsidRPr="00B33D0D">
        <w:rPr>
          <w:rFonts w:eastAsia="CIDFont+F3" w:cs="Arial"/>
          <w:sz w:val="22"/>
        </w:rPr>
        <w:t xml:space="preserve">Stroną umowy o </w:t>
      </w:r>
      <w:r w:rsidR="00BE2B81">
        <w:rPr>
          <w:rFonts w:eastAsia="CIDFont+F3" w:cs="Arial"/>
          <w:sz w:val="22"/>
        </w:rPr>
        <w:t>realizacji projektu partnerskiego</w:t>
      </w:r>
      <w:r w:rsidR="00BE2B81" w:rsidRPr="00B33D0D">
        <w:rPr>
          <w:rFonts w:eastAsia="CIDFont+F3" w:cs="Arial"/>
          <w:sz w:val="22"/>
        </w:rPr>
        <w:t xml:space="preserve"> </w:t>
      </w:r>
      <w:r w:rsidRPr="00B33D0D">
        <w:rPr>
          <w:rFonts w:eastAsia="CIDFont+F3" w:cs="Arial"/>
          <w:sz w:val="22"/>
        </w:rPr>
        <w:t>nie może być podmiot wykluczony z możliwości</w:t>
      </w:r>
      <w:r w:rsidR="00B33D0D">
        <w:rPr>
          <w:rFonts w:eastAsia="CIDFont+F3" w:cs="Arial"/>
          <w:sz w:val="22"/>
        </w:rPr>
        <w:t xml:space="preserve"> </w:t>
      </w:r>
      <w:r w:rsidRPr="00B33D0D">
        <w:rPr>
          <w:rFonts w:eastAsia="CIDFont+F3" w:cs="Arial"/>
          <w:sz w:val="22"/>
        </w:rPr>
        <w:t>otrzymania dofinansowania.</w:t>
      </w:r>
    </w:p>
    <w:p w14:paraId="4F00B701" w14:textId="6FA78DC1" w:rsidR="00B33D0D" w:rsidRPr="00B33D0D" w:rsidRDefault="00E8741B">
      <w:pPr>
        <w:pStyle w:val="Akapitzlist"/>
        <w:numPr>
          <w:ilvl w:val="0"/>
          <w:numId w:val="70"/>
        </w:numPr>
        <w:spacing w:line="360" w:lineRule="auto"/>
        <w:rPr>
          <w:sz w:val="22"/>
        </w:rPr>
      </w:pPr>
      <w:r w:rsidRPr="00B33D0D">
        <w:rPr>
          <w:rFonts w:eastAsia="CIDFont+F3" w:cs="Arial"/>
          <w:sz w:val="22"/>
        </w:rPr>
        <w:t>W przypadku 2 typu projektu, wypracowane rezultaty – wyniki prac B+R,</w:t>
      </w:r>
      <w:r w:rsidR="00B33D0D">
        <w:rPr>
          <w:rFonts w:eastAsia="CIDFont+F3" w:cs="Arial"/>
          <w:sz w:val="22"/>
        </w:rPr>
        <w:t xml:space="preserve"> </w:t>
      </w:r>
      <w:r w:rsidRPr="00B33D0D">
        <w:rPr>
          <w:rFonts w:eastAsia="CIDFont+F3" w:cs="Arial"/>
          <w:sz w:val="22"/>
        </w:rPr>
        <w:t>a w szczególności prawa o charakterze intelektualnym, nie mogą stanowić przeszkody</w:t>
      </w:r>
      <w:r w:rsidR="00B33D0D">
        <w:rPr>
          <w:rFonts w:eastAsia="CIDFont+F3" w:cs="Arial"/>
          <w:sz w:val="22"/>
        </w:rPr>
        <w:t xml:space="preserve"> </w:t>
      </w:r>
      <w:r w:rsidRPr="00B33D0D">
        <w:rPr>
          <w:rFonts w:eastAsia="CIDFont+F3" w:cs="Arial"/>
          <w:sz w:val="22"/>
        </w:rPr>
        <w:t>podczas realizacji projektu, jak i po jego zakończeniu, w okresie komercjalizacji</w:t>
      </w:r>
      <w:r w:rsidR="00B33D0D">
        <w:rPr>
          <w:rFonts w:eastAsia="CIDFont+F3" w:cs="Arial"/>
          <w:sz w:val="22"/>
        </w:rPr>
        <w:t xml:space="preserve"> </w:t>
      </w:r>
      <w:r w:rsidRPr="00B33D0D">
        <w:rPr>
          <w:rFonts w:eastAsia="CIDFont+F3" w:cs="Arial"/>
          <w:sz w:val="22"/>
        </w:rPr>
        <w:t xml:space="preserve">wyników prac B+R. </w:t>
      </w:r>
      <w:r w:rsidR="0076340D">
        <w:rPr>
          <w:rFonts w:eastAsia="CIDFont+F3" w:cs="Arial"/>
          <w:sz w:val="22"/>
        </w:rPr>
        <w:t>Partnerzy</w:t>
      </w:r>
      <w:r w:rsidR="0076340D" w:rsidRPr="00B33D0D">
        <w:rPr>
          <w:rFonts w:eastAsia="CIDFont+F3" w:cs="Arial"/>
          <w:sz w:val="22"/>
        </w:rPr>
        <w:t xml:space="preserve"> </w:t>
      </w:r>
      <w:r w:rsidRPr="00B33D0D">
        <w:rPr>
          <w:rFonts w:eastAsia="CIDFont+F3" w:cs="Arial"/>
          <w:sz w:val="22"/>
        </w:rPr>
        <w:t>powinni zapewnić, iż kwestie ochrony własności</w:t>
      </w:r>
      <w:r w:rsidR="00B33D0D">
        <w:rPr>
          <w:rFonts w:eastAsia="CIDFont+F3" w:cs="Arial"/>
          <w:sz w:val="22"/>
        </w:rPr>
        <w:t xml:space="preserve"> </w:t>
      </w:r>
      <w:r w:rsidRPr="00B33D0D">
        <w:rPr>
          <w:rFonts w:eastAsia="CIDFont+F3" w:cs="Arial"/>
          <w:sz w:val="22"/>
        </w:rPr>
        <w:t>intelektualnej nie stanowią bariery i powinny zostać uregulowane w umowie o</w:t>
      </w:r>
      <w:r w:rsidR="00B33D0D">
        <w:rPr>
          <w:rFonts w:eastAsia="CIDFont+F3" w:cs="Arial"/>
          <w:sz w:val="22"/>
        </w:rPr>
        <w:t xml:space="preserve"> </w:t>
      </w:r>
      <w:r w:rsidR="0018288E">
        <w:rPr>
          <w:rFonts w:eastAsia="CIDFont+F3" w:cs="Arial"/>
          <w:sz w:val="22"/>
        </w:rPr>
        <w:t>realizacji projektu partnerskiego</w:t>
      </w:r>
      <w:r w:rsidRPr="00B33D0D">
        <w:rPr>
          <w:rFonts w:eastAsia="CIDFont+F3" w:cs="Arial"/>
          <w:sz w:val="22"/>
        </w:rPr>
        <w:t>.</w:t>
      </w:r>
    </w:p>
    <w:p w14:paraId="55570097" w14:textId="36E52186" w:rsidR="00E8741B" w:rsidRPr="002321B7" w:rsidRDefault="00E8741B">
      <w:pPr>
        <w:pStyle w:val="Akapitzlist"/>
        <w:numPr>
          <w:ilvl w:val="0"/>
          <w:numId w:val="70"/>
        </w:numPr>
        <w:spacing w:line="360" w:lineRule="auto"/>
        <w:rPr>
          <w:sz w:val="22"/>
        </w:rPr>
      </w:pPr>
      <w:r w:rsidRPr="00B33D0D">
        <w:rPr>
          <w:rFonts w:eastAsia="CIDFont+F3" w:cs="Arial"/>
          <w:sz w:val="22"/>
        </w:rPr>
        <w:t xml:space="preserve">Wszyscy </w:t>
      </w:r>
      <w:r w:rsidR="0076340D">
        <w:rPr>
          <w:rFonts w:eastAsia="CIDFont+F3" w:cs="Arial"/>
          <w:sz w:val="22"/>
        </w:rPr>
        <w:t>partnerzy</w:t>
      </w:r>
      <w:r w:rsidR="0076340D" w:rsidRPr="00B33D0D">
        <w:rPr>
          <w:rFonts w:eastAsia="CIDFont+F3" w:cs="Arial"/>
          <w:sz w:val="22"/>
        </w:rPr>
        <w:t xml:space="preserve"> </w:t>
      </w:r>
      <w:r w:rsidRPr="00B33D0D">
        <w:rPr>
          <w:rFonts w:eastAsia="CIDFont+F3" w:cs="Arial"/>
          <w:sz w:val="22"/>
        </w:rPr>
        <w:t>zobowiązani są do przestrzegania zasad poddawania się</w:t>
      </w:r>
      <w:r w:rsidR="00B33D0D">
        <w:rPr>
          <w:rFonts w:eastAsia="CIDFont+F3" w:cs="Arial"/>
          <w:sz w:val="22"/>
        </w:rPr>
        <w:t xml:space="preserve"> </w:t>
      </w:r>
      <w:r w:rsidRPr="00B33D0D">
        <w:rPr>
          <w:rFonts w:eastAsia="CIDFont+F3" w:cs="Arial"/>
          <w:sz w:val="22"/>
        </w:rPr>
        <w:t>kontroli oraz postanowień zawartych w umowie o dofinansowanie na takich samych</w:t>
      </w:r>
      <w:r w:rsidR="00B33D0D">
        <w:rPr>
          <w:rFonts w:eastAsia="CIDFont+F3" w:cs="Arial"/>
          <w:sz w:val="22"/>
        </w:rPr>
        <w:t xml:space="preserve"> </w:t>
      </w:r>
      <w:r w:rsidRPr="00B33D0D">
        <w:rPr>
          <w:rFonts w:eastAsia="CIDFont+F3" w:cs="Arial"/>
          <w:sz w:val="22"/>
        </w:rPr>
        <w:t xml:space="preserve">zasadach jak </w:t>
      </w:r>
      <w:r w:rsidR="008134E9">
        <w:rPr>
          <w:rFonts w:eastAsia="CIDFont+F3" w:cs="Arial"/>
          <w:sz w:val="22"/>
        </w:rPr>
        <w:t>partner wiodący</w:t>
      </w:r>
      <w:r w:rsidRPr="00B33D0D">
        <w:rPr>
          <w:rFonts w:eastAsia="CIDFont+F3" w:cs="Arial"/>
          <w:sz w:val="22"/>
        </w:rPr>
        <w:t>.</w:t>
      </w:r>
    </w:p>
    <w:p w14:paraId="606A3A76" w14:textId="7A76E743" w:rsidR="002321B7" w:rsidRPr="00B33D0D" w:rsidRDefault="002321B7">
      <w:pPr>
        <w:pStyle w:val="Akapitzlist"/>
        <w:numPr>
          <w:ilvl w:val="0"/>
          <w:numId w:val="70"/>
        </w:numPr>
        <w:spacing w:line="360" w:lineRule="auto"/>
        <w:rPr>
          <w:sz w:val="22"/>
        </w:rPr>
      </w:pPr>
      <w:r>
        <w:rPr>
          <w:sz w:val="22"/>
        </w:rPr>
        <w:t>Z</w:t>
      </w:r>
      <w:r w:rsidRPr="002321B7">
        <w:rPr>
          <w:sz w:val="22"/>
        </w:rPr>
        <w:t>adania realizowane przez poszczególnych partnerów w ramach projektu partnerskiego nie mogą polegać na oferowaniu towarów, świadczeniu usług lub wykonywaniu robót budowlanych na rzecz pozostałych partnerów</w:t>
      </w:r>
      <w:r w:rsidR="00FF6F9F">
        <w:rPr>
          <w:sz w:val="22"/>
        </w:rPr>
        <w:t>.</w:t>
      </w:r>
    </w:p>
    <w:p w14:paraId="1B5BE5DA" w14:textId="77777777" w:rsidR="00E8741B" w:rsidRPr="00E8741B" w:rsidRDefault="00E8741B" w:rsidP="00E8741B">
      <w:pPr>
        <w:autoSpaceDE w:val="0"/>
        <w:autoSpaceDN w:val="0"/>
        <w:adjustRightInd w:val="0"/>
        <w:spacing w:after="0" w:line="240" w:lineRule="auto"/>
        <w:rPr>
          <w:rFonts w:ascii="CIDFont+F1" w:hAnsi="CIDFont+F1" w:cs="CIDFont+F1"/>
          <w:b/>
          <w:bCs/>
          <w:szCs w:val="24"/>
        </w:rPr>
      </w:pPr>
    </w:p>
    <w:p w14:paraId="557761E9" w14:textId="18D7D46F" w:rsidR="00E410B2" w:rsidRPr="00E8741B" w:rsidRDefault="007B5256" w:rsidP="00E8741B">
      <w:pPr>
        <w:pStyle w:val="Nagwek2"/>
      </w:pPr>
      <w:bookmarkStart w:id="31" w:name="_Toc156557440"/>
      <w:r w:rsidRPr="00E8741B">
        <w:t>Zgodność z zasadami</w:t>
      </w:r>
      <w:r w:rsidR="00F86F85" w:rsidRPr="00E8741B">
        <w:t xml:space="preserve"> horyzontalnymi</w:t>
      </w:r>
      <w:bookmarkEnd w:id="31"/>
    </w:p>
    <w:p w14:paraId="40E3DA12" w14:textId="13B5BD13" w:rsidR="00671B14" w:rsidRPr="00626BA3" w:rsidRDefault="00E410B2" w:rsidP="00626BA3">
      <w:pPr>
        <w:spacing w:before="240" w:after="0" w:line="360" w:lineRule="auto"/>
        <w:rPr>
          <w:rFonts w:cs="Arial"/>
          <w:b/>
          <w:bCs/>
          <w:sz w:val="22"/>
        </w:rPr>
      </w:pPr>
      <w:r w:rsidRPr="00626BA3">
        <w:rPr>
          <w:rFonts w:cs="Arial"/>
          <w:sz w:val="22"/>
        </w:rPr>
        <w:t xml:space="preserve">Twój projekt musi mieć pozytywny wpływ na </w:t>
      </w:r>
      <w:r w:rsidRPr="00626BA3">
        <w:rPr>
          <w:rFonts w:cs="Arial"/>
          <w:b/>
          <w:bCs/>
          <w:sz w:val="22"/>
        </w:rPr>
        <w:t>zasadę</w:t>
      </w:r>
      <w:r w:rsidRPr="00626BA3">
        <w:rPr>
          <w:rFonts w:cs="Arial"/>
          <w:sz w:val="22"/>
        </w:rPr>
        <w:t xml:space="preserve"> </w:t>
      </w:r>
      <w:r w:rsidRPr="00626BA3">
        <w:rPr>
          <w:rFonts w:cs="Arial"/>
          <w:b/>
          <w:bCs/>
          <w:sz w:val="22"/>
        </w:rPr>
        <w:t>równości szans i niedyskryminacji, w tym dostępności dla osób z niepełnosprawnościami oraz być zgodny z zasadą równości kobiet i mężczyzn.</w:t>
      </w:r>
    </w:p>
    <w:p w14:paraId="6099DACF" w14:textId="47B2ECDE" w:rsidR="008A583A" w:rsidRPr="00626BA3" w:rsidRDefault="00671B14" w:rsidP="00626BA3">
      <w:pPr>
        <w:spacing w:before="240" w:after="0" w:line="360" w:lineRule="auto"/>
        <w:rPr>
          <w:rFonts w:cs="Arial"/>
          <w:b/>
          <w:bCs/>
          <w:sz w:val="22"/>
        </w:rPr>
      </w:pPr>
      <w:r w:rsidRPr="00626BA3">
        <w:rPr>
          <w:rFonts w:cs="Arial"/>
          <w:b/>
          <w:bCs/>
          <w:sz w:val="22"/>
        </w:rPr>
        <w:lastRenderedPageBreak/>
        <w:t xml:space="preserve">Pamiętaj, że Twój projekt musi być zgodny z Kartą Praw Podstawowych Unii Europejskiej (KPP) z dnia 26 października 2012 r. (Dz. Urz. UE C 326 z 26.10.2012, str. 391) oraz z Konwencją o Prawach Osób Niepełnosprawnych (KPON), sporządzoną w Nowym Jorku dnia 13 grudnia 2006 r. (Dz. U. z 2012 r. poz. 1169, z </w:t>
      </w:r>
      <w:proofErr w:type="spellStart"/>
      <w:r w:rsidRPr="00626BA3">
        <w:rPr>
          <w:rFonts w:cs="Arial"/>
          <w:b/>
          <w:bCs/>
          <w:sz w:val="22"/>
        </w:rPr>
        <w:t>późn</w:t>
      </w:r>
      <w:proofErr w:type="spellEnd"/>
      <w:r w:rsidRPr="00626BA3">
        <w:rPr>
          <w:rFonts w:cs="Arial"/>
          <w:b/>
          <w:bCs/>
          <w:sz w:val="22"/>
        </w:rPr>
        <w:t>. zm.)</w:t>
      </w:r>
      <w:r w:rsidR="00A91931">
        <w:rPr>
          <w:rFonts w:cs="Arial"/>
          <w:b/>
          <w:bCs/>
          <w:sz w:val="22"/>
        </w:rPr>
        <w:t>.</w:t>
      </w:r>
    </w:p>
    <w:p w14:paraId="3C4F9037" w14:textId="2F9E0510" w:rsidR="007B5256" w:rsidRPr="00626BA3" w:rsidRDefault="00671B14" w:rsidP="00626BA3">
      <w:pPr>
        <w:spacing w:before="240" w:after="0" w:line="360" w:lineRule="auto"/>
        <w:rPr>
          <w:rFonts w:cs="Arial"/>
          <w:b/>
          <w:bCs/>
          <w:sz w:val="22"/>
        </w:rPr>
      </w:pPr>
      <w:r w:rsidRPr="00626BA3">
        <w:rPr>
          <w:rFonts w:cs="Arial"/>
          <w:b/>
          <w:bCs/>
          <w:sz w:val="22"/>
        </w:rPr>
        <w:t>Projekt musi być również zgodny z politykami środowiskowymi w tym: z zasadą zrównoważonego rozwoju, z Europejskim Zielonym Ładem (EZŁ) oraz</w:t>
      </w:r>
      <w:r w:rsidR="00D11D75" w:rsidRPr="00626BA3">
        <w:rPr>
          <w:rFonts w:cs="Arial"/>
          <w:b/>
          <w:bCs/>
          <w:sz w:val="22"/>
        </w:rPr>
        <w:t xml:space="preserve"> </w:t>
      </w:r>
      <w:r w:rsidRPr="00626BA3">
        <w:rPr>
          <w:rFonts w:cs="Arial"/>
          <w:b/>
          <w:bCs/>
          <w:sz w:val="22"/>
        </w:rPr>
        <w:t>z zasadą „nie czyń poważnych szkód" (DNSH)</w:t>
      </w:r>
      <w:r w:rsidR="00A91931">
        <w:rPr>
          <w:rFonts w:cs="Arial"/>
          <w:b/>
          <w:bCs/>
          <w:sz w:val="22"/>
        </w:rPr>
        <w:t>.</w:t>
      </w:r>
    </w:p>
    <w:p w14:paraId="06CE6D08" w14:textId="2A2AA423" w:rsidR="00470E7C" w:rsidRPr="00626BA3" w:rsidRDefault="00E72D9B" w:rsidP="00626BA3">
      <w:pPr>
        <w:pStyle w:val="Nagwek3"/>
        <w:spacing w:before="240" w:line="360" w:lineRule="auto"/>
        <w:rPr>
          <w:rFonts w:cs="Arial"/>
          <w:color w:val="2E74B5" w:themeColor="accent1" w:themeShade="BF"/>
          <w:sz w:val="22"/>
          <w:szCs w:val="22"/>
        </w:rPr>
      </w:pPr>
      <w:bookmarkStart w:id="32" w:name="_Toc156557441"/>
      <w:r w:rsidRPr="00626BA3">
        <w:rPr>
          <w:rFonts w:cs="Arial"/>
          <w:color w:val="2E74B5" w:themeColor="accent1" w:themeShade="BF"/>
          <w:sz w:val="22"/>
          <w:szCs w:val="22"/>
        </w:rPr>
        <w:t>Zasada ró</w:t>
      </w:r>
      <w:r w:rsidR="00F56957" w:rsidRPr="00626BA3">
        <w:rPr>
          <w:rFonts w:cs="Arial"/>
          <w:color w:val="2E74B5" w:themeColor="accent1" w:themeShade="BF"/>
          <w:sz w:val="22"/>
          <w:szCs w:val="22"/>
        </w:rPr>
        <w:t>wności szans i niedyskryminacji</w:t>
      </w:r>
      <w:r w:rsidRPr="00626BA3">
        <w:rPr>
          <w:rFonts w:cs="Arial"/>
          <w:color w:val="2E74B5" w:themeColor="accent1" w:themeShade="BF"/>
          <w:sz w:val="22"/>
          <w:szCs w:val="22"/>
        </w:rPr>
        <w:t xml:space="preserve"> </w:t>
      </w:r>
      <w:r w:rsidR="00F56957" w:rsidRPr="00626BA3">
        <w:rPr>
          <w:rFonts w:cs="Arial"/>
          <w:color w:val="2E74B5" w:themeColor="accent1" w:themeShade="BF"/>
          <w:sz w:val="22"/>
          <w:szCs w:val="22"/>
        </w:rPr>
        <w:t>(</w:t>
      </w:r>
      <w:r w:rsidRPr="00626BA3">
        <w:rPr>
          <w:rFonts w:cs="Arial"/>
          <w:color w:val="2E74B5" w:themeColor="accent1" w:themeShade="BF"/>
          <w:sz w:val="22"/>
          <w:szCs w:val="22"/>
        </w:rPr>
        <w:t>w tym dostępności dla osób z niepełnosprawnościami</w:t>
      </w:r>
      <w:r w:rsidR="00F56957" w:rsidRPr="00626BA3">
        <w:rPr>
          <w:rFonts w:cs="Arial"/>
          <w:color w:val="2E74B5" w:themeColor="accent1" w:themeShade="BF"/>
          <w:sz w:val="22"/>
          <w:szCs w:val="22"/>
        </w:rPr>
        <w:t>)</w:t>
      </w:r>
      <w:bookmarkEnd w:id="32"/>
      <w:r w:rsidRPr="00626BA3">
        <w:rPr>
          <w:rFonts w:cs="Arial"/>
          <w:color w:val="2E74B5" w:themeColor="accent1" w:themeShade="BF"/>
          <w:sz w:val="22"/>
          <w:szCs w:val="22"/>
        </w:rPr>
        <w:t xml:space="preserve"> </w:t>
      </w:r>
      <w:bookmarkEnd w:id="28"/>
      <w:bookmarkEnd w:id="29"/>
      <w:bookmarkEnd w:id="30"/>
    </w:p>
    <w:p w14:paraId="4F62764D" w14:textId="74F344D9" w:rsidR="00C43C49" w:rsidRPr="00626BA3" w:rsidRDefault="00470E7C" w:rsidP="00626BA3">
      <w:pPr>
        <w:spacing w:before="240" w:line="360" w:lineRule="auto"/>
        <w:rPr>
          <w:rFonts w:cs="Arial"/>
          <w:sz w:val="22"/>
        </w:rPr>
      </w:pPr>
      <w:r w:rsidRPr="00626BA3">
        <w:rPr>
          <w:rFonts w:cs="Arial"/>
          <w:sz w:val="22"/>
        </w:rPr>
        <w:t>Wsparcie polityki spójności będzie udzielane wyłącznie projektom i beneficjentom, którzy przestrzegają przepisów antydyskryminacyjnych, o których mowa</w:t>
      </w:r>
      <w:r w:rsidR="00A91931">
        <w:rPr>
          <w:rFonts w:cs="Arial"/>
          <w:sz w:val="22"/>
        </w:rPr>
        <w:t xml:space="preserve"> </w:t>
      </w:r>
      <w:r w:rsidRPr="00626BA3">
        <w:rPr>
          <w:rFonts w:cs="Arial"/>
          <w:sz w:val="22"/>
        </w:rPr>
        <w:t xml:space="preserve">w </w:t>
      </w:r>
      <w:r w:rsidR="00FC6B22" w:rsidRPr="00626BA3">
        <w:rPr>
          <w:rFonts w:cs="Arial"/>
          <w:sz w:val="22"/>
        </w:rPr>
        <w:t xml:space="preserve">artykule </w:t>
      </w:r>
      <w:r w:rsidRPr="00626BA3">
        <w:rPr>
          <w:rFonts w:cs="Arial"/>
          <w:sz w:val="22"/>
        </w:rPr>
        <w:t>9 ust</w:t>
      </w:r>
      <w:r w:rsidR="00287E17" w:rsidRPr="00626BA3">
        <w:rPr>
          <w:rFonts w:cs="Arial"/>
          <w:sz w:val="22"/>
        </w:rPr>
        <w:t>ęp</w:t>
      </w:r>
      <w:r w:rsidRPr="00626BA3">
        <w:rPr>
          <w:rFonts w:cs="Arial"/>
          <w:sz w:val="22"/>
        </w:rPr>
        <w:t xml:space="preserve"> 3 Rozporządzenia PE i Rady n</w:t>
      </w:r>
      <w:r w:rsidR="00A711D4" w:rsidRPr="00626BA3">
        <w:rPr>
          <w:rFonts w:cs="Arial"/>
          <w:sz w:val="22"/>
        </w:rPr>
        <w:t>ume</w:t>
      </w:r>
      <w:r w:rsidRPr="00626BA3">
        <w:rPr>
          <w:rFonts w:cs="Arial"/>
          <w:sz w:val="22"/>
        </w:rPr>
        <w:t xml:space="preserve">r 2021/1060. </w:t>
      </w:r>
    </w:p>
    <w:p w14:paraId="06602810" w14:textId="5A3797DE" w:rsidR="00E72D9B" w:rsidRPr="00626BA3" w:rsidRDefault="00E72D9B" w:rsidP="00626BA3">
      <w:pPr>
        <w:autoSpaceDE w:val="0"/>
        <w:autoSpaceDN w:val="0"/>
        <w:adjustRightInd w:val="0"/>
        <w:spacing w:before="240" w:after="0" w:line="360" w:lineRule="auto"/>
        <w:rPr>
          <w:rFonts w:cs="Arial"/>
          <w:color w:val="000000"/>
          <w:sz w:val="22"/>
        </w:rPr>
      </w:pPr>
      <w:r w:rsidRPr="00626BA3">
        <w:rPr>
          <w:rFonts w:cs="Arial"/>
          <w:b/>
          <w:bCs/>
          <w:color w:val="000000"/>
          <w:sz w:val="22"/>
        </w:rPr>
        <w:t xml:space="preserve">Głównym celem tej zasady </w:t>
      </w:r>
      <w:r w:rsidR="00FB1E13" w:rsidRPr="00626BA3">
        <w:rPr>
          <w:rFonts w:cs="Arial"/>
          <w:b/>
          <w:bCs/>
          <w:color w:val="000000"/>
          <w:sz w:val="22"/>
        </w:rPr>
        <w:t xml:space="preserve">w zakresie dostępności </w:t>
      </w:r>
      <w:r w:rsidRPr="00626BA3">
        <w:rPr>
          <w:rFonts w:cs="Arial"/>
          <w:b/>
          <w:bCs/>
          <w:color w:val="000000"/>
          <w:sz w:val="22"/>
        </w:rPr>
        <w:t>jest zapewnienie osobom z niepełnosprawnościami (</w:t>
      </w:r>
      <w:r w:rsidR="007E65FE" w:rsidRPr="00626BA3">
        <w:rPr>
          <w:rFonts w:cs="Arial"/>
          <w:b/>
          <w:bCs/>
          <w:color w:val="000000"/>
          <w:sz w:val="22"/>
        </w:rPr>
        <w:t>na przykład</w:t>
      </w:r>
      <w:r w:rsidR="00592BD5" w:rsidRPr="00626BA3">
        <w:rPr>
          <w:rFonts w:cs="Arial"/>
          <w:b/>
          <w:bCs/>
          <w:color w:val="000000"/>
          <w:sz w:val="22"/>
        </w:rPr>
        <w:t>: ruchową, narządu wzroku, słuchu i intelektualną</w:t>
      </w:r>
      <w:r w:rsidRPr="00626BA3">
        <w:rPr>
          <w:rFonts w:cs="Arial"/>
          <w:color w:val="000000"/>
          <w:sz w:val="22"/>
        </w:rPr>
        <w:t>), na równi z osobami pełnosprawnymi, dostępu do funduszy europejskich w zakresie:</w:t>
      </w:r>
    </w:p>
    <w:p w14:paraId="31ED996C" w14:textId="77777777" w:rsidR="00E72D9B" w:rsidRPr="00626BA3" w:rsidRDefault="00E72D9B" w:rsidP="00626BA3">
      <w:pPr>
        <w:pStyle w:val="Akapitzlist"/>
        <w:numPr>
          <w:ilvl w:val="0"/>
          <w:numId w:val="3"/>
        </w:numPr>
        <w:autoSpaceDE w:val="0"/>
        <w:autoSpaceDN w:val="0"/>
        <w:adjustRightInd w:val="0"/>
        <w:spacing w:before="240" w:after="0" w:line="360" w:lineRule="auto"/>
        <w:rPr>
          <w:rFonts w:cs="Arial"/>
          <w:color w:val="000000"/>
          <w:sz w:val="22"/>
        </w:rPr>
      </w:pPr>
      <w:r w:rsidRPr="00626BA3">
        <w:rPr>
          <w:rFonts w:cs="Arial"/>
          <w:color w:val="000000"/>
          <w:sz w:val="22"/>
        </w:rPr>
        <w:t xml:space="preserve">udziału w projektach, </w:t>
      </w:r>
    </w:p>
    <w:p w14:paraId="03239323" w14:textId="77777777" w:rsidR="00E72D9B" w:rsidRPr="00626BA3" w:rsidRDefault="00E72D9B" w:rsidP="00626BA3">
      <w:pPr>
        <w:pStyle w:val="Akapitzlist"/>
        <w:numPr>
          <w:ilvl w:val="0"/>
          <w:numId w:val="3"/>
        </w:numPr>
        <w:autoSpaceDE w:val="0"/>
        <w:autoSpaceDN w:val="0"/>
        <w:adjustRightInd w:val="0"/>
        <w:spacing w:before="240" w:after="0" w:line="360" w:lineRule="auto"/>
        <w:rPr>
          <w:rFonts w:cs="Arial"/>
          <w:color w:val="000000"/>
          <w:sz w:val="22"/>
        </w:rPr>
      </w:pPr>
      <w:r w:rsidRPr="00626BA3">
        <w:rPr>
          <w:rFonts w:cs="Arial"/>
          <w:color w:val="000000"/>
          <w:sz w:val="22"/>
        </w:rPr>
        <w:t xml:space="preserve">użytkowania, </w:t>
      </w:r>
    </w:p>
    <w:p w14:paraId="06D06376" w14:textId="77777777" w:rsidR="00E72D9B" w:rsidRPr="00626BA3" w:rsidRDefault="00E72D9B" w:rsidP="00626BA3">
      <w:pPr>
        <w:pStyle w:val="Akapitzlist"/>
        <w:numPr>
          <w:ilvl w:val="0"/>
          <w:numId w:val="3"/>
        </w:numPr>
        <w:autoSpaceDE w:val="0"/>
        <w:autoSpaceDN w:val="0"/>
        <w:adjustRightInd w:val="0"/>
        <w:spacing w:before="240" w:after="0" w:line="360" w:lineRule="auto"/>
        <w:rPr>
          <w:rFonts w:cs="Arial"/>
          <w:color w:val="000000"/>
          <w:sz w:val="22"/>
        </w:rPr>
      </w:pPr>
      <w:r w:rsidRPr="00626BA3">
        <w:rPr>
          <w:rFonts w:cs="Arial"/>
          <w:color w:val="000000"/>
          <w:sz w:val="22"/>
        </w:rPr>
        <w:t xml:space="preserve">zrozumienia, </w:t>
      </w:r>
    </w:p>
    <w:p w14:paraId="03844CC3" w14:textId="20ADE714" w:rsidR="00E72D9B" w:rsidRPr="00626BA3" w:rsidRDefault="5E0C28DB" w:rsidP="00626BA3">
      <w:pPr>
        <w:pStyle w:val="Akapitzlist"/>
        <w:numPr>
          <w:ilvl w:val="0"/>
          <w:numId w:val="3"/>
        </w:numPr>
        <w:autoSpaceDE w:val="0"/>
        <w:autoSpaceDN w:val="0"/>
        <w:adjustRightInd w:val="0"/>
        <w:spacing w:before="240" w:after="0" w:line="360" w:lineRule="auto"/>
        <w:rPr>
          <w:rFonts w:cs="Arial"/>
          <w:color w:val="000000"/>
          <w:sz w:val="22"/>
        </w:rPr>
      </w:pPr>
      <w:r w:rsidRPr="00626BA3">
        <w:rPr>
          <w:rFonts w:cs="Arial"/>
          <w:color w:val="000000" w:themeColor="text1"/>
          <w:sz w:val="22"/>
        </w:rPr>
        <w:t>komunikowania się</w:t>
      </w:r>
      <w:r w:rsidR="79E89436" w:rsidRPr="00626BA3">
        <w:rPr>
          <w:rFonts w:cs="Arial"/>
          <w:color w:val="000000" w:themeColor="text1"/>
          <w:sz w:val="22"/>
        </w:rPr>
        <w:t>,</w:t>
      </w:r>
      <w:r w:rsidRPr="00626BA3">
        <w:rPr>
          <w:rFonts w:cs="Arial"/>
          <w:color w:val="000000" w:themeColor="text1"/>
          <w:sz w:val="22"/>
        </w:rPr>
        <w:t xml:space="preserve"> </w:t>
      </w:r>
    </w:p>
    <w:p w14:paraId="2AC27DC0" w14:textId="4959E199" w:rsidR="00C43C49" w:rsidRPr="00626BA3" w:rsidRDefault="00E72D9B" w:rsidP="00626BA3">
      <w:pPr>
        <w:pStyle w:val="Akapitzlist"/>
        <w:numPr>
          <w:ilvl w:val="0"/>
          <w:numId w:val="3"/>
        </w:numPr>
        <w:spacing w:before="240" w:after="0" w:line="360" w:lineRule="auto"/>
        <w:rPr>
          <w:rFonts w:cs="Arial"/>
          <w:color w:val="000000" w:themeColor="text1"/>
          <w:sz w:val="22"/>
        </w:rPr>
      </w:pPr>
      <w:r w:rsidRPr="00626BA3">
        <w:rPr>
          <w:rFonts w:cs="Arial"/>
          <w:color w:val="000000" w:themeColor="text1"/>
          <w:sz w:val="22"/>
        </w:rPr>
        <w:t>oraz korzystania z ich efektów.</w:t>
      </w:r>
    </w:p>
    <w:p w14:paraId="352CBBD7" w14:textId="0E24EB31" w:rsidR="00C43C49" w:rsidRPr="00626BA3" w:rsidRDefault="00C43C49" w:rsidP="00626BA3">
      <w:pPr>
        <w:spacing w:before="240" w:after="0" w:line="360" w:lineRule="auto"/>
        <w:rPr>
          <w:rFonts w:cs="Arial"/>
          <w:color w:val="000000" w:themeColor="text1"/>
          <w:sz w:val="22"/>
        </w:rPr>
      </w:pPr>
      <w:r w:rsidRPr="00626BA3">
        <w:rPr>
          <w:rFonts w:cs="Arial"/>
          <w:color w:val="000000" w:themeColor="text1"/>
          <w:sz w:val="22"/>
        </w:rPr>
        <w:t xml:space="preserve">Przez pozytywny wpływ należy rozumieć 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w:t>
      </w:r>
      <w:r w:rsidR="00A711D4" w:rsidRPr="00626BA3">
        <w:rPr>
          <w:rFonts w:cs="Arial"/>
          <w:color w:val="000000" w:themeColor="text1"/>
          <w:sz w:val="22"/>
        </w:rPr>
        <w:t>artykule</w:t>
      </w:r>
      <w:r w:rsidRPr="00626BA3">
        <w:rPr>
          <w:rFonts w:cs="Arial"/>
          <w:color w:val="000000" w:themeColor="text1"/>
          <w:sz w:val="22"/>
        </w:rPr>
        <w:t xml:space="preserve"> 9 Rozporządzenia 2021/1060 – zgodnie ze standardami dostępności stanowiącymi załącznik do Wytycznych dotyczących realizacji zasad równościowych w ramach funduszy unijnych na lata 2021-2027.</w:t>
      </w:r>
    </w:p>
    <w:p w14:paraId="5B62186F" w14:textId="2AE74829" w:rsidR="008A583A" w:rsidRPr="00626BA3" w:rsidRDefault="008A583A" w:rsidP="00626BA3">
      <w:pPr>
        <w:spacing w:before="240" w:after="0" w:line="360" w:lineRule="auto"/>
        <w:rPr>
          <w:rFonts w:cs="Arial"/>
          <w:color w:val="000000" w:themeColor="text1"/>
          <w:sz w:val="22"/>
        </w:rPr>
      </w:pPr>
      <w:bookmarkStart w:id="33" w:name="_Hlk129940809"/>
      <w:r w:rsidRPr="00626BA3">
        <w:rPr>
          <w:rFonts w:cs="Arial"/>
          <w:color w:val="000000" w:themeColor="text1"/>
          <w:sz w:val="22"/>
        </w:rPr>
        <w:t xml:space="preserve">W </w:t>
      </w:r>
      <w:r w:rsidR="00777B2F" w:rsidRPr="00626BA3">
        <w:rPr>
          <w:rFonts w:cs="Arial"/>
          <w:color w:val="000000" w:themeColor="text1"/>
          <w:sz w:val="22"/>
        </w:rPr>
        <w:t>przypadku, gdy</w:t>
      </w:r>
      <w:r w:rsidRPr="00626BA3">
        <w:rPr>
          <w:rFonts w:cs="Arial"/>
          <w:color w:val="000000" w:themeColor="text1"/>
          <w:sz w:val="22"/>
        </w:rPr>
        <w:t xml:space="preserve"> produkty (usługi) projekt</w:t>
      </w:r>
      <w:r w:rsidR="006F451B" w:rsidRPr="00626BA3">
        <w:rPr>
          <w:rFonts w:cs="Arial"/>
          <w:color w:val="000000" w:themeColor="text1"/>
          <w:sz w:val="22"/>
        </w:rPr>
        <w:t xml:space="preserve">u nie mają swoich bezpośrednich </w:t>
      </w:r>
      <w:r w:rsidRPr="00626BA3">
        <w:rPr>
          <w:rFonts w:cs="Arial"/>
          <w:color w:val="000000" w:themeColor="text1"/>
          <w:sz w:val="22"/>
        </w:rPr>
        <w:t>użytkowników/użytkowniczek (</w:t>
      </w:r>
      <w:r w:rsidR="007E65FE" w:rsidRPr="00626BA3">
        <w:rPr>
          <w:rFonts w:cs="Arial"/>
          <w:color w:val="000000" w:themeColor="text1"/>
          <w:sz w:val="22"/>
        </w:rPr>
        <w:t>na przykład</w:t>
      </w:r>
      <w:r w:rsidRPr="00626BA3">
        <w:rPr>
          <w:rFonts w:cs="Arial"/>
          <w:color w:val="000000" w:themeColor="text1"/>
          <w:sz w:val="22"/>
        </w:rPr>
        <w:t xml:space="preserve"> instalacje elektryczne, linie przesyłowe, automatyczne linie produkcyjne, zbiorniki retencyjne, nowe lub usprawnione procesy </w:t>
      </w:r>
      <w:r w:rsidRPr="00626BA3">
        <w:rPr>
          <w:rFonts w:cs="Arial"/>
          <w:color w:val="000000" w:themeColor="text1"/>
          <w:sz w:val="22"/>
        </w:rPr>
        <w:lastRenderedPageBreak/>
        <w:t>technologiczne), dopuszczalne jest uznanie, że mają one charakter neutralny wobec zasady równości szans i niedyskryminacji. Należy w takiej sytuacji wykazać we wniosku o dofinansowanie projektu, że dostępność nie dotyczy danego produktu</w:t>
      </w:r>
      <w:r w:rsidR="00377C75">
        <w:rPr>
          <w:rFonts w:cs="Arial"/>
          <w:color w:val="000000" w:themeColor="text1"/>
          <w:sz w:val="22"/>
        </w:rPr>
        <w:t xml:space="preserve"> </w:t>
      </w:r>
      <w:r w:rsidRPr="00626BA3">
        <w:rPr>
          <w:rFonts w:cs="Arial"/>
          <w:color w:val="000000" w:themeColor="text1"/>
          <w:sz w:val="22"/>
        </w:rPr>
        <w:t>(lub usługi). Ostateczna decyzja o uznaniu danego produktu (lub usługi) za</w:t>
      </w:r>
      <w:r w:rsidR="006F451B" w:rsidRPr="00626BA3">
        <w:rPr>
          <w:rFonts w:cs="Arial"/>
          <w:color w:val="000000" w:themeColor="text1"/>
          <w:sz w:val="22"/>
        </w:rPr>
        <w:t xml:space="preserve"> </w:t>
      </w:r>
      <w:r w:rsidRPr="00626BA3">
        <w:rPr>
          <w:rFonts w:cs="Arial"/>
          <w:color w:val="000000" w:themeColor="text1"/>
          <w:sz w:val="22"/>
        </w:rPr>
        <w:t xml:space="preserve">neutralny należy do </w:t>
      </w:r>
      <w:r w:rsidR="00327D04">
        <w:rPr>
          <w:rFonts w:cs="Arial"/>
          <w:color w:val="000000" w:themeColor="text1"/>
          <w:sz w:val="22"/>
        </w:rPr>
        <w:t>Oceniających</w:t>
      </w:r>
      <w:r w:rsidRPr="00626BA3">
        <w:rPr>
          <w:rFonts w:cs="Arial"/>
          <w:color w:val="000000" w:themeColor="text1"/>
          <w:sz w:val="22"/>
        </w:rPr>
        <w:t xml:space="preserve"> dokonujących oceny projektu. W przypadku uznania, że dany produkt (lub usługa) jest neutralny, projekt zawierający ten produkt (lub usługę) może być uznany za zgodny z zasadą równości szans i niedyskryminacji. Uznanie neutralności określonych produktów (usług) projektu nie zwalnia </w:t>
      </w:r>
      <w:r w:rsidR="007C2083">
        <w:rPr>
          <w:rFonts w:cs="Arial"/>
          <w:color w:val="000000" w:themeColor="text1"/>
          <w:sz w:val="22"/>
        </w:rPr>
        <w:t xml:space="preserve">Cię </w:t>
      </w:r>
      <w:r w:rsidRPr="00626BA3">
        <w:rPr>
          <w:rFonts w:cs="Arial"/>
          <w:color w:val="000000" w:themeColor="text1"/>
          <w:sz w:val="22"/>
        </w:rPr>
        <w:t>jednak ze stosowania standardów dostępności dla realizacji pozostałej części projektu, dla której standardy dostępności mają zastosowanie.</w:t>
      </w:r>
      <w:bookmarkEnd w:id="33"/>
    </w:p>
    <w:p w14:paraId="4D76AE9A" w14:textId="1B3DE5D3" w:rsidR="00C43C49" w:rsidRPr="00626BA3" w:rsidRDefault="008A583A" w:rsidP="00626BA3">
      <w:pPr>
        <w:spacing w:before="240" w:after="0" w:line="360" w:lineRule="auto"/>
        <w:rPr>
          <w:rFonts w:cs="Arial"/>
          <w:color w:val="000000" w:themeColor="text1"/>
          <w:sz w:val="22"/>
        </w:rPr>
      </w:pPr>
      <w:r w:rsidRPr="00626BA3">
        <w:rPr>
          <w:rFonts w:cs="Arial"/>
          <w:color w:val="000000" w:themeColor="text1"/>
          <w:sz w:val="22"/>
        </w:rPr>
        <w:t>W przypadku, gdy w Twoim projekcie będzie występował produkt neutralny pod względem zasady równości szans i niedyskryminacji, musisz zapewnić spełnienie zasady na poziomie zarządzania projektem i dostępności cyfrowej dokumentacji projektowej, którą będziesz publikować na stronach zgodnych z WCAG 2.1, nawet w przypadku braku kwalifikowalności takich wydatków w projekcie.</w:t>
      </w:r>
    </w:p>
    <w:p w14:paraId="34A47035" w14:textId="77777777" w:rsidR="00C43C49" w:rsidRPr="00626BA3" w:rsidRDefault="00C43C49" w:rsidP="00626BA3">
      <w:pPr>
        <w:spacing w:before="240" w:after="0" w:line="360" w:lineRule="auto"/>
        <w:rPr>
          <w:rStyle w:val="Wyrnienieintensywne"/>
          <w:rFonts w:cs="Arial"/>
          <w:b/>
          <w:bCs/>
          <w:sz w:val="22"/>
        </w:rPr>
      </w:pPr>
      <w:r w:rsidRPr="00626BA3">
        <w:rPr>
          <w:rStyle w:val="Wyrnienieintensywne"/>
          <w:rFonts w:cs="Arial"/>
          <w:b/>
          <w:bCs/>
          <w:sz w:val="22"/>
        </w:rPr>
        <w:t>Dowiedz się więcej:</w:t>
      </w:r>
    </w:p>
    <w:p w14:paraId="1FD857F6" w14:textId="7A53E309" w:rsidR="00376977" w:rsidRPr="00626BA3" w:rsidRDefault="00C43C49" w:rsidP="00626BA3">
      <w:pPr>
        <w:spacing w:before="240" w:after="0" w:line="360" w:lineRule="auto"/>
        <w:rPr>
          <w:rFonts w:cs="Arial"/>
          <w:color w:val="000000" w:themeColor="text1"/>
          <w:sz w:val="22"/>
        </w:rPr>
      </w:pPr>
      <w:r w:rsidRPr="00626BA3">
        <w:rPr>
          <w:rFonts w:cs="Arial"/>
          <w:color w:val="000000" w:themeColor="text1"/>
          <w:sz w:val="22"/>
        </w:rPr>
        <w:t xml:space="preserve">Szczegółowe informacje znajdziesz w Wytycznych dotyczących realizacji zasad równościowych w ramach funduszy unijnych na lata 2021-2027 i w Instrukcji wypełniania i składania wniosku o dofinansowanie projektu stanowiącej załącznik </w:t>
      </w:r>
      <w:r w:rsidRPr="008D3EEF">
        <w:rPr>
          <w:rFonts w:cs="Arial"/>
          <w:color w:val="000000" w:themeColor="text1"/>
          <w:sz w:val="22"/>
        </w:rPr>
        <w:t>n</w:t>
      </w:r>
      <w:r w:rsidR="00A711D4" w:rsidRPr="008D3EEF">
        <w:rPr>
          <w:rFonts w:cs="Arial"/>
          <w:color w:val="000000" w:themeColor="text1"/>
          <w:sz w:val="22"/>
        </w:rPr>
        <w:t>ume</w:t>
      </w:r>
      <w:r w:rsidRPr="008D3EEF">
        <w:rPr>
          <w:rFonts w:cs="Arial"/>
          <w:color w:val="000000" w:themeColor="text1"/>
          <w:sz w:val="22"/>
        </w:rPr>
        <w:t>r 4</w:t>
      </w:r>
      <w:r w:rsidRPr="00626BA3">
        <w:rPr>
          <w:rFonts w:cs="Arial"/>
          <w:color w:val="000000" w:themeColor="text1"/>
          <w:sz w:val="22"/>
        </w:rPr>
        <w:t xml:space="preserve"> do niniejszego Regulaminu oraz na stronie </w:t>
      </w:r>
      <w:hyperlink r:id="rId17" w:history="1">
        <w:r w:rsidRPr="00626BA3">
          <w:rPr>
            <w:rStyle w:val="Hipercze"/>
            <w:rFonts w:cs="Arial"/>
            <w:sz w:val="22"/>
          </w:rPr>
          <w:t>https://www.funduszeeuropejskie.gov.pl/strony/o-funduszach/fundusze-europejskie-bez-barier/dostepnosc-plus/</w:t>
        </w:r>
      </w:hyperlink>
      <w:r w:rsidRPr="00626BA3">
        <w:rPr>
          <w:rFonts w:cs="Arial"/>
          <w:color w:val="000000" w:themeColor="text1"/>
          <w:sz w:val="22"/>
        </w:rPr>
        <w:t xml:space="preserve"> </w:t>
      </w:r>
    </w:p>
    <w:p w14:paraId="7F210D2B" w14:textId="00259F43" w:rsidR="00C43C49" w:rsidRPr="00626BA3" w:rsidRDefault="00E72D9B" w:rsidP="00626BA3">
      <w:pPr>
        <w:pStyle w:val="Nagwek3"/>
        <w:spacing w:before="240" w:line="360" w:lineRule="auto"/>
        <w:rPr>
          <w:rFonts w:cs="Arial"/>
          <w:sz w:val="22"/>
          <w:szCs w:val="22"/>
        </w:rPr>
      </w:pPr>
      <w:bookmarkStart w:id="34" w:name="_Toc156557442"/>
      <w:r w:rsidRPr="00626BA3">
        <w:rPr>
          <w:rStyle w:val="Nagwek3Znak"/>
          <w:rFonts w:cs="Arial"/>
          <w:b/>
          <w:sz w:val="22"/>
          <w:szCs w:val="22"/>
        </w:rPr>
        <w:t>Zasada równości kobiet i mężczyzn</w:t>
      </w:r>
      <w:bookmarkEnd w:id="34"/>
    </w:p>
    <w:p w14:paraId="4DA56DA4" w14:textId="7D6A56E8" w:rsidR="00C43C49" w:rsidRPr="00626BA3" w:rsidRDefault="00C43C49" w:rsidP="00626BA3">
      <w:pPr>
        <w:spacing w:before="240" w:line="360" w:lineRule="auto"/>
        <w:rPr>
          <w:rFonts w:cs="Arial"/>
          <w:sz w:val="22"/>
        </w:rPr>
      </w:pPr>
      <w:r w:rsidRPr="00626BA3">
        <w:rPr>
          <w:rFonts w:cs="Arial"/>
          <w:sz w:val="22"/>
        </w:rPr>
        <w:t xml:space="preserve">Przez zgodność z zasadą równości kobiet i mężczyzn należy rozumieć pozytywny lub neutralny wpływ projektu na tę zasadę. </w:t>
      </w:r>
    </w:p>
    <w:p w14:paraId="2F367F9E" w14:textId="4F6C00DF" w:rsidR="00C43C49" w:rsidRPr="00626BA3" w:rsidRDefault="00C43C49" w:rsidP="00626BA3">
      <w:pPr>
        <w:spacing w:before="240" w:line="360" w:lineRule="auto"/>
        <w:rPr>
          <w:rFonts w:cs="Arial"/>
          <w:sz w:val="22"/>
        </w:rPr>
      </w:pPr>
      <w:r w:rsidRPr="00626BA3">
        <w:rPr>
          <w:rFonts w:cs="Arial"/>
          <w:sz w:val="22"/>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w:t>
      </w:r>
    </w:p>
    <w:p w14:paraId="6E5CA36F" w14:textId="5A961242" w:rsidR="008A583A" w:rsidRPr="00626BA3" w:rsidRDefault="00C43C49" w:rsidP="00626BA3">
      <w:pPr>
        <w:spacing w:before="240" w:line="360" w:lineRule="auto"/>
        <w:rPr>
          <w:rStyle w:val="Odwoaniedokomentarza"/>
          <w:rFonts w:cs="Arial"/>
          <w:sz w:val="22"/>
        </w:rPr>
      </w:pPr>
      <w:r w:rsidRPr="00626BA3">
        <w:rPr>
          <w:rFonts w:cs="Arial"/>
          <w:sz w:val="22"/>
        </w:rPr>
        <w:t>Neutralność projektu w stosunku do zasady równości kobiet i mężczyzn dopuszczalna jest tylko w sytuacji, kiedy w ramach projektu wskaże</w:t>
      </w:r>
      <w:r w:rsidR="00E30E02">
        <w:rPr>
          <w:rFonts w:cs="Arial"/>
          <w:sz w:val="22"/>
        </w:rPr>
        <w:t>sz</w:t>
      </w:r>
      <w:r w:rsidRPr="00626BA3">
        <w:rPr>
          <w:rFonts w:cs="Arial"/>
          <w:sz w:val="22"/>
        </w:rPr>
        <w:t xml:space="preserve"> szczegółowe uzasadnienie, dlaczego </w:t>
      </w:r>
      <w:r w:rsidRPr="00626BA3">
        <w:rPr>
          <w:rFonts w:cs="Arial"/>
          <w:sz w:val="22"/>
        </w:rPr>
        <w:lastRenderedPageBreak/>
        <w:t>dany projekt nie jest w stanie zrealizować jakichkolwiek działań wpływających na spełnienie w</w:t>
      </w:r>
      <w:r w:rsidR="0021766A">
        <w:rPr>
          <w:rFonts w:cs="Arial"/>
          <w:sz w:val="22"/>
        </w:rPr>
        <w:t xml:space="preserve">yżej </w:t>
      </w:r>
      <w:r w:rsidRPr="00626BA3">
        <w:rPr>
          <w:rFonts w:cs="Arial"/>
          <w:sz w:val="22"/>
        </w:rPr>
        <w:t>w</w:t>
      </w:r>
      <w:r w:rsidR="0021766A">
        <w:rPr>
          <w:rFonts w:cs="Arial"/>
          <w:sz w:val="22"/>
        </w:rPr>
        <w:t>ymienionej</w:t>
      </w:r>
      <w:r w:rsidRPr="00626BA3">
        <w:rPr>
          <w:rFonts w:cs="Arial"/>
          <w:sz w:val="22"/>
        </w:rPr>
        <w:t xml:space="preserve"> zasady.</w:t>
      </w:r>
    </w:p>
    <w:p w14:paraId="056984D7" w14:textId="6E19C9B9" w:rsidR="007C25D8" w:rsidRPr="00626BA3" w:rsidRDefault="007C25D8" w:rsidP="00626BA3">
      <w:pPr>
        <w:spacing w:before="240" w:line="360" w:lineRule="auto"/>
        <w:rPr>
          <w:rStyle w:val="Wyrnienieintensywne"/>
          <w:rFonts w:cs="Arial"/>
          <w:b/>
          <w:bCs/>
          <w:sz w:val="22"/>
        </w:rPr>
      </w:pPr>
      <w:r w:rsidRPr="00626BA3">
        <w:rPr>
          <w:rStyle w:val="Wyrnienieintensywne"/>
          <w:rFonts w:cs="Arial"/>
          <w:b/>
          <w:bCs/>
          <w:sz w:val="22"/>
        </w:rPr>
        <w:t>Dowiedz się więcej:</w:t>
      </w:r>
    </w:p>
    <w:p w14:paraId="4EEB2BFE" w14:textId="43E40876" w:rsidR="007E7585" w:rsidRPr="00626BA3" w:rsidRDefault="007C25D8" w:rsidP="00626BA3">
      <w:pPr>
        <w:spacing w:before="240" w:line="360" w:lineRule="auto"/>
        <w:rPr>
          <w:rStyle w:val="Wyrnienieintensywne"/>
          <w:rFonts w:cs="Arial"/>
          <w:iCs w:val="0"/>
          <w:color w:val="auto"/>
          <w:sz w:val="22"/>
        </w:rPr>
      </w:pPr>
      <w:r w:rsidRPr="00626BA3">
        <w:rPr>
          <w:rFonts w:cs="Arial"/>
          <w:sz w:val="22"/>
        </w:rPr>
        <w:t>Szczegółowe informacje znajdziesz w Wytycznych dotyczących realizacji zasad równościowych w ramach funduszy unijnych na lata 2021-2027 i w Instrukcji wypełniania i składania wniosku o dofinansowanie projektu stanowiącej załącznik n</w:t>
      </w:r>
      <w:r w:rsidR="00A711D4" w:rsidRPr="00626BA3">
        <w:rPr>
          <w:rFonts w:cs="Arial"/>
          <w:sz w:val="22"/>
        </w:rPr>
        <w:t>ume</w:t>
      </w:r>
      <w:r w:rsidRPr="00626BA3">
        <w:rPr>
          <w:rFonts w:cs="Arial"/>
          <w:sz w:val="22"/>
        </w:rPr>
        <w:t xml:space="preserve">r </w:t>
      </w:r>
      <w:r w:rsidRPr="008D3EEF">
        <w:rPr>
          <w:rFonts w:cs="Arial"/>
          <w:sz w:val="22"/>
        </w:rPr>
        <w:t>4</w:t>
      </w:r>
      <w:r w:rsidRPr="00626BA3">
        <w:rPr>
          <w:rFonts w:cs="Arial"/>
          <w:sz w:val="22"/>
        </w:rPr>
        <w:t xml:space="preserve"> do niniejszego Regulaminu oraz na stronie </w:t>
      </w:r>
      <w:hyperlink r:id="rId18" w:history="1">
        <w:r w:rsidRPr="00626BA3">
          <w:rPr>
            <w:rStyle w:val="Hipercze"/>
            <w:rFonts w:cs="Arial"/>
            <w:sz w:val="22"/>
          </w:rPr>
          <w:t>https://www.funduszeeuropejskie.gov.pl/strony/o-funduszach/fundusze-europejskie-bez-barier/dostepnosc-plus/</w:t>
        </w:r>
      </w:hyperlink>
      <w:r w:rsidRPr="00626BA3">
        <w:rPr>
          <w:rFonts w:cs="Arial"/>
          <w:sz w:val="22"/>
        </w:rPr>
        <w:t xml:space="preserve"> </w:t>
      </w:r>
    </w:p>
    <w:p w14:paraId="1B576E7B" w14:textId="1FF1CB98" w:rsidR="00671B14" w:rsidRPr="00626BA3" w:rsidRDefault="00B75C5A" w:rsidP="00626BA3">
      <w:pPr>
        <w:pStyle w:val="Nagwek3"/>
        <w:spacing w:before="240" w:line="360" w:lineRule="auto"/>
        <w:rPr>
          <w:rFonts w:cs="Arial"/>
          <w:sz w:val="22"/>
          <w:szCs w:val="22"/>
        </w:rPr>
      </w:pPr>
      <w:bookmarkStart w:id="35" w:name="_Toc156557443"/>
      <w:r w:rsidRPr="00626BA3">
        <w:rPr>
          <w:rStyle w:val="Nagwek3Znak"/>
          <w:rFonts w:cs="Arial"/>
          <w:b/>
          <w:sz w:val="22"/>
          <w:szCs w:val="22"/>
        </w:rPr>
        <w:t>Wydatki na dostępność</w:t>
      </w:r>
      <w:bookmarkEnd w:id="35"/>
    </w:p>
    <w:p w14:paraId="3C1E285B" w14:textId="37124542" w:rsidR="008A583A" w:rsidRDefault="008A583A" w:rsidP="00626BA3">
      <w:pPr>
        <w:spacing w:before="240" w:line="360" w:lineRule="auto"/>
        <w:rPr>
          <w:rFonts w:cs="Arial"/>
          <w:sz w:val="22"/>
        </w:rPr>
      </w:pPr>
      <w:r w:rsidRPr="00626BA3">
        <w:rPr>
          <w:rFonts w:cs="Arial"/>
          <w:sz w:val="22"/>
        </w:rPr>
        <w:t>Planując budżet projektu, przeanalizuj, które z Twoi</w:t>
      </w:r>
      <w:r w:rsidR="00FC6B22" w:rsidRPr="00626BA3">
        <w:rPr>
          <w:rFonts w:cs="Arial"/>
          <w:sz w:val="22"/>
        </w:rPr>
        <w:t>ch</w:t>
      </w:r>
      <w:r w:rsidRPr="00626BA3">
        <w:rPr>
          <w:rFonts w:cs="Arial"/>
          <w:sz w:val="22"/>
        </w:rPr>
        <w:t xml:space="preserve"> wydatków będą związane z dostępnością. </w:t>
      </w:r>
    </w:p>
    <w:p w14:paraId="445FBD8A" w14:textId="77777777" w:rsidR="006E3259" w:rsidRPr="00E8148F" w:rsidRDefault="006E3259" w:rsidP="006E3259">
      <w:pPr>
        <w:spacing w:after="200" w:line="360" w:lineRule="auto"/>
        <w:rPr>
          <w:rFonts w:eastAsia="Calibri" w:cs="Arial"/>
          <w:sz w:val="22"/>
        </w:rPr>
      </w:pPr>
      <w:r w:rsidRPr="00E8148F">
        <w:rPr>
          <w:rFonts w:eastAsia="Calibri" w:cs="Arial"/>
          <w:sz w:val="22"/>
        </w:rPr>
        <w:t>W perspektywie finansowej 2021-2027 wydatki związane z zapewnieniem dostępności na poziomie projektów będą monitorowane. W systemie LSI2021 w części dotyczącej budżetu umożliwiono oznaczenie wydatków związanych z zapewnianiem dostępności przy pomocy pola p</w:t>
      </w:r>
      <w:r>
        <w:rPr>
          <w:rFonts w:eastAsia="Calibri" w:cs="Arial"/>
          <w:sz w:val="22"/>
        </w:rPr>
        <w:t xml:space="preserve">od </w:t>
      </w:r>
      <w:r w:rsidRPr="00E8148F">
        <w:rPr>
          <w:rFonts w:eastAsia="Calibri" w:cs="Arial"/>
          <w:sz w:val="22"/>
        </w:rPr>
        <w:t>n</w:t>
      </w:r>
      <w:r>
        <w:rPr>
          <w:rFonts w:eastAsia="Calibri" w:cs="Arial"/>
          <w:sz w:val="22"/>
        </w:rPr>
        <w:t>azwą</w:t>
      </w:r>
      <w:r w:rsidRPr="00E8148F">
        <w:rPr>
          <w:rFonts w:eastAsia="Calibri" w:cs="Arial"/>
          <w:sz w:val="22"/>
        </w:rPr>
        <w:t xml:space="preserve"> „Wydatki na dostępność”, znajdującym się przy każdym wydatku w budżecie projektu w części poświęconej kategoriom limitowanym</w:t>
      </w:r>
      <w:r w:rsidRPr="00E8148F">
        <w:rPr>
          <w:rFonts w:eastAsia="Calibri" w:cs="Arial"/>
          <w:sz w:val="22"/>
          <w:vertAlign w:val="superscript"/>
        </w:rPr>
        <w:footnoteReference w:id="6"/>
      </w:r>
      <w:r w:rsidRPr="00E8148F">
        <w:rPr>
          <w:rFonts w:eastAsia="Calibri" w:cs="Arial"/>
          <w:sz w:val="22"/>
        </w:rPr>
        <w:t xml:space="preserve">. </w:t>
      </w:r>
    </w:p>
    <w:p w14:paraId="40EDB45D" w14:textId="50713981" w:rsidR="00521FF9" w:rsidRPr="00521FF9" w:rsidRDefault="006E3259" w:rsidP="00521FF9">
      <w:pPr>
        <w:spacing w:line="360" w:lineRule="auto"/>
        <w:rPr>
          <w:rFonts w:eastAsia="Calibri" w:cs="Arial"/>
          <w:sz w:val="22"/>
        </w:rPr>
      </w:pPr>
      <w:r w:rsidRPr="00E8148F">
        <w:rPr>
          <w:rFonts w:eastAsia="Calibri" w:cs="Arial"/>
          <w:sz w:val="22"/>
        </w:rPr>
        <w:t xml:space="preserve">Jeśli dany wydatek znajdujący się w budżecie projektu wiąże się z zapewnieniem dostępności, </w:t>
      </w:r>
      <w:r w:rsidR="005E0FE3">
        <w:rPr>
          <w:rFonts w:eastAsia="Calibri" w:cs="Arial"/>
          <w:sz w:val="22"/>
        </w:rPr>
        <w:t>musisz</w:t>
      </w:r>
      <w:r w:rsidRPr="00E8148F">
        <w:rPr>
          <w:rFonts w:eastAsia="Calibri" w:cs="Arial"/>
          <w:sz w:val="22"/>
        </w:rPr>
        <w:t xml:space="preserve"> przypisać go do kategorii „Wydatki na dostępność”. Szczegółowe informacje dotyczące sposobu prezentacji takich wydatków w polu E.</w:t>
      </w:r>
      <w:r w:rsidR="003D2795">
        <w:rPr>
          <w:rFonts w:eastAsia="Calibri" w:cs="Arial"/>
          <w:sz w:val="22"/>
        </w:rPr>
        <w:t>2.1</w:t>
      </w:r>
      <w:r w:rsidR="003D2795" w:rsidRPr="00E8148F">
        <w:rPr>
          <w:rFonts w:eastAsia="Calibri" w:cs="Arial"/>
          <w:sz w:val="22"/>
        </w:rPr>
        <w:t xml:space="preserve"> </w:t>
      </w:r>
      <w:r w:rsidRPr="00E8148F">
        <w:rPr>
          <w:rFonts w:eastAsia="Calibri" w:cs="Arial"/>
          <w:sz w:val="22"/>
        </w:rPr>
        <w:t>znajdują się w Instrukcji wypełniania</w:t>
      </w:r>
      <w:r w:rsidR="00BC0815">
        <w:rPr>
          <w:rFonts w:eastAsia="Calibri" w:cs="Arial"/>
          <w:sz w:val="22"/>
        </w:rPr>
        <w:t xml:space="preserve"> i składania</w:t>
      </w:r>
      <w:r w:rsidRPr="00E8148F">
        <w:rPr>
          <w:rFonts w:eastAsia="Calibri" w:cs="Arial"/>
          <w:sz w:val="22"/>
        </w:rPr>
        <w:t xml:space="preserve"> wniosku</w:t>
      </w:r>
      <w:r w:rsidR="00BC0815">
        <w:rPr>
          <w:rFonts w:eastAsia="Calibri" w:cs="Arial"/>
          <w:sz w:val="22"/>
        </w:rPr>
        <w:t xml:space="preserve"> o dofinansowanie projektu</w:t>
      </w:r>
      <w:r w:rsidRPr="00E8148F">
        <w:rPr>
          <w:rFonts w:eastAsia="Calibri" w:cs="Arial"/>
          <w:sz w:val="22"/>
        </w:rPr>
        <w:t>.</w:t>
      </w:r>
    </w:p>
    <w:p w14:paraId="07C96CD5" w14:textId="3AB3F33F" w:rsidR="00142752" w:rsidRDefault="008A583A" w:rsidP="00626BA3">
      <w:pPr>
        <w:spacing w:before="240" w:line="360" w:lineRule="auto"/>
        <w:rPr>
          <w:rFonts w:cs="Arial"/>
          <w:sz w:val="22"/>
        </w:rPr>
      </w:pPr>
      <w:r w:rsidRPr="00626BA3">
        <w:rPr>
          <w:rFonts w:cs="Arial"/>
          <w:sz w:val="22"/>
        </w:rPr>
        <w:t>Pamiętaj, aby racjonalnie oszacować czy elementy związane z dostępnością w danej pozycji budżetowej są znaczące na tyle, by całość kosztu mogła zostać uznana za wydatek związany z dostępnością</w:t>
      </w:r>
      <w:r w:rsidR="00FC6B22" w:rsidRPr="00626BA3">
        <w:rPr>
          <w:rFonts w:cs="Arial"/>
          <w:sz w:val="22"/>
        </w:rPr>
        <w:t>.</w:t>
      </w:r>
    </w:p>
    <w:p w14:paraId="3218CEB1" w14:textId="236CBA90" w:rsidR="007E7585" w:rsidRPr="00626BA3" w:rsidRDefault="002D21C3" w:rsidP="00626BA3">
      <w:pPr>
        <w:pStyle w:val="Nagwek3"/>
        <w:spacing w:before="240" w:line="360" w:lineRule="auto"/>
        <w:rPr>
          <w:rFonts w:cs="Arial"/>
          <w:sz w:val="22"/>
          <w:szCs w:val="22"/>
        </w:rPr>
      </w:pPr>
      <w:bookmarkStart w:id="36" w:name="_Toc131609010"/>
      <w:bookmarkStart w:id="37" w:name="_Toc156557444"/>
      <w:bookmarkEnd w:id="36"/>
      <w:r w:rsidRPr="00626BA3">
        <w:rPr>
          <w:rFonts w:cs="Arial"/>
          <w:sz w:val="22"/>
          <w:szCs w:val="22"/>
        </w:rPr>
        <w:t>Karta Praw Podstawowych Unii Europejskiej z dnia 26 października 2012 r.</w:t>
      </w:r>
      <w:r w:rsidR="00FC6B22" w:rsidRPr="00626BA3">
        <w:rPr>
          <w:rFonts w:cs="Arial"/>
          <w:sz w:val="22"/>
          <w:szCs w:val="22"/>
        </w:rPr>
        <w:t xml:space="preserve"> (KPP)</w:t>
      </w:r>
      <w:bookmarkEnd w:id="37"/>
    </w:p>
    <w:p w14:paraId="247E1F4D" w14:textId="377B56E9" w:rsidR="007E7585" w:rsidRPr="00626BA3" w:rsidRDefault="002D21C3" w:rsidP="00626BA3">
      <w:pPr>
        <w:spacing w:before="240" w:line="360" w:lineRule="auto"/>
        <w:rPr>
          <w:rFonts w:cs="Arial"/>
          <w:sz w:val="22"/>
        </w:rPr>
      </w:pPr>
      <w:r w:rsidRPr="00626BA3">
        <w:rPr>
          <w:rFonts w:cs="Arial"/>
          <w:sz w:val="22"/>
        </w:rPr>
        <w:t xml:space="preserve">Twój projekt </w:t>
      </w:r>
      <w:r w:rsidR="00701F2F" w:rsidRPr="00626BA3">
        <w:rPr>
          <w:rFonts w:cs="Arial"/>
          <w:sz w:val="22"/>
        </w:rPr>
        <w:t>musi być zgodny z prawami i wolnościami określonymi w KPP.</w:t>
      </w:r>
    </w:p>
    <w:p w14:paraId="72CC3776" w14:textId="0B3D8015" w:rsidR="007E7585" w:rsidRPr="00626BA3" w:rsidRDefault="007C25D8" w:rsidP="00626BA3">
      <w:pPr>
        <w:spacing w:before="240" w:line="360" w:lineRule="auto"/>
        <w:rPr>
          <w:rStyle w:val="Hipercze"/>
          <w:rFonts w:cs="Arial"/>
          <w:color w:val="auto"/>
          <w:sz w:val="22"/>
          <w:u w:val="none"/>
        </w:rPr>
      </w:pPr>
      <w:r w:rsidRPr="00626BA3">
        <w:rPr>
          <w:rStyle w:val="Hipercze"/>
          <w:rFonts w:cs="Arial"/>
          <w:color w:val="auto"/>
          <w:sz w:val="22"/>
          <w:u w:val="none"/>
        </w:rPr>
        <w:lastRenderedPageBreak/>
        <w:t>Przez zgodność projektu z KP</w:t>
      </w:r>
      <w:r w:rsidR="00A7762A">
        <w:rPr>
          <w:rStyle w:val="Hipercze"/>
          <w:rFonts w:cs="Arial"/>
          <w:color w:val="auto"/>
          <w:sz w:val="22"/>
          <w:u w:val="none"/>
        </w:rPr>
        <w:t>P</w:t>
      </w:r>
      <w:r w:rsidRPr="00626BA3">
        <w:rPr>
          <w:rStyle w:val="Hipercze"/>
          <w:rFonts w:cs="Arial"/>
          <w:color w:val="auto"/>
          <w:sz w:val="22"/>
          <w:u w:val="none"/>
        </w:rPr>
        <w:t xml:space="preserve"> na etapie oceny wniosku należy rozumieć brak sprzeczności pomiędzy zapisami projektu a wymogami tego dokumentu. </w:t>
      </w:r>
    </w:p>
    <w:p w14:paraId="0EF6AD15" w14:textId="31C739EF" w:rsidR="007C25D8" w:rsidRPr="00626BA3" w:rsidRDefault="007C25D8" w:rsidP="00626BA3">
      <w:pPr>
        <w:spacing w:before="240" w:line="360" w:lineRule="auto"/>
        <w:rPr>
          <w:rStyle w:val="Hipercze"/>
          <w:rFonts w:cs="Arial"/>
          <w:color w:val="auto"/>
          <w:sz w:val="22"/>
          <w:u w:val="none"/>
        </w:rPr>
      </w:pPr>
      <w:r w:rsidRPr="00626BA3">
        <w:rPr>
          <w:rStyle w:val="Hipercze"/>
          <w:rFonts w:cs="Arial"/>
          <w:color w:val="auto"/>
          <w:sz w:val="22"/>
          <w:u w:val="none"/>
        </w:rPr>
        <w:t>W karcie zawarto siedem ważnych rozdziałów: Godność, Wolności, Równość, Solidarność, Prawa obywatelskie, Wymiar sprawiedliwości, Postanowienia ogólne dotyczące wykładni</w:t>
      </w:r>
      <w:r w:rsidR="00036173">
        <w:rPr>
          <w:rStyle w:val="Hipercze"/>
          <w:rFonts w:cs="Arial"/>
          <w:color w:val="auto"/>
          <w:sz w:val="22"/>
          <w:u w:val="none"/>
        </w:rPr>
        <w:t>.</w:t>
      </w:r>
      <w:r w:rsidRPr="00626BA3">
        <w:rPr>
          <w:rStyle w:val="Hipercze"/>
          <w:rFonts w:cs="Arial"/>
          <w:color w:val="auto"/>
          <w:sz w:val="22"/>
          <w:u w:val="none"/>
        </w:rPr>
        <w:t xml:space="preserve"> Treść praw opiera się o </w:t>
      </w:r>
      <w:r w:rsidR="00036173">
        <w:rPr>
          <w:rStyle w:val="Hipercze"/>
          <w:rFonts w:cs="Arial"/>
          <w:color w:val="auto"/>
          <w:sz w:val="22"/>
          <w:u w:val="none"/>
        </w:rPr>
        <w:t>Europejską Konwencję Praw Człowieka</w:t>
      </w:r>
      <w:r w:rsidRPr="00626BA3">
        <w:rPr>
          <w:rStyle w:val="Hipercze"/>
          <w:rFonts w:cs="Arial"/>
          <w:color w:val="auto"/>
          <w:sz w:val="22"/>
          <w:u w:val="none"/>
        </w:rPr>
        <w:t>, Europejską Kartę Społeczną, orzecznictwo Trybunału Sprawiedliwości Unii Europejskiej (TSUE), tradycje konstytucyjne państw członkowskich i wcześniejsze przepisy prawa UE.</w:t>
      </w:r>
    </w:p>
    <w:p w14:paraId="7219B825" w14:textId="77777777" w:rsidR="007C25D8" w:rsidRPr="00626BA3" w:rsidRDefault="007C25D8" w:rsidP="00626BA3">
      <w:pPr>
        <w:spacing w:before="240" w:line="360" w:lineRule="auto"/>
        <w:rPr>
          <w:rStyle w:val="Wyrnienieintensywne"/>
          <w:rFonts w:cs="Arial"/>
          <w:b/>
          <w:bCs/>
          <w:sz w:val="22"/>
        </w:rPr>
      </w:pPr>
      <w:r w:rsidRPr="00626BA3">
        <w:rPr>
          <w:rStyle w:val="Wyrnienieintensywne"/>
          <w:rFonts w:cs="Arial"/>
          <w:b/>
          <w:bCs/>
          <w:sz w:val="22"/>
        </w:rPr>
        <w:t>Dowiedz się więcej:</w:t>
      </w:r>
    </w:p>
    <w:p w14:paraId="45D95E73" w14:textId="77B6D8AC" w:rsidR="007C25D8" w:rsidRPr="00626BA3" w:rsidRDefault="007C25D8" w:rsidP="00626BA3">
      <w:pPr>
        <w:spacing w:before="240" w:line="360" w:lineRule="auto"/>
        <w:rPr>
          <w:rStyle w:val="Hipercze"/>
          <w:rFonts w:cs="Arial"/>
          <w:color w:val="auto"/>
          <w:sz w:val="22"/>
          <w:u w:val="none"/>
        </w:rPr>
      </w:pPr>
      <w:r w:rsidRPr="00626BA3">
        <w:rPr>
          <w:rStyle w:val="Hipercze"/>
          <w:rFonts w:cs="Arial"/>
          <w:color w:val="auto"/>
          <w:sz w:val="22"/>
          <w:u w:val="none"/>
        </w:rPr>
        <w:t xml:space="preserve">Szczegółowe informacje znajdziesz w dokumencie KARTA PRAW PODSTAWOWYCH UNII EUROPEJSKIEJ (2016/C 202/02) </w:t>
      </w:r>
      <w:hyperlink r:id="rId19" w:history="1">
        <w:r w:rsidRPr="00626BA3">
          <w:rPr>
            <w:rStyle w:val="Hipercze"/>
            <w:rFonts w:cs="Arial"/>
            <w:sz w:val="22"/>
          </w:rPr>
          <w:t>https://eur-lex.europa.eu/legal-content/PL/TXT/?uri=celex%3A12012P%2FTXT</w:t>
        </w:r>
      </w:hyperlink>
      <w:r w:rsidRPr="00626BA3">
        <w:rPr>
          <w:rStyle w:val="Hipercze"/>
          <w:rFonts w:cs="Arial"/>
          <w:color w:val="auto"/>
          <w:sz w:val="22"/>
          <w:u w:val="none"/>
        </w:rPr>
        <w:t xml:space="preserve"> i w Instrukcji wypełniania i składania wniosku o dofinansowanie projektu stanowiącej załącznik n</w:t>
      </w:r>
      <w:r w:rsidR="00A711D4" w:rsidRPr="00626BA3">
        <w:rPr>
          <w:rStyle w:val="Hipercze"/>
          <w:rFonts w:cs="Arial"/>
          <w:color w:val="auto"/>
          <w:sz w:val="22"/>
          <w:u w:val="none"/>
        </w:rPr>
        <w:t>ume</w:t>
      </w:r>
      <w:r w:rsidRPr="00626BA3">
        <w:rPr>
          <w:rStyle w:val="Hipercze"/>
          <w:rFonts w:cs="Arial"/>
          <w:color w:val="auto"/>
          <w:sz w:val="22"/>
          <w:u w:val="none"/>
        </w:rPr>
        <w:t xml:space="preserve">r </w:t>
      </w:r>
      <w:r w:rsidRPr="00B92275">
        <w:rPr>
          <w:rStyle w:val="Hipercze"/>
          <w:rFonts w:cs="Arial"/>
          <w:color w:val="auto"/>
          <w:sz w:val="22"/>
          <w:u w:val="none"/>
        </w:rPr>
        <w:t>4</w:t>
      </w:r>
      <w:r w:rsidRPr="00626BA3">
        <w:rPr>
          <w:rStyle w:val="Hipercze"/>
          <w:rFonts w:cs="Arial"/>
          <w:color w:val="auto"/>
          <w:sz w:val="22"/>
          <w:u w:val="none"/>
        </w:rPr>
        <w:t xml:space="preserve"> do niniejszego Regulaminu wyboru projektów</w:t>
      </w:r>
      <w:r w:rsidR="00E8148F">
        <w:rPr>
          <w:rStyle w:val="Hipercze"/>
          <w:rFonts w:cs="Arial"/>
          <w:color w:val="auto"/>
          <w:sz w:val="22"/>
          <w:u w:val="none"/>
        </w:rPr>
        <w:t>.</w:t>
      </w:r>
    </w:p>
    <w:p w14:paraId="46F88BE3" w14:textId="491AE7BB" w:rsidR="007C25D8" w:rsidRPr="00626BA3" w:rsidRDefault="00701F2F" w:rsidP="00626BA3">
      <w:pPr>
        <w:pStyle w:val="Nagwek3"/>
        <w:spacing w:before="240" w:line="360" w:lineRule="auto"/>
        <w:rPr>
          <w:rFonts w:cs="Arial"/>
          <w:sz w:val="22"/>
          <w:szCs w:val="22"/>
        </w:rPr>
      </w:pPr>
      <w:bookmarkStart w:id="38" w:name="_Toc156557445"/>
      <w:r w:rsidRPr="00626BA3">
        <w:rPr>
          <w:rFonts w:cs="Arial"/>
          <w:sz w:val="22"/>
          <w:szCs w:val="22"/>
          <w:lang w:eastAsia="pl-PL"/>
        </w:rPr>
        <w:t>Konwencj</w:t>
      </w:r>
      <w:r w:rsidR="005442AF" w:rsidRPr="00626BA3">
        <w:rPr>
          <w:rFonts w:cs="Arial"/>
          <w:sz w:val="22"/>
          <w:szCs w:val="22"/>
          <w:lang w:eastAsia="pl-PL"/>
        </w:rPr>
        <w:t>a</w:t>
      </w:r>
      <w:r w:rsidRPr="00626BA3">
        <w:rPr>
          <w:rFonts w:cs="Arial"/>
          <w:sz w:val="22"/>
          <w:szCs w:val="22"/>
          <w:lang w:eastAsia="pl-PL"/>
        </w:rPr>
        <w:t xml:space="preserve"> o Prawach Osób Niepełnosprawnych, sporządzon</w:t>
      </w:r>
      <w:r w:rsidR="005442AF" w:rsidRPr="00626BA3">
        <w:rPr>
          <w:rFonts w:cs="Arial"/>
          <w:sz w:val="22"/>
          <w:szCs w:val="22"/>
          <w:lang w:eastAsia="pl-PL"/>
        </w:rPr>
        <w:t>a</w:t>
      </w:r>
      <w:r w:rsidRPr="00626BA3">
        <w:rPr>
          <w:rFonts w:cs="Arial"/>
          <w:sz w:val="22"/>
          <w:szCs w:val="22"/>
          <w:lang w:eastAsia="pl-PL"/>
        </w:rPr>
        <w:t xml:space="preserve"> w Nowym Jorku dnia 13 grudnia 2006 r.</w:t>
      </w:r>
      <w:r w:rsidR="00FC6B22" w:rsidRPr="00626BA3">
        <w:rPr>
          <w:rFonts w:cs="Arial"/>
          <w:sz w:val="22"/>
          <w:szCs w:val="22"/>
          <w:lang w:eastAsia="pl-PL"/>
        </w:rPr>
        <w:t xml:space="preserve"> (KPON)</w:t>
      </w:r>
      <w:bookmarkEnd w:id="38"/>
    </w:p>
    <w:p w14:paraId="573F232D" w14:textId="77777777" w:rsidR="00BA2F9F" w:rsidRPr="00626BA3" w:rsidRDefault="00701F2F" w:rsidP="00626BA3">
      <w:pPr>
        <w:spacing w:before="240" w:line="360" w:lineRule="auto"/>
        <w:rPr>
          <w:rFonts w:cs="Arial"/>
          <w:sz w:val="22"/>
        </w:rPr>
      </w:pPr>
      <w:r w:rsidRPr="00626BA3">
        <w:rPr>
          <w:rFonts w:cs="Arial"/>
          <w:sz w:val="22"/>
        </w:rPr>
        <w:t>Twój projekt musi zapewnić pełne i równe korzystanie ze wszystkich praw człowieka i podsta</w:t>
      </w:r>
      <w:r w:rsidR="004827B6" w:rsidRPr="00626BA3">
        <w:rPr>
          <w:rFonts w:cs="Arial"/>
          <w:sz w:val="22"/>
        </w:rPr>
        <w:t xml:space="preserve">wowych wolności przez wszystkie osoby </w:t>
      </w:r>
      <w:r w:rsidR="00B75C5A" w:rsidRPr="00626BA3">
        <w:rPr>
          <w:rFonts w:cs="Arial"/>
          <w:sz w:val="22"/>
        </w:rPr>
        <w:t xml:space="preserve">z niepełnosprawnościami </w:t>
      </w:r>
      <w:r w:rsidR="004827B6" w:rsidRPr="00626BA3">
        <w:rPr>
          <w:rFonts w:cs="Arial"/>
          <w:sz w:val="22"/>
        </w:rPr>
        <w:t>oraz popieranie poszanowania ich przyrodzonej godności.</w:t>
      </w:r>
    </w:p>
    <w:p w14:paraId="718ED864" w14:textId="5E977887" w:rsidR="007E7585" w:rsidRPr="00626BA3" w:rsidRDefault="007C25D8" w:rsidP="00626BA3">
      <w:pPr>
        <w:spacing w:before="240" w:line="360" w:lineRule="auto"/>
        <w:rPr>
          <w:rFonts w:cs="Arial"/>
          <w:sz w:val="22"/>
        </w:rPr>
      </w:pPr>
      <w:r w:rsidRPr="00626BA3">
        <w:rPr>
          <w:rFonts w:cs="Arial"/>
          <w:sz w:val="22"/>
        </w:rPr>
        <w:t xml:space="preserve">Zgodność projektu z </w:t>
      </w:r>
      <w:r w:rsidR="00FC6B22" w:rsidRPr="00626BA3">
        <w:rPr>
          <w:rFonts w:cs="Arial"/>
          <w:sz w:val="22"/>
        </w:rPr>
        <w:t>KPON</w:t>
      </w:r>
      <w:r w:rsidRPr="00626BA3">
        <w:rPr>
          <w:rFonts w:cs="Arial"/>
          <w:sz w:val="22"/>
        </w:rPr>
        <w:t xml:space="preserve">, w zakresie odnoszącym się do sposobu realizacji, zakresu projektu i </w:t>
      </w:r>
      <w:r w:rsidR="008134E9">
        <w:rPr>
          <w:rFonts w:cs="Arial"/>
          <w:sz w:val="22"/>
        </w:rPr>
        <w:t>w</w:t>
      </w:r>
      <w:r w:rsidRPr="00626BA3">
        <w:rPr>
          <w:rFonts w:cs="Arial"/>
          <w:sz w:val="22"/>
        </w:rPr>
        <w:t>nioskodawcy należy rozumieć jako brak sprzeczności pomiędzy zapisami projektu a wymogami tego dokumentu.</w:t>
      </w:r>
    </w:p>
    <w:p w14:paraId="44D31FF1" w14:textId="32D6EC53" w:rsidR="007C25D8" w:rsidRPr="00626BA3" w:rsidRDefault="007C25D8" w:rsidP="00626BA3">
      <w:pPr>
        <w:spacing w:before="240" w:line="360" w:lineRule="auto"/>
        <w:rPr>
          <w:rFonts w:cs="Arial"/>
          <w:sz w:val="22"/>
        </w:rPr>
      </w:pPr>
      <w:r w:rsidRPr="00626BA3">
        <w:rPr>
          <w:rFonts w:cs="Arial"/>
          <w:sz w:val="22"/>
        </w:rPr>
        <w:t xml:space="preserve">Zasadniczym celem </w:t>
      </w:r>
      <w:r w:rsidR="00FC6B22" w:rsidRPr="00626BA3">
        <w:rPr>
          <w:rFonts w:cs="Arial"/>
          <w:sz w:val="22"/>
        </w:rPr>
        <w:t xml:space="preserve">KPON </w:t>
      </w:r>
      <w:r w:rsidRPr="00626BA3">
        <w:rPr>
          <w:rFonts w:cs="Arial"/>
          <w:sz w:val="22"/>
        </w:rPr>
        <w:t xml:space="preserve">jest popieranie, ochrona i zapewnienie pełnego i równego korzystania z praw człowieka i podstawowych wolności przez osoby z niepełnosprawnościami. </w:t>
      </w:r>
      <w:r w:rsidR="00FC6B22" w:rsidRPr="00626BA3">
        <w:rPr>
          <w:rFonts w:cs="Arial"/>
          <w:sz w:val="22"/>
        </w:rPr>
        <w:t xml:space="preserve">KPON </w:t>
      </w:r>
      <w:r w:rsidRPr="00626BA3">
        <w:rPr>
          <w:rFonts w:cs="Arial"/>
          <w:sz w:val="22"/>
        </w:rPr>
        <w:t xml:space="preserve">zakłada, że bariery napotykane przez osoby z niepełnosprawnościami w dużej mierze są skutkiem złej organizacji przestrzeni lub nieodpowiedniego nastawienia ludzi i instytucji. Takie ujęcie niepełnosprawności podkreśla, że osoby z niepełnosprawnościami mają równe prawa z innymi i są lub mogą być aktywnymi członkami społeczności, a nie jedynie odbiorcami wsparcia, opieki społecznej czy biernym przedmiotem decyzji innych osób. </w:t>
      </w:r>
      <w:r w:rsidR="00FC6B22" w:rsidRPr="00626BA3">
        <w:rPr>
          <w:rFonts w:cs="Arial"/>
          <w:sz w:val="22"/>
        </w:rPr>
        <w:t xml:space="preserve">KPON </w:t>
      </w:r>
      <w:r w:rsidRPr="00626BA3">
        <w:rPr>
          <w:rFonts w:cs="Arial"/>
          <w:sz w:val="22"/>
        </w:rPr>
        <w:t xml:space="preserve">zapewnia ochronę praw i godności osób z niepełnosprawnościami, a także promuje ich aktywny udział we wszystkich sferach życia: obywatelskiej, politycznej, gospodarczej, społecznej i kulturalnej. Ponadto </w:t>
      </w:r>
      <w:r w:rsidR="00FC6B22" w:rsidRPr="00626BA3">
        <w:rPr>
          <w:rFonts w:cs="Arial"/>
          <w:sz w:val="22"/>
        </w:rPr>
        <w:t xml:space="preserve">KPON </w:t>
      </w:r>
      <w:r w:rsidRPr="00626BA3">
        <w:rPr>
          <w:rFonts w:cs="Arial"/>
          <w:sz w:val="22"/>
        </w:rPr>
        <w:t xml:space="preserve">podkreśla </w:t>
      </w:r>
      <w:r w:rsidRPr="00626BA3">
        <w:rPr>
          <w:rFonts w:cs="Arial"/>
          <w:sz w:val="22"/>
        </w:rPr>
        <w:lastRenderedPageBreak/>
        <w:t>potrzebę zagwarantowania samodzielności i niezależności osobom z niepełnosprawnościami.</w:t>
      </w:r>
    </w:p>
    <w:p w14:paraId="33BEED41" w14:textId="30082DD5" w:rsidR="007C25D8" w:rsidRPr="00626BA3" w:rsidRDefault="007C25D8" w:rsidP="00626BA3">
      <w:pPr>
        <w:spacing w:before="240" w:line="360" w:lineRule="auto"/>
        <w:rPr>
          <w:rStyle w:val="Wyrnienieintensywne"/>
          <w:rFonts w:cs="Arial"/>
          <w:b/>
          <w:bCs/>
          <w:sz w:val="22"/>
        </w:rPr>
      </w:pPr>
      <w:r w:rsidRPr="00626BA3">
        <w:rPr>
          <w:rStyle w:val="Wyrnienieintensywne"/>
          <w:rFonts w:cs="Arial"/>
          <w:b/>
          <w:bCs/>
          <w:sz w:val="22"/>
        </w:rPr>
        <w:t>Dowiedz się więcej:</w:t>
      </w:r>
    </w:p>
    <w:p w14:paraId="38D59095" w14:textId="6E1021AA" w:rsidR="007C25D8" w:rsidRPr="00626BA3" w:rsidRDefault="007C25D8" w:rsidP="00626BA3">
      <w:pPr>
        <w:spacing w:before="240" w:line="360" w:lineRule="auto"/>
        <w:rPr>
          <w:rFonts w:cs="Arial"/>
          <w:sz w:val="22"/>
          <w:highlight w:val="yellow"/>
        </w:rPr>
      </w:pPr>
      <w:r w:rsidRPr="00626BA3">
        <w:rPr>
          <w:rFonts w:cs="Arial"/>
          <w:sz w:val="22"/>
        </w:rPr>
        <w:t>Szczegółowe informacje znajdziesz w Instrukcji wypełniania i składania wniosku o dofinansowanie projektu stanowiącej załącznik n</w:t>
      </w:r>
      <w:r w:rsidR="00A711D4" w:rsidRPr="00626BA3">
        <w:rPr>
          <w:rFonts w:cs="Arial"/>
          <w:sz w:val="22"/>
        </w:rPr>
        <w:t>ume</w:t>
      </w:r>
      <w:r w:rsidRPr="00626BA3">
        <w:rPr>
          <w:rFonts w:cs="Arial"/>
          <w:sz w:val="22"/>
        </w:rPr>
        <w:t xml:space="preserve">r </w:t>
      </w:r>
      <w:r w:rsidRPr="008D3EEF">
        <w:rPr>
          <w:rFonts w:cs="Arial"/>
          <w:sz w:val="22"/>
        </w:rPr>
        <w:t>4</w:t>
      </w:r>
      <w:r w:rsidRPr="00626BA3">
        <w:rPr>
          <w:rFonts w:cs="Arial"/>
          <w:sz w:val="22"/>
        </w:rPr>
        <w:t xml:space="preserve"> do niniejszego Regulaminu oraz na stronie internetowej </w:t>
      </w:r>
      <w:hyperlink r:id="rId20" w:history="1">
        <w:r w:rsidRPr="00626BA3">
          <w:rPr>
            <w:rStyle w:val="Hipercze"/>
            <w:rFonts w:cs="Arial"/>
            <w:sz w:val="22"/>
          </w:rPr>
          <w:t>https://www.gov.pl/web/rodzina/konwencja-o-prawach-osob-niepelnosprawnych</w:t>
        </w:r>
      </w:hyperlink>
      <w:r w:rsidRPr="00626BA3">
        <w:rPr>
          <w:rFonts w:cs="Arial"/>
          <w:sz w:val="22"/>
        </w:rPr>
        <w:t xml:space="preserve">. </w:t>
      </w:r>
    </w:p>
    <w:p w14:paraId="494044C3" w14:textId="29091BD4" w:rsidR="00701F2F" w:rsidRPr="00626BA3" w:rsidRDefault="00701F2F" w:rsidP="00626BA3">
      <w:pPr>
        <w:pStyle w:val="Nagwek3"/>
        <w:spacing w:before="240" w:line="360" w:lineRule="auto"/>
        <w:rPr>
          <w:rFonts w:cs="Arial"/>
          <w:sz w:val="22"/>
          <w:szCs w:val="22"/>
          <w:lang w:eastAsia="pl-PL"/>
        </w:rPr>
      </w:pPr>
      <w:r w:rsidRPr="00626BA3">
        <w:rPr>
          <w:rFonts w:cs="Arial"/>
          <w:sz w:val="22"/>
          <w:szCs w:val="22"/>
        </w:rPr>
        <w:t xml:space="preserve"> </w:t>
      </w:r>
      <w:bookmarkStart w:id="39" w:name="_Toc156557446"/>
      <w:r w:rsidRPr="00626BA3">
        <w:rPr>
          <w:rFonts w:cs="Arial"/>
          <w:sz w:val="22"/>
          <w:szCs w:val="22"/>
          <w:lang w:eastAsia="pl-PL"/>
        </w:rPr>
        <w:t>Zgodność projektu z politykami środowiskowymi</w:t>
      </w:r>
      <w:bookmarkEnd w:id="39"/>
    </w:p>
    <w:p w14:paraId="73ED36BC" w14:textId="45B13543" w:rsidR="004827B6" w:rsidRPr="00626BA3" w:rsidRDefault="004827B6" w:rsidP="00626BA3">
      <w:pPr>
        <w:spacing w:before="240" w:line="360" w:lineRule="auto"/>
        <w:rPr>
          <w:rFonts w:cs="Arial"/>
          <w:sz w:val="22"/>
          <w:lang w:eastAsia="pl-PL"/>
        </w:rPr>
      </w:pPr>
      <w:r w:rsidRPr="00626BA3">
        <w:rPr>
          <w:rFonts w:cs="Arial"/>
          <w:sz w:val="22"/>
          <w:lang w:eastAsia="pl-PL"/>
        </w:rPr>
        <w:t>Realizacja projektu musi być zgodna z:</w:t>
      </w:r>
    </w:p>
    <w:p w14:paraId="75DE665A" w14:textId="51F33DA9" w:rsidR="004827B6" w:rsidRPr="00626BA3" w:rsidRDefault="004827B6" w:rsidP="00D459E3">
      <w:pPr>
        <w:pStyle w:val="Akapitzlist"/>
        <w:numPr>
          <w:ilvl w:val="0"/>
          <w:numId w:val="32"/>
        </w:numPr>
        <w:spacing w:before="240" w:after="160" w:line="360" w:lineRule="auto"/>
        <w:contextualSpacing w:val="0"/>
        <w:rPr>
          <w:rFonts w:cs="Arial"/>
          <w:color w:val="000000"/>
          <w:sz w:val="22"/>
        </w:rPr>
      </w:pPr>
      <w:r w:rsidRPr="00626BA3">
        <w:rPr>
          <w:rFonts w:cs="Arial"/>
          <w:sz w:val="22"/>
        </w:rPr>
        <w:t>zasadą zrównoważonego rozwoju</w:t>
      </w:r>
      <w:r w:rsidR="001E1506">
        <w:rPr>
          <w:rFonts w:cs="Arial"/>
          <w:color w:val="000000"/>
          <w:sz w:val="22"/>
        </w:rPr>
        <w:t>,</w:t>
      </w:r>
    </w:p>
    <w:p w14:paraId="7009905D" w14:textId="64EF24F8" w:rsidR="004827B6" w:rsidRPr="00626BA3" w:rsidRDefault="004827B6" w:rsidP="00D459E3">
      <w:pPr>
        <w:pStyle w:val="Akapitzlist"/>
        <w:numPr>
          <w:ilvl w:val="0"/>
          <w:numId w:val="32"/>
        </w:numPr>
        <w:spacing w:before="240" w:after="160" w:line="360" w:lineRule="auto"/>
        <w:contextualSpacing w:val="0"/>
        <w:rPr>
          <w:rFonts w:cs="Arial"/>
          <w:color w:val="000000"/>
          <w:sz w:val="22"/>
        </w:rPr>
      </w:pPr>
      <w:r w:rsidRPr="00626BA3">
        <w:rPr>
          <w:rFonts w:cs="Arial"/>
          <w:sz w:val="22"/>
        </w:rPr>
        <w:t>Europejskim Zielonym Ładem</w:t>
      </w:r>
      <w:r w:rsidR="001E1506">
        <w:rPr>
          <w:rFonts w:cs="Arial"/>
          <w:sz w:val="22"/>
        </w:rPr>
        <w:t>,</w:t>
      </w:r>
    </w:p>
    <w:p w14:paraId="3414BA97" w14:textId="4EC156C8" w:rsidR="00A76AA8" w:rsidRPr="00626BA3" w:rsidRDefault="004827B6" w:rsidP="00D459E3">
      <w:pPr>
        <w:pStyle w:val="Akapitzlist"/>
        <w:numPr>
          <w:ilvl w:val="0"/>
          <w:numId w:val="32"/>
        </w:numPr>
        <w:spacing w:before="240" w:after="160" w:line="360" w:lineRule="auto"/>
        <w:contextualSpacing w:val="0"/>
        <w:rPr>
          <w:rStyle w:val="Wyrnienieintensywne"/>
          <w:rFonts w:cs="Arial"/>
          <w:iCs w:val="0"/>
          <w:color w:val="000000"/>
          <w:sz w:val="22"/>
        </w:rPr>
      </w:pPr>
      <w:r w:rsidRPr="00626BA3">
        <w:rPr>
          <w:rFonts w:cs="Arial"/>
          <w:sz w:val="22"/>
        </w:rPr>
        <w:t>zasadą „nie czyń poważnych szkód"</w:t>
      </w:r>
      <w:r w:rsidR="001E1506">
        <w:rPr>
          <w:rFonts w:cs="Arial"/>
          <w:sz w:val="22"/>
        </w:rPr>
        <w:t>.</w:t>
      </w:r>
    </w:p>
    <w:p w14:paraId="7A090C6B" w14:textId="459D06A5" w:rsidR="00AA6134" w:rsidRPr="00626BA3" w:rsidRDefault="400893E3" w:rsidP="00626BA3">
      <w:pPr>
        <w:spacing w:before="240" w:after="0" w:line="360" w:lineRule="auto"/>
        <w:rPr>
          <w:rStyle w:val="Wyrnienieintensywne"/>
          <w:rFonts w:cs="Arial"/>
          <w:b/>
          <w:bCs/>
          <w:sz w:val="22"/>
        </w:rPr>
      </w:pPr>
      <w:r w:rsidRPr="00626BA3">
        <w:rPr>
          <w:rStyle w:val="Wyrnienieintensywne"/>
          <w:rFonts w:cs="Arial"/>
          <w:b/>
          <w:bCs/>
          <w:sz w:val="22"/>
        </w:rPr>
        <w:t>Dowiedz się więcej:</w:t>
      </w:r>
    </w:p>
    <w:p w14:paraId="696F0AA5" w14:textId="4395B2DE" w:rsidR="00E142B3" w:rsidRPr="00626BA3" w:rsidRDefault="400893E3" w:rsidP="00626BA3">
      <w:pPr>
        <w:spacing w:before="240" w:line="360" w:lineRule="auto"/>
        <w:rPr>
          <w:rStyle w:val="Hipercze"/>
          <w:rFonts w:cs="Arial"/>
          <w:sz w:val="22"/>
        </w:rPr>
      </w:pPr>
      <w:r w:rsidRPr="00626BA3">
        <w:rPr>
          <w:rFonts w:cs="Arial"/>
          <w:sz w:val="22"/>
        </w:rPr>
        <w:t>Szczegółowe informacje znajdziesz w</w:t>
      </w:r>
      <w:r w:rsidR="002D21C3" w:rsidRPr="00626BA3">
        <w:rPr>
          <w:rFonts w:cs="Arial"/>
          <w:i/>
          <w:iCs/>
          <w:sz w:val="22"/>
        </w:rPr>
        <w:t xml:space="preserve"> </w:t>
      </w:r>
      <w:r w:rsidR="002D21C3" w:rsidRPr="00626BA3">
        <w:rPr>
          <w:rFonts w:cs="Arial"/>
          <w:sz w:val="22"/>
        </w:rPr>
        <w:t xml:space="preserve">kryteriach wyboru projektów stanowiących </w:t>
      </w:r>
      <w:r w:rsidR="00A76AA8" w:rsidRPr="00626BA3">
        <w:rPr>
          <w:rFonts w:cs="Arial"/>
          <w:sz w:val="22"/>
        </w:rPr>
        <w:t>załącznik</w:t>
      </w:r>
      <w:r w:rsidR="007C3861">
        <w:rPr>
          <w:rFonts w:cs="Arial"/>
          <w:sz w:val="22"/>
        </w:rPr>
        <w:t xml:space="preserve"> </w:t>
      </w:r>
      <w:r w:rsidR="00A76AA8" w:rsidRPr="00626BA3">
        <w:rPr>
          <w:rFonts w:cs="Arial"/>
          <w:sz w:val="22"/>
        </w:rPr>
        <w:t>numer 1</w:t>
      </w:r>
      <w:r w:rsidR="002D21C3" w:rsidRPr="00626BA3">
        <w:rPr>
          <w:rFonts w:cs="Arial"/>
          <w:sz w:val="22"/>
        </w:rPr>
        <w:t xml:space="preserve"> do Regulaminu</w:t>
      </w:r>
      <w:r w:rsidR="006F451B" w:rsidRPr="00626BA3">
        <w:rPr>
          <w:rFonts w:cs="Arial"/>
          <w:i/>
          <w:iCs/>
          <w:sz w:val="22"/>
        </w:rPr>
        <w:t xml:space="preserve"> </w:t>
      </w:r>
      <w:r w:rsidRPr="00626BA3">
        <w:rPr>
          <w:rFonts w:cs="Arial"/>
          <w:sz w:val="22"/>
        </w:rPr>
        <w:t>i</w:t>
      </w:r>
      <w:r w:rsidRPr="00626BA3">
        <w:rPr>
          <w:rFonts w:cs="Arial"/>
          <w:i/>
          <w:iCs/>
          <w:sz w:val="22"/>
        </w:rPr>
        <w:t xml:space="preserve"> </w:t>
      </w:r>
      <w:r w:rsidRPr="00626BA3">
        <w:rPr>
          <w:rFonts w:cs="Arial"/>
          <w:sz w:val="22"/>
        </w:rPr>
        <w:t>w Instrukcji wypełniania i składania wniosku o dofinansowanie projektu</w:t>
      </w:r>
      <w:r w:rsidRPr="00626BA3">
        <w:rPr>
          <w:rFonts w:cs="Arial"/>
          <w:i/>
          <w:iCs/>
          <w:sz w:val="22"/>
        </w:rPr>
        <w:t xml:space="preserve"> </w:t>
      </w:r>
      <w:r w:rsidRPr="00626BA3">
        <w:rPr>
          <w:rFonts w:cs="Arial"/>
          <w:sz w:val="22"/>
        </w:rPr>
        <w:t xml:space="preserve">stanowiącej załącznik </w:t>
      </w:r>
      <w:r w:rsidRPr="008D3EEF">
        <w:rPr>
          <w:rFonts w:cs="Arial"/>
          <w:sz w:val="22"/>
        </w:rPr>
        <w:t>n</w:t>
      </w:r>
      <w:r w:rsidR="00A711D4" w:rsidRPr="008D3EEF">
        <w:rPr>
          <w:rFonts w:cs="Arial"/>
          <w:sz w:val="22"/>
        </w:rPr>
        <w:t>ume</w:t>
      </w:r>
      <w:r w:rsidRPr="008D3EEF">
        <w:rPr>
          <w:rFonts w:cs="Arial"/>
          <w:sz w:val="22"/>
        </w:rPr>
        <w:t>r 4</w:t>
      </w:r>
      <w:r w:rsidRPr="00626BA3">
        <w:rPr>
          <w:rFonts w:cs="Arial"/>
          <w:sz w:val="22"/>
        </w:rPr>
        <w:t xml:space="preserve"> do niniejszego Regulaminu</w:t>
      </w:r>
      <w:r w:rsidR="006D256D">
        <w:rPr>
          <w:rFonts w:cs="Arial"/>
          <w:i/>
          <w:iCs/>
          <w:sz w:val="22"/>
        </w:rPr>
        <w:t>.</w:t>
      </w:r>
    </w:p>
    <w:p w14:paraId="6A691426" w14:textId="5FC6DF71" w:rsidR="00E142B3" w:rsidRPr="00626BA3" w:rsidRDefault="00E142B3" w:rsidP="00626BA3">
      <w:pPr>
        <w:pStyle w:val="Nagwek4"/>
        <w:spacing w:before="240" w:line="360" w:lineRule="auto"/>
        <w:rPr>
          <w:rFonts w:cs="Arial"/>
          <w:b/>
          <w:bCs/>
          <w:i w:val="0"/>
          <w:iCs w:val="0"/>
          <w:sz w:val="22"/>
        </w:rPr>
      </w:pPr>
      <w:r w:rsidRPr="00626BA3">
        <w:rPr>
          <w:rStyle w:val="Hipercze"/>
          <w:rFonts w:cs="Arial"/>
          <w:b/>
          <w:bCs/>
          <w:i w:val="0"/>
          <w:iCs w:val="0"/>
          <w:color w:val="2E74B5" w:themeColor="accent1" w:themeShade="BF"/>
          <w:sz w:val="22"/>
          <w:u w:val="none"/>
        </w:rPr>
        <w:t>Zasada zrównoważonego rozwoju</w:t>
      </w:r>
    </w:p>
    <w:p w14:paraId="135E33AF" w14:textId="047C87BE" w:rsidR="00E142B3" w:rsidRPr="00626BA3" w:rsidRDefault="00E142B3" w:rsidP="00626BA3">
      <w:pPr>
        <w:spacing w:before="240" w:line="360" w:lineRule="auto"/>
        <w:rPr>
          <w:rFonts w:cs="Arial"/>
          <w:sz w:val="22"/>
        </w:rPr>
      </w:pPr>
      <w:r w:rsidRPr="00626BA3">
        <w:rPr>
          <w:rFonts w:cs="Arial"/>
          <w:sz w:val="22"/>
        </w:rPr>
        <w:t>Zasada zrównoważonego rozwoju oznacza, że rozwój społeczny i gospodarczy nie może pozostawać w konflikcie z interesami ochrony środowiska i ładu przestrzennego. Projektowane działania muszą uwzględniać potrzeby przyszłych pokoleń, dlatego nie mogą naruszać równowagi przyrodniczej i przestrzennej.</w:t>
      </w:r>
    </w:p>
    <w:p w14:paraId="4C1588FF" w14:textId="32BD92B6" w:rsidR="00E142B3" w:rsidRPr="00626BA3" w:rsidRDefault="00E142B3" w:rsidP="00626BA3">
      <w:pPr>
        <w:spacing w:before="240" w:line="360" w:lineRule="auto"/>
        <w:rPr>
          <w:rFonts w:cs="Arial"/>
          <w:sz w:val="22"/>
        </w:rPr>
      </w:pPr>
      <w:r w:rsidRPr="00626BA3">
        <w:rPr>
          <w:rFonts w:cs="Arial"/>
          <w:sz w:val="22"/>
        </w:rPr>
        <w:t xml:space="preserve">Zasada ta zakłada </w:t>
      </w:r>
      <w:r w:rsidR="007E65FE" w:rsidRPr="00626BA3">
        <w:rPr>
          <w:rFonts w:cs="Arial"/>
          <w:sz w:val="22"/>
        </w:rPr>
        <w:t>między innymi</w:t>
      </w:r>
      <w:r w:rsidRPr="00626BA3">
        <w:rPr>
          <w:rFonts w:cs="Arial"/>
          <w:sz w:val="22"/>
        </w:rPr>
        <w:t xml:space="preserve"> podejmowanie działań ukierunkowanych na: racjonalne gospodarowanie zasobami, ograniczenie presji na środowisko, uwzględnianie efektów środowiskowych w zarządzaniu, podnoszenie świadomości ekologicznej społeczeństwa. Jest to zasada horyzontalna Unii Europejskiej. Jej stosowanie jest konieczne w każdym projekcie. Dlatego w </w:t>
      </w:r>
      <w:r w:rsidR="00C541E1" w:rsidRPr="00626BA3">
        <w:rPr>
          <w:rFonts w:cs="Arial"/>
          <w:sz w:val="22"/>
        </w:rPr>
        <w:t>WOD</w:t>
      </w:r>
      <w:r w:rsidR="00904E87">
        <w:rPr>
          <w:rFonts w:cs="Arial"/>
          <w:sz w:val="22"/>
        </w:rPr>
        <w:t xml:space="preserve"> </w:t>
      </w:r>
      <w:r w:rsidRPr="00626BA3">
        <w:rPr>
          <w:rFonts w:cs="Arial"/>
          <w:sz w:val="22"/>
        </w:rPr>
        <w:t>należy wskazać w jaki sposób działania realizowane w projekcie przyczynią się do spełnienia zasady zrównoważonego rozwoju.</w:t>
      </w:r>
    </w:p>
    <w:p w14:paraId="29D185D5" w14:textId="2B5D50D1" w:rsidR="00E142B3" w:rsidRPr="00626BA3" w:rsidRDefault="00E142B3" w:rsidP="00626BA3">
      <w:pPr>
        <w:spacing w:before="240" w:line="360" w:lineRule="auto"/>
        <w:rPr>
          <w:rFonts w:cs="Arial"/>
          <w:sz w:val="22"/>
        </w:rPr>
      </w:pPr>
      <w:r w:rsidRPr="00626BA3">
        <w:rPr>
          <w:rFonts w:cs="Arial"/>
          <w:sz w:val="22"/>
        </w:rPr>
        <w:lastRenderedPageBreak/>
        <w:t xml:space="preserve">Działania projektowe muszą odbywać się w sposób ekologiczny, zgodnie z zasadami ochrony środowiska. </w:t>
      </w:r>
      <w:r w:rsidR="007E65FE" w:rsidRPr="00626BA3">
        <w:rPr>
          <w:rFonts w:cs="Arial"/>
          <w:sz w:val="22"/>
        </w:rPr>
        <w:t>Na przykład</w:t>
      </w:r>
      <w:r w:rsidRPr="00626BA3">
        <w:rPr>
          <w:rFonts w:cs="Arial"/>
          <w:sz w:val="22"/>
        </w:rPr>
        <w:t xml:space="preserve"> materiały promocyjne będą udostępnione elektronicznie lub będą wydrukowane na papierze z recyklingu, odpady będą segregowane, użytkowane będzie energooszczędne oświetlenie </w:t>
      </w:r>
      <w:r w:rsidR="007E65FE" w:rsidRPr="00626BA3">
        <w:rPr>
          <w:rFonts w:cs="Arial"/>
          <w:sz w:val="22"/>
        </w:rPr>
        <w:t>i tym podobne.</w:t>
      </w:r>
      <w:r w:rsidRPr="00626BA3">
        <w:rPr>
          <w:rFonts w:cs="Arial"/>
          <w:sz w:val="22"/>
        </w:rPr>
        <w:t xml:space="preserve"> Zespół projektu również będzie się kierował w swoich działaniach zgodnie z zasadami zrównoważonego rozwoju, poprzez korzystanie z energooszczędnego oświetlenia, ograniczenie zużycia papieru, zdalną formę współpracy przy projekcie (jeżeli będzie to możliwe).</w:t>
      </w:r>
    </w:p>
    <w:p w14:paraId="220C0E92" w14:textId="7394F1B2" w:rsidR="00E142B3" w:rsidRPr="00626BA3" w:rsidRDefault="00E142B3" w:rsidP="00626BA3">
      <w:pPr>
        <w:spacing w:before="240" w:line="360" w:lineRule="auto"/>
        <w:rPr>
          <w:rFonts w:cs="Arial"/>
          <w:b/>
          <w:bCs/>
          <w:iCs/>
          <w:color w:val="5B9BD5" w:themeColor="accent1"/>
          <w:sz w:val="22"/>
        </w:rPr>
      </w:pPr>
      <w:r w:rsidRPr="00626BA3">
        <w:rPr>
          <w:rStyle w:val="Wyrnienieintensywne"/>
          <w:rFonts w:cs="Arial"/>
          <w:b/>
          <w:bCs/>
          <w:sz w:val="22"/>
        </w:rPr>
        <w:t>Dowiedz się więcej:</w:t>
      </w:r>
    </w:p>
    <w:p w14:paraId="23CD83FF" w14:textId="12BBEC79" w:rsidR="00AB298A" w:rsidRPr="00626BA3" w:rsidRDefault="00E142B3" w:rsidP="00626BA3">
      <w:pPr>
        <w:spacing w:before="240" w:line="360" w:lineRule="auto"/>
        <w:rPr>
          <w:rStyle w:val="Hipercze"/>
          <w:rFonts w:cs="Arial"/>
          <w:color w:val="auto"/>
          <w:sz w:val="22"/>
          <w:u w:val="none"/>
        </w:rPr>
      </w:pPr>
      <w:r w:rsidRPr="00626BA3">
        <w:rPr>
          <w:rFonts w:cs="Arial"/>
          <w:sz w:val="22"/>
        </w:rPr>
        <w:t>Szczegółowe informacje znajdziesz w Instrukcji wypełniania i składania wniosku o dofinansowanie projektu stanowiącej załącznik n</w:t>
      </w:r>
      <w:r w:rsidR="00A711D4" w:rsidRPr="00626BA3">
        <w:rPr>
          <w:rFonts w:cs="Arial"/>
          <w:sz w:val="22"/>
        </w:rPr>
        <w:t>ume</w:t>
      </w:r>
      <w:r w:rsidRPr="00626BA3">
        <w:rPr>
          <w:rFonts w:cs="Arial"/>
          <w:sz w:val="22"/>
        </w:rPr>
        <w:t xml:space="preserve">r </w:t>
      </w:r>
      <w:r w:rsidRPr="008D3EEF">
        <w:rPr>
          <w:rFonts w:cs="Arial"/>
          <w:sz w:val="22"/>
        </w:rPr>
        <w:t>4</w:t>
      </w:r>
      <w:r w:rsidRPr="00626BA3">
        <w:rPr>
          <w:rFonts w:cs="Arial"/>
          <w:sz w:val="22"/>
        </w:rPr>
        <w:t xml:space="preserve"> do niniejszego Regulaminu oraz na stronie internetowej  </w:t>
      </w:r>
      <w:hyperlink r:id="rId21" w:history="1">
        <w:r w:rsidRPr="00626BA3">
          <w:rPr>
            <w:rStyle w:val="Hipercze"/>
            <w:rFonts w:cs="Arial"/>
            <w:sz w:val="22"/>
          </w:rPr>
          <w:t>https://www.gov.pl/web/rozwoj-technologia/zrownowazony-rozwoj</w:t>
        </w:r>
      </w:hyperlink>
      <w:r w:rsidRPr="00626BA3">
        <w:rPr>
          <w:rFonts w:cs="Arial"/>
          <w:sz w:val="22"/>
        </w:rPr>
        <w:t xml:space="preserve">. </w:t>
      </w:r>
    </w:p>
    <w:p w14:paraId="5260417E" w14:textId="19368091" w:rsidR="00E142B3" w:rsidRPr="00626BA3" w:rsidRDefault="00E142B3" w:rsidP="00626BA3">
      <w:pPr>
        <w:pStyle w:val="Nagwek4"/>
        <w:spacing w:before="240" w:line="360" w:lineRule="auto"/>
        <w:rPr>
          <w:rStyle w:val="Hipercze"/>
          <w:rFonts w:cs="Arial"/>
          <w:b/>
          <w:bCs/>
          <w:color w:val="2E74B5" w:themeColor="accent1" w:themeShade="BF"/>
          <w:sz w:val="22"/>
          <w:u w:val="none"/>
        </w:rPr>
      </w:pPr>
      <w:r w:rsidRPr="00626BA3">
        <w:rPr>
          <w:rStyle w:val="Hipercze"/>
          <w:rFonts w:cs="Arial"/>
          <w:b/>
          <w:bCs/>
          <w:i w:val="0"/>
          <w:iCs w:val="0"/>
          <w:color w:val="2E74B5" w:themeColor="accent1" w:themeShade="BF"/>
          <w:sz w:val="22"/>
          <w:u w:val="none"/>
        </w:rPr>
        <w:t xml:space="preserve">Europejski Zielony Ład (EZŁ, ang. </w:t>
      </w:r>
      <w:proofErr w:type="spellStart"/>
      <w:r w:rsidRPr="00626BA3">
        <w:rPr>
          <w:rStyle w:val="Hipercze"/>
          <w:rFonts w:cs="Arial"/>
          <w:b/>
          <w:bCs/>
          <w:i w:val="0"/>
          <w:iCs w:val="0"/>
          <w:color w:val="2E74B5" w:themeColor="accent1" w:themeShade="BF"/>
          <w:sz w:val="22"/>
          <w:u w:val="none"/>
        </w:rPr>
        <w:t>European</w:t>
      </w:r>
      <w:proofErr w:type="spellEnd"/>
      <w:r w:rsidRPr="00626BA3">
        <w:rPr>
          <w:rStyle w:val="Hipercze"/>
          <w:rFonts w:cs="Arial"/>
          <w:b/>
          <w:bCs/>
          <w:i w:val="0"/>
          <w:iCs w:val="0"/>
          <w:color w:val="2E74B5" w:themeColor="accent1" w:themeShade="BF"/>
          <w:sz w:val="22"/>
          <w:u w:val="none"/>
        </w:rPr>
        <w:t xml:space="preserve"> Green Deal)</w:t>
      </w:r>
    </w:p>
    <w:p w14:paraId="375EC5D7" w14:textId="0C3B0038" w:rsidR="00E142B3" w:rsidRPr="00626BA3" w:rsidRDefault="00E142B3" w:rsidP="00626BA3">
      <w:pPr>
        <w:spacing w:before="240" w:after="0" w:line="360" w:lineRule="auto"/>
        <w:rPr>
          <w:rStyle w:val="Hipercze"/>
          <w:rFonts w:cs="Arial"/>
          <w:color w:val="auto"/>
          <w:sz w:val="22"/>
          <w:u w:val="none"/>
        </w:rPr>
      </w:pPr>
      <w:r w:rsidRPr="00626BA3">
        <w:rPr>
          <w:rStyle w:val="Hipercze"/>
          <w:rFonts w:cs="Arial"/>
          <w:color w:val="auto"/>
          <w:sz w:val="22"/>
          <w:u w:val="none"/>
        </w:rPr>
        <w:t xml:space="preserve">EZŁ to nowa strategia na rzecz wzrostu, której celem jest przekształcenie UE w sprawiedliwe i prosperujące społeczeństwo żyjące w nowoczesnej, </w:t>
      </w:r>
      <w:proofErr w:type="spellStart"/>
      <w:r w:rsidRPr="00626BA3">
        <w:rPr>
          <w:rStyle w:val="Hipercze"/>
          <w:rFonts w:cs="Arial"/>
          <w:color w:val="auto"/>
          <w:sz w:val="22"/>
          <w:u w:val="none"/>
        </w:rPr>
        <w:t>zasobooszczędnej</w:t>
      </w:r>
      <w:proofErr w:type="spellEnd"/>
      <w:r w:rsidRPr="00626BA3">
        <w:rPr>
          <w:rStyle w:val="Hipercze"/>
          <w:rFonts w:cs="Arial"/>
          <w:color w:val="auto"/>
          <w:sz w:val="22"/>
          <w:u w:val="none"/>
        </w:rPr>
        <w:t xml:space="preserve"> i konkurencyjnej gospodarce, która w 2050 r. osiągnie zerowy poziom emisji gazów cieplarnianych netto i w ramach której wzrost gospodarczy będzie oddzielony od wykorzystania zasobów naturalnych.</w:t>
      </w:r>
    </w:p>
    <w:p w14:paraId="13D3B36A" w14:textId="45823387" w:rsidR="00E142B3" w:rsidRPr="00626BA3" w:rsidRDefault="00E142B3" w:rsidP="00626BA3">
      <w:pPr>
        <w:spacing w:before="240" w:after="0" w:line="360" w:lineRule="auto"/>
        <w:rPr>
          <w:rStyle w:val="Hipercze"/>
          <w:rFonts w:cs="Arial"/>
          <w:color w:val="auto"/>
          <w:sz w:val="22"/>
          <w:u w:val="none"/>
        </w:rPr>
      </w:pPr>
      <w:r w:rsidRPr="00626BA3">
        <w:rPr>
          <w:rStyle w:val="Hipercze"/>
          <w:rFonts w:cs="Arial"/>
          <w:color w:val="auto"/>
          <w:sz w:val="22"/>
          <w:u w:val="none"/>
        </w:rPr>
        <w:t>Komisja Europejska przyjęła pakiet wniosków ustawodawczych mających dostosować unijną politykę klimatyczną, energetyczną, transportową i podatkową na potrzeby realizacji celu, jakim jest ograniczenie emisji gazów cieplarnianych netto do 2030 r. o co najmniej 55 proc</w:t>
      </w:r>
      <w:r w:rsidR="00BC0815">
        <w:rPr>
          <w:rStyle w:val="Hipercze"/>
          <w:rFonts w:cs="Arial"/>
          <w:color w:val="auto"/>
          <w:sz w:val="22"/>
          <w:u w:val="none"/>
        </w:rPr>
        <w:t>ent</w:t>
      </w:r>
      <w:r w:rsidRPr="00626BA3">
        <w:rPr>
          <w:rStyle w:val="Hipercze"/>
          <w:rFonts w:cs="Arial"/>
          <w:color w:val="auto"/>
          <w:sz w:val="22"/>
          <w:u w:val="none"/>
        </w:rPr>
        <w:t xml:space="preserve"> w porównaniu z poziomem z 1990 r. </w:t>
      </w:r>
    </w:p>
    <w:p w14:paraId="3B96932B" w14:textId="77777777" w:rsidR="00E142B3" w:rsidRPr="00626BA3" w:rsidRDefault="00E142B3" w:rsidP="00626BA3">
      <w:pPr>
        <w:spacing w:before="240" w:after="0" w:line="360" w:lineRule="auto"/>
        <w:rPr>
          <w:rStyle w:val="Hipercze"/>
          <w:rFonts w:cs="Arial"/>
          <w:color w:val="auto"/>
          <w:sz w:val="22"/>
          <w:u w:val="none"/>
        </w:rPr>
      </w:pPr>
      <w:r w:rsidRPr="00626BA3">
        <w:rPr>
          <w:rStyle w:val="Hipercze"/>
          <w:rFonts w:cs="Arial"/>
          <w:color w:val="auto"/>
          <w:sz w:val="22"/>
          <w:u w:val="none"/>
        </w:rPr>
        <w:t>W ramach EZŁ opracowano europejską strategię przemysłową, która ma gwarantować, że pomimo transformacji, europejskie przedsiębiorstwa nadal będą realizować swoje ambicje i konkurować na poziomie międzynarodowym.</w:t>
      </w:r>
    </w:p>
    <w:p w14:paraId="1A98B22A" w14:textId="77777777" w:rsidR="00E142B3" w:rsidRPr="00626BA3" w:rsidRDefault="00E142B3" w:rsidP="00626BA3">
      <w:pPr>
        <w:spacing w:before="240" w:after="0" w:line="360" w:lineRule="auto"/>
        <w:rPr>
          <w:rStyle w:val="Hipercze"/>
          <w:rFonts w:cs="Arial"/>
          <w:color w:val="auto"/>
          <w:sz w:val="22"/>
          <w:u w:val="none"/>
        </w:rPr>
      </w:pPr>
      <w:r w:rsidRPr="00626BA3">
        <w:rPr>
          <w:rStyle w:val="Hipercze"/>
          <w:rFonts w:cs="Arial"/>
          <w:color w:val="auto"/>
          <w:sz w:val="22"/>
          <w:u w:val="none"/>
        </w:rPr>
        <w:t>Strategia opiera się na 3 postulatach:</w:t>
      </w:r>
    </w:p>
    <w:p w14:paraId="6EF7AB0E" w14:textId="09959F03" w:rsidR="00E142B3" w:rsidRPr="00626BA3" w:rsidRDefault="00E142B3">
      <w:pPr>
        <w:pStyle w:val="Akapitzlist"/>
        <w:numPr>
          <w:ilvl w:val="1"/>
          <w:numId w:val="64"/>
        </w:numPr>
        <w:spacing w:before="240" w:after="0" w:line="360" w:lineRule="auto"/>
        <w:rPr>
          <w:rStyle w:val="Hipercze"/>
          <w:rFonts w:cs="Arial"/>
          <w:color w:val="auto"/>
          <w:sz w:val="22"/>
          <w:u w:val="none"/>
        </w:rPr>
      </w:pPr>
      <w:r w:rsidRPr="00626BA3">
        <w:rPr>
          <w:rStyle w:val="Hipercze"/>
          <w:rFonts w:cs="Arial"/>
          <w:color w:val="auto"/>
          <w:sz w:val="22"/>
          <w:u w:val="none"/>
        </w:rPr>
        <w:t>bardziej zielonym przemyśle</w:t>
      </w:r>
      <w:r w:rsidR="00BD5403" w:rsidRPr="00626BA3">
        <w:rPr>
          <w:rStyle w:val="Hipercze"/>
          <w:rFonts w:cs="Arial"/>
          <w:color w:val="auto"/>
          <w:sz w:val="22"/>
          <w:u w:val="none"/>
        </w:rPr>
        <w:t>,</w:t>
      </w:r>
    </w:p>
    <w:p w14:paraId="2E6A21F6" w14:textId="12591AC7" w:rsidR="00E142B3" w:rsidRPr="00626BA3" w:rsidRDefault="00E142B3">
      <w:pPr>
        <w:pStyle w:val="Akapitzlist"/>
        <w:numPr>
          <w:ilvl w:val="1"/>
          <w:numId w:val="64"/>
        </w:numPr>
        <w:spacing w:before="240" w:after="0" w:line="360" w:lineRule="auto"/>
        <w:rPr>
          <w:rStyle w:val="Hipercze"/>
          <w:rFonts w:cs="Arial"/>
          <w:color w:val="auto"/>
          <w:sz w:val="22"/>
          <w:u w:val="none"/>
        </w:rPr>
      </w:pPr>
      <w:r w:rsidRPr="00626BA3">
        <w:rPr>
          <w:rStyle w:val="Hipercze"/>
          <w:rFonts w:cs="Arial"/>
          <w:color w:val="auto"/>
          <w:sz w:val="22"/>
          <w:u w:val="none"/>
        </w:rPr>
        <w:t>wzmocnieniu cyfrowym przemysłu</w:t>
      </w:r>
      <w:r w:rsidR="00BD5403" w:rsidRPr="00626BA3">
        <w:rPr>
          <w:rStyle w:val="Hipercze"/>
          <w:rFonts w:cs="Arial"/>
          <w:color w:val="auto"/>
          <w:sz w:val="22"/>
          <w:u w:val="none"/>
        </w:rPr>
        <w:t>,</w:t>
      </w:r>
    </w:p>
    <w:p w14:paraId="38A5A72B" w14:textId="3CFD45BC" w:rsidR="00E142B3" w:rsidRPr="00626BA3" w:rsidRDefault="00E142B3">
      <w:pPr>
        <w:pStyle w:val="Akapitzlist"/>
        <w:numPr>
          <w:ilvl w:val="1"/>
          <w:numId w:val="64"/>
        </w:numPr>
        <w:spacing w:before="240" w:after="0" w:line="360" w:lineRule="auto"/>
        <w:rPr>
          <w:rStyle w:val="Hipercze"/>
          <w:rFonts w:cs="Arial"/>
          <w:color w:val="auto"/>
          <w:sz w:val="22"/>
          <w:u w:val="none"/>
        </w:rPr>
      </w:pPr>
      <w:r w:rsidRPr="00626BA3">
        <w:rPr>
          <w:rStyle w:val="Hipercze"/>
          <w:rFonts w:cs="Arial"/>
          <w:color w:val="auto"/>
          <w:sz w:val="22"/>
          <w:u w:val="none"/>
        </w:rPr>
        <w:t>przemyśle opartym na obiegu zamkniętym</w:t>
      </w:r>
      <w:r w:rsidR="00BD5403" w:rsidRPr="00626BA3">
        <w:rPr>
          <w:rStyle w:val="Hipercze"/>
          <w:rFonts w:cs="Arial"/>
          <w:color w:val="auto"/>
          <w:sz w:val="22"/>
          <w:u w:val="none"/>
        </w:rPr>
        <w:t>.</w:t>
      </w:r>
    </w:p>
    <w:p w14:paraId="460AFD6E" w14:textId="7AC595EF" w:rsidR="00E142B3" w:rsidRPr="00626BA3" w:rsidRDefault="00FC6B22" w:rsidP="00626BA3">
      <w:pPr>
        <w:spacing w:before="240" w:after="0" w:line="360" w:lineRule="auto"/>
        <w:rPr>
          <w:rStyle w:val="Hipercze"/>
          <w:rFonts w:cs="Arial"/>
          <w:color w:val="auto"/>
          <w:sz w:val="22"/>
          <w:u w:val="none"/>
        </w:rPr>
      </w:pPr>
      <w:r w:rsidRPr="00626BA3">
        <w:rPr>
          <w:rStyle w:val="Hipercze"/>
          <w:rFonts w:cs="Arial"/>
          <w:color w:val="auto"/>
          <w:sz w:val="22"/>
          <w:u w:val="none"/>
        </w:rPr>
        <w:t>EZŁ</w:t>
      </w:r>
      <w:r w:rsidR="00E142B3" w:rsidRPr="00626BA3">
        <w:rPr>
          <w:rStyle w:val="Hipercze"/>
          <w:rFonts w:cs="Arial"/>
          <w:color w:val="auto"/>
          <w:sz w:val="22"/>
          <w:u w:val="none"/>
        </w:rPr>
        <w:t xml:space="preserve"> wprowadza zmiany w obszarach:</w:t>
      </w:r>
    </w:p>
    <w:p w14:paraId="2EA93283" w14:textId="1A09B376" w:rsidR="00E142B3" w:rsidRPr="00626BA3" w:rsidRDefault="00E142B3">
      <w:pPr>
        <w:pStyle w:val="Akapitzlist"/>
        <w:numPr>
          <w:ilvl w:val="1"/>
          <w:numId w:val="64"/>
        </w:numPr>
        <w:spacing w:before="240" w:after="0" w:line="360" w:lineRule="auto"/>
        <w:rPr>
          <w:rStyle w:val="Hipercze"/>
          <w:rFonts w:cs="Arial"/>
          <w:color w:val="auto"/>
          <w:sz w:val="22"/>
          <w:u w:val="none"/>
        </w:rPr>
      </w:pPr>
      <w:r w:rsidRPr="00626BA3">
        <w:rPr>
          <w:rStyle w:val="Hipercze"/>
          <w:rFonts w:cs="Arial"/>
          <w:color w:val="auto"/>
          <w:sz w:val="22"/>
          <w:u w:val="none"/>
        </w:rPr>
        <w:lastRenderedPageBreak/>
        <w:t>Czysta energia,</w:t>
      </w:r>
    </w:p>
    <w:p w14:paraId="2C03A55B" w14:textId="6FAC9108" w:rsidR="00E142B3" w:rsidRPr="00626BA3" w:rsidRDefault="00E142B3">
      <w:pPr>
        <w:pStyle w:val="Akapitzlist"/>
        <w:numPr>
          <w:ilvl w:val="1"/>
          <w:numId w:val="64"/>
        </w:numPr>
        <w:spacing w:before="240" w:after="0" w:line="360" w:lineRule="auto"/>
        <w:rPr>
          <w:rStyle w:val="Hipercze"/>
          <w:rFonts w:cs="Arial"/>
          <w:color w:val="auto"/>
          <w:sz w:val="22"/>
          <w:u w:val="none"/>
        </w:rPr>
      </w:pPr>
      <w:r w:rsidRPr="00626BA3">
        <w:rPr>
          <w:rStyle w:val="Hipercze"/>
          <w:rFonts w:cs="Arial"/>
          <w:color w:val="auto"/>
          <w:sz w:val="22"/>
          <w:u w:val="none"/>
        </w:rPr>
        <w:t>Zrównoważony przemysł,</w:t>
      </w:r>
    </w:p>
    <w:p w14:paraId="22EB5EC4" w14:textId="2B00F968" w:rsidR="00E142B3" w:rsidRPr="00626BA3" w:rsidRDefault="00E142B3">
      <w:pPr>
        <w:pStyle w:val="Akapitzlist"/>
        <w:numPr>
          <w:ilvl w:val="1"/>
          <w:numId w:val="64"/>
        </w:numPr>
        <w:spacing w:before="240" w:after="0" w:line="360" w:lineRule="auto"/>
        <w:rPr>
          <w:rStyle w:val="Hipercze"/>
          <w:rFonts w:cs="Arial"/>
          <w:color w:val="auto"/>
          <w:sz w:val="22"/>
          <w:u w:val="none"/>
        </w:rPr>
      </w:pPr>
      <w:r w:rsidRPr="00626BA3">
        <w:rPr>
          <w:rStyle w:val="Hipercze"/>
          <w:rFonts w:cs="Arial"/>
          <w:color w:val="auto"/>
          <w:sz w:val="22"/>
          <w:u w:val="none"/>
        </w:rPr>
        <w:t>Budowa i renowacja,</w:t>
      </w:r>
    </w:p>
    <w:p w14:paraId="3A9F3C5A" w14:textId="1AF3C04B" w:rsidR="00E142B3" w:rsidRPr="00626BA3" w:rsidRDefault="00E142B3">
      <w:pPr>
        <w:pStyle w:val="Akapitzlist"/>
        <w:numPr>
          <w:ilvl w:val="1"/>
          <w:numId w:val="64"/>
        </w:numPr>
        <w:spacing w:before="240" w:after="0" w:line="360" w:lineRule="auto"/>
        <w:rPr>
          <w:rStyle w:val="Hipercze"/>
          <w:rFonts w:cs="Arial"/>
          <w:color w:val="auto"/>
          <w:sz w:val="22"/>
          <w:u w:val="none"/>
        </w:rPr>
      </w:pPr>
      <w:r w:rsidRPr="00626BA3">
        <w:rPr>
          <w:rStyle w:val="Hipercze"/>
          <w:rFonts w:cs="Arial"/>
          <w:color w:val="auto"/>
          <w:sz w:val="22"/>
          <w:u w:val="none"/>
        </w:rPr>
        <w:t>Zrównoważona mobilność,</w:t>
      </w:r>
    </w:p>
    <w:p w14:paraId="09DB168D" w14:textId="68E18351" w:rsidR="00E142B3" w:rsidRPr="00626BA3" w:rsidRDefault="00E142B3">
      <w:pPr>
        <w:pStyle w:val="Akapitzlist"/>
        <w:numPr>
          <w:ilvl w:val="1"/>
          <w:numId w:val="64"/>
        </w:numPr>
        <w:spacing w:before="240" w:after="0" w:line="360" w:lineRule="auto"/>
        <w:rPr>
          <w:rStyle w:val="Hipercze"/>
          <w:rFonts w:cs="Arial"/>
          <w:color w:val="auto"/>
          <w:sz w:val="22"/>
          <w:u w:val="none"/>
        </w:rPr>
      </w:pPr>
      <w:r w:rsidRPr="00626BA3">
        <w:rPr>
          <w:rStyle w:val="Hipercze"/>
          <w:rFonts w:cs="Arial"/>
          <w:color w:val="auto"/>
          <w:sz w:val="22"/>
          <w:u w:val="none"/>
        </w:rPr>
        <w:t>Różnorodność biologiczna</w:t>
      </w:r>
      <w:r w:rsidR="00BD5403" w:rsidRPr="00626BA3">
        <w:rPr>
          <w:rStyle w:val="Hipercze"/>
          <w:rFonts w:cs="Arial"/>
          <w:color w:val="auto"/>
          <w:sz w:val="22"/>
          <w:u w:val="none"/>
        </w:rPr>
        <w:t>,</w:t>
      </w:r>
    </w:p>
    <w:p w14:paraId="34FCC822" w14:textId="3713DB0D" w:rsidR="00E142B3" w:rsidRPr="00626BA3" w:rsidRDefault="00E142B3">
      <w:pPr>
        <w:pStyle w:val="Akapitzlist"/>
        <w:numPr>
          <w:ilvl w:val="1"/>
          <w:numId w:val="64"/>
        </w:numPr>
        <w:spacing w:before="240" w:after="0" w:line="360" w:lineRule="auto"/>
        <w:rPr>
          <w:rStyle w:val="Hipercze"/>
          <w:rFonts w:cs="Arial"/>
          <w:color w:val="auto"/>
          <w:sz w:val="22"/>
          <w:u w:val="none"/>
        </w:rPr>
      </w:pPr>
      <w:r w:rsidRPr="00626BA3">
        <w:rPr>
          <w:rStyle w:val="Hipercze"/>
          <w:rFonts w:cs="Arial"/>
          <w:color w:val="auto"/>
          <w:sz w:val="22"/>
          <w:u w:val="none"/>
        </w:rPr>
        <w:t>Od pola do stołu,</w:t>
      </w:r>
    </w:p>
    <w:p w14:paraId="0DA8CFD6" w14:textId="07F025EC" w:rsidR="00E142B3" w:rsidRPr="00626BA3" w:rsidRDefault="00E142B3">
      <w:pPr>
        <w:pStyle w:val="Akapitzlist"/>
        <w:numPr>
          <w:ilvl w:val="1"/>
          <w:numId w:val="64"/>
        </w:numPr>
        <w:spacing w:before="240" w:after="0" w:line="360" w:lineRule="auto"/>
        <w:rPr>
          <w:rStyle w:val="Hipercze"/>
          <w:rFonts w:cs="Arial"/>
          <w:color w:val="auto"/>
          <w:sz w:val="22"/>
          <w:u w:val="none"/>
        </w:rPr>
      </w:pPr>
      <w:r w:rsidRPr="00626BA3">
        <w:rPr>
          <w:rStyle w:val="Hipercze"/>
          <w:rFonts w:cs="Arial"/>
          <w:color w:val="auto"/>
          <w:sz w:val="22"/>
          <w:u w:val="none"/>
        </w:rPr>
        <w:t>Eliminowanie zanieczyszczeń.</w:t>
      </w:r>
    </w:p>
    <w:p w14:paraId="6CCBB8CE" w14:textId="6558726B" w:rsidR="00E142B3" w:rsidRPr="00626BA3" w:rsidRDefault="00E142B3" w:rsidP="00626BA3">
      <w:pPr>
        <w:spacing w:before="240" w:after="0" w:line="360" w:lineRule="auto"/>
        <w:rPr>
          <w:rStyle w:val="Hipercze"/>
          <w:rFonts w:cs="Arial"/>
          <w:color w:val="auto"/>
          <w:sz w:val="22"/>
          <w:u w:val="none"/>
        </w:rPr>
      </w:pPr>
      <w:r w:rsidRPr="00626BA3">
        <w:rPr>
          <w:rStyle w:val="Hipercze"/>
          <w:rFonts w:cs="Arial"/>
          <w:color w:val="auto"/>
          <w:sz w:val="22"/>
          <w:u w:val="none"/>
        </w:rPr>
        <w:t>Podkreśla też rolę narzędzi i celów:</w:t>
      </w:r>
    </w:p>
    <w:p w14:paraId="5E7D9EE9" w14:textId="22D8C5CE" w:rsidR="00E142B3" w:rsidRPr="00626BA3" w:rsidRDefault="00E142B3" w:rsidP="00D459E3">
      <w:pPr>
        <w:pStyle w:val="Akapitzlist"/>
        <w:numPr>
          <w:ilvl w:val="0"/>
          <w:numId w:val="55"/>
        </w:numPr>
        <w:spacing w:before="240" w:after="0" w:line="360" w:lineRule="auto"/>
        <w:rPr>
          <w:rStyle w:val="Hipercze"/>
          <w:rFonts w:cs="Arial"/>
          <w:color w:val="auto"/>
          <w:sz w:val="22"/>
          <w:u w:val="none"/>
        </w:rPr>
      </w:pPr>
      <w:r w:rsidRPr="00626BA3">
        <w:rPr>
          <w:rStyle w:val="Hipercze"/>
          <w:rFonts w:cs="Arial"/>
          <w:color w:val="auto"/>
          <w:sz w:val="22"/>
          <w:u w:val="none"/>
        </w:rPr>
        <w:t>Sprawiedliwa transformacja,</w:t>
      </w:r>
    </w:p>
    <w:p w14:paraId="14463607" w14:textId="3ED9172B" w:rsidR="00E142B3" w:rsidRPr="00626BA3" w:rsidRDefault="00E142B3" w:rsidP="00D459E3">
      <w:pPr>
        <w:pStyle w:val="Akapitzlist"/>
        <w:numPr>
          <w:ilvl w:val="0"/>
          <w:numId w:val="55"/>
        </w:numPr>
        <w:spacing w:before="240" w:after="0" w:line="360" w:lineRule="auto"/>
        <w:rPr>
          <w:rStyle w:val="Hipercze"/>
          <w:rFonts w:cs="Arial"/>
          <w:color w:val="auto"/>
          <w:sz w:val="22"/>
          <w:u w:val="none"/>
        </w:rPr>
      </w:pPr>
      <w:r w:rsidRPr="00626BA3">
        <w:rPr>
          <w:rStyle w:val="Hipercze"/>
          <w:rFonts w:cs="Arial"/>
          <w:color w:val="auto"/>
          <w:sz w:val="22"/>
          <w:u w:val="none"/>
        </w:rPr>
        <w:t>Reforma podatkowa,</w:t>
      </w:r>
    </w:p>
    <w:p w14:paraId="649354CD" w14:textId="0D705DA0" w:rsidR="00E142B3" w:rsidRPr="00626BA3" w:rsidRDefault="00E142B3" w:rsidP="00D459E3">
      <w:pPr>
        <w:pStyle w:val="Akapitzlist"/>
        <w:numPr>
          <w:ilvl w:val="0"/>
          <w:numId w:val="55"/>
        </w:numPr>
        <w:spacing w:before="240" w:after="0" w:line="360" w:lineRule="auto"/>
        <w:rPr>
          <w:rStyle w:val="Hipercze"/>
          <w:rFonts w:cs="Arial"/>
          <w:color w:val="auto"/>
          <w:sz w:val="22"/>
          <w:u w:val="none"/>
        </w:rPr>
      </w:pPr>
      <w:r w:rsidRPr="00626BA3">
        <w:rPr>
          <w:rStyle w:val="Hipercze"/>
          <w:rFonts w:cs="Arial"/>
          <w:color w:val="auto"/>
          <w:sz w:val="22"/>
          <w:u w:val="none"/>
        </w:rPr>
        <w:t>Dialog obywatelski,</w:t>
      </w:r>
    </w:p>
    <w:p w14:paraId="03292766" w14:textId="6020F042" w:rsidR="00E142B3" w:rsidRPr="00626BA3" w:rsidRDefault="00E142B3" w:rsidP="00D459E3">
      <w:pPr>
        <w:pStyle w:val="Akapitzlist"/>
        <w:numPr>
          <w:ilvl w:val="0"/>
          <w:numId w:val="55"/>
        </w:numPr>
        <w:spacing w:before="240" w:after="0" w:line="360" w:lineRule="auto"/>
        <w:rPr>
          <w:rStyle w:val="Hipercze"/>
          <w:rFonts w:cs="Arial"/>
          <w:color w:val="auto"/>
          <w:sz w:val="22"/>
          <w:u w:val="none"/>
        </w:rPr>
      </w:pPr>
      <w:r w:rsidRPr="00626BA3">
        <w:rPr>
          <w:rStyle w:val="Hipercze"/>
          <w:rFonts w:cs="Arial"/>
          <w:color w:val="auto"/>
          <w:sz w:val="22"/>
          <w:u w:val="none"/>
        </w:rPr>
        <w:t>Edukacja i nauka,</w:t>
      </w:r>
    </w:p>
    <w:p w14:paraId="12F670C3" w14:textId="2BF95F94" w:rsidR="00E142B3" w:rsidRPr="00626BA3" w:rsidRDefault="00E142B3" w:rsidP="00D459E3">
      <w:pPr>
        <w:pStyle w:val="Akapitzlist"/>
        <w:numPr>
          <w:ilvl w:val="0"/>
          <w:numId w:val="55"/>
        </w:numPr>
        <w:spacing w:before="240" w:after="0" w:line="360" w:lineRule="auto"/>
        <w:rPr>
          <w:rStyle w:val="Hipercze"/>
          <w:rFonts w:cs="Arial"/>
          <w:color w:val="auto"/>
          <w:sz w:val="22"/>
          <w:u w:val="none"/>
        </w:rPr>
      </w:pPr>
      <w:r w:rsidRPr="00626BA3">
        <w:rPr>
          <w:rStyle w:val="Hipercze"/>
          <w:rFonts w:cs="Arial"/>
          <w:color w:val="auto"/>
          <w:sz w:val="22"/>
          <w:u w:val="none"/>
        </w:rPr>
        <w:t>Współpraca międzynarodowa.</w:t>
      </w:r>
    </w:p>
    <w:p w14:paraId="0431DFBE" w14:textId="34093DC4" w:rsidR="00E142B3" w:rsidRPr="00626BA3" w:rsidRDefault="00E142B3" w:rsidP="00626BA3">
      <w:pPr>
        <w:spacing w:before="240" w:line="360" w:lineRule="auto"/>
        <w:rPr>
          <w:rStyle w:val="Hipercze"/>
          <w:rFonts w:cs="Arial"/>
          <w:b/>
          <w:bCs/>
          <w:iCs/>
          <w:color w:val="5B9BD5" w:themeColor="accent1"/>
          <w:sz w:val="22"/>
          <w:u w:val="none"/>
        </w:rPr>
      </w:pPr>
      <w:r w:rsidRPr="00626BA3">
        <w:rPr>
          <w:rStyle w:val="Wyrnienieintensywne"/>
          <w:rFonts w:cs="Arial"/>
          <w:b/>
          <w:bCs/>
          <w:sz w:val="22"/>
        </w:rPr>
        <w:t>Dowiedz się więcej:</w:t>
      </w:r>
    </w:p>
    <w:p w14:paraId="5095AD1B" w14:textId="6D63B94C" w:rsidR="00E142B3" w:rsidRPr="00626BA3" w:rsidRDefault="00E142B3" w:rsidP="00626BA3">
      <w:pPr>
        <w:spacing w:before="240" w:after="0" w:line="360" w:lineRule="auto"/>
        <w:rPr>
          <w:rStyle w:val="Hipercze"/>
          <w:rFonts w:cs="Arial"/>
          <w:color w:val="auto"/>
          <w:sz w:val="22"/>
          <w:u w:val="none"/>
        </w:rPr>
      </w:pPr>
      <w:r w:rsidRPr="00626BA3">
        <w:rPr>
          <w:rStyle w:val="Hipercze"/>
          <w:rFonts w:cs="Arial"/>
          <w:color w:val="auto"/>
          <w:sz w:val="22"/>
          <w:u w:val="none"/>
        </w:rPr>
        <w:t>Więcej informacji na temat realizacji EZ</w:t>
      </w:r>
      <w:r w:rsidR="00FC6B22" w:rsidRPr="00626BA3">
        <w:rPr>
          <w:rStyle w:val="Hipercze"/>
          <w:rFonts w:cs="Arial"/>
          <w:color w:val="auto"/>
          <w:sz w:val="22"/>
          <w:u w:val="none"/>
        </w:rPr>
        <w:t xml:space="preserve">Ł </w:t>
      </w:r>
      <w:hyperlink r:id="rId22" w:history="1">
        <w:r w:rsidR="00FC6B22" w:rsidRPr="00626BA3">
          <w:rPr>
            <w:rStyle w:val="Hipercze"/>
            <w:rFonts w:cs="Arial"/>
            <w:sz w:val="22"/>
          </w:rPr>
          <w:t>https://commission.europa.eu/strategy-and-policy/priorities-2019-2024/european-green-deal/delivering-european-green-deal_pl</w:t>
        </w:r>
      </w:hyperlink>
      <w:r w:rsidRPr="00626BA3">
        <w:rPr>
          <w:rStyle w:val="Hipercze"/>
          <w:rFonts w:cs="Arial"/>
          <w:color w:val="auto"/>
          <w:sz w:val="22"/>
          <w:u w:val="none"/>
        </w:rPr>
        <w:t xml:space="preserve">. </w:t>
      </w:r>
    </w:p>
    <w:p w14:paraId="06785303" w14:textId="05B9BBAC" w:rsidR="00E142B3" w:rsidRPr="00626BA3" w:rsidRDefault="00E142B3" w:rsidP="00626BA3">
      <w:pPr>
        <w:pStyle w:val="Nagwek4"/>
        <w:spacing w:before="240" w:line="360" w:lineRule="auto"/>
        <w:rPr>
          <w:rStyle w:val="Hipercze"/>
          <w:rFonts w:cs="Arial"/>
          <w:b/>
          <w:bCs/>
          <w:color w:val="2E74B5" w:themeColor="accent1" w:themeShade="BF"/>
          <w:sz w:val="22"/>
          <w:u w:val="none"/>
        </w:rPr>
      </w:pPr>
      <w:r w:rsidRPr="00626BA3">
        <w:rPr>
          <w:rStyle w:val="Hipercze"/>
          <w:rFonts w:cs="Arial"/>
          <w:b/>
          <w:bCs/>
          <w:i w:val="0"/>
          <w:iCs w:val="0"/>
          <w:color w:val="2E74B5" w:themeColor="accent1" w:themeShade="BF"/>
          <w:sz w:val="22"/>
          <w:u w:val="none"/>
        </w:rPr>
        <w:t>Zasad</w:t>
      </w:r>
      <w:r w:rsidR="008F0FC5" w:rsidRPr="00626BA3">
        <w:rPr>
          <w:rStyle w:val="Hipercze"/>
          <w:rFonts w:cs="Arial"/>
          <w:b/>
          <w:bCs/>
          <w:i w:val="0"/>
          <w:iCs w:val="0"/>
          <w:color w:val="2E74B5" w:themeColor="accent1" w:themeShade="BF"/>
          <w:sz w:val="22"/>
          <w:u w:val="none"/>
        </w:rPr>
        <w:t>a</w:t>
      </w:r>
      <w:r w:rsidRPr="00626BA3">
        <w:rPr>
          <w:rStyle w:val="Hipercze"/>
          <w:rFonts w:cs="Arial"/>
          <w:b/>
          <w:bCs/>
          <w:i w:val="0"/>
          <w:iCs w:val="0"/>
          <w:color w:val="2E74B5" w:themeColor="accent1" w:themeShade="BF"/>
          <w:sz w:val="22"/>
          <w:u w:val="none"/>
        </w:rPr>
        <w:t xml:space="preserve"> „nie czyń poważnych szkód” (DNSH, ang. Do No </w:t>
      </w:r>
      <w:proofErr w:type="spellStart"/>
      <w:r w:rsidRPr="00626BA3">
        <w:rPr>
          <w:rStyle w:val="Hipercze"/>
          <w:rFonts w:cs="Arial"/>
          <w:b/>
          <w:bCs/>
          <w:i w:val="0"/>
          <w:iCs w:val="0"/>
          <w:color w:val="2E74B5" w:themeColor="accent1" w:themeShade="BF"/>
          <w:sz w:val="22"/>
          <w:u w:val="none"/>
        </w:rPr>
        <w:t>Significant</w:t>
      </w:r>
      <w:proofErr w:type="spellEnd"/>
      <w:r w:rsidRPr="00626BA3">
        <w:rPr>
          <w:rStyle w:val="Hipercze"/>
          <w:rFonts w:cs="Arial"/>
          <w:b/>
          <w:bCs/>
          <w:i w:val="0"/>
          <w:iCs w:val="0"/>
          <w:color w:val="2E74B5" w:themeColor="accent1" w:themeShade="BF"/>
          <w:sz w:val="22"/>
          <w:u w:val="none"/>
        </w:rPr>
        <w:t xml:space="preserve"> </w:t>
      </w:r>
      <w:proofErr w:type="spellStart"/>
      <w:r w:rsidRPr="00626BA3">
        <w:rPr>
          <w:rStyle w:val="Hipercze"/>
          <w:rFonts w:cs="Arial"/>
          <w:b/>
          <w:bCs/>
          <w:i w:val="0"/>
          <w:iCs w:val="0"/>
          <w:color w:val="2E74B5" w:themeColor="accent1" w:themeShade="BF"/>
          <w:sz w:val="22"/>
          <w:u w:val="none"/>
        </w:rPr>
        <w:t>Harm</w:t>
      </w:r>
      <w:proofErr w:type="spellEnd"/>
      <w:r w:rsidRPr="00626BA3">
        <w:rPr>
          <w:rStyle w:val="Hipercze"/>
          <w:rFonts w:cs="Arial"/>
          <w:b/>
          <w:bCs/>
          <w:i w:val="0"/>
          <w:iCs w:val="0"/>
          <w:color w:val="2E74B5" w:themeColor="accent1" w:themeShade="BF"/>
          <w:sz w:val="22"/>
          <w:u w:val="none"/>
        </w:rPr>
        <w:t>)</w:t>
      </w:r>
    </w:p>
    <w:p w14:paraId="4351815F" w14:textId="5EBCD0D1" w:rsidR="008A583A" w:rsidRPr="00626BA3" w:rsidRDefault="002242A5" w:rsidP="00626BA3">
      <w:pPr>
        <w:spacing w:before="240" w:after="0" w:line="360" w:lineRule="auto"/>
        <w:rPr>
          <w:rStyle w:val="Hipercze"/>
          <w:rFonts w:cs="Arial"/>
          <w:color w:val="auto"/>
          <w:sz w:val="22"/>
          <w:u w:val="none"/>
        </w:rPr>
      </w:pPr>
      <w:r w:rsidRPr="00626BA3">
        <w:rPr>
          <w:rStyle w:val="Hipercze"/>
          <w:rFonts w:cs="Arial"/>
          <w:color w:val="auto"/>
          <w:sz w:val="22"/>
          <w:u w:val="none"/>
        </w:rPr>
        <w:t>Zasada DNSH ma być stosowana w projektach powszechnie, przekrojowo, w możliwie szerokim zakresie.</w:t>
      </w:r>
    </w:p>
    <w:p w14:paraId="00B159DE" w14:textId="699C49C3" w:rsidR="008A583A" w:rsidRPr="00626BA3" w:rsidRDefault="002242A5" w:rsidP="00626BA3">
      <w:pPr>
        <w:spacing w:before="240" w:after="0" w:line="360" w:lineRule="auto"/>
        <w:rPr>
          <w:rStyle w:val="Hipercze"/>
          <w:rFonts w:cs="Arial"/>
          <w:color w:val="auto"/>
          <w:sz w:val="22"/>
          <w:u w:val="none"/>
        </w:rPr>
      </w:pPr>
      <w:r w:rsidRPr="00626BA3">
        <w:rPr>
          <w:rStyle w:val="Hipercze"/>
          <w:rFonts w:cs="Arial"/>
          <w:color w:val="auto"/>
          <w:sz w:val="22"/>
          <w:u w:val="none"/>
        </w:rPr>
        <w:t xml:space="preserve">Zgodnie z normami prawnymi Polityki Spójności, Europejski Fundusz Rozwoju Regionalnego i Fundusz Spójności powinny wspierać działania, które są zgodne ze standardami i priorytetami Unii w zakresie klimatu i środowiska oraz nie powodują poważnych szkód dla celów środowiskowych w rozumieniu </w:t>
      </w:r>
      <w:r w:rsidR="00A711D4" w:rsidRPr="00626BA3">
        <w:rPr>
          <w:rStyle w:val="Hipercze"/>
          <w:rFonts w:cs="Arial"/>
          <w:color w:val="auto"/>
          <w:sz w:val="22"/>
          <w:u w:val="none"/>
        </w:rPr>
        <w:t>artykułu</w:t>
      </w:r>
      <w:r w:rsidRPr="00626BA3">
        <w:rPr>
          <w:rStyle w:val="Hipercze"/>
          <w:rFonts w:cs="Arial"/>
          <w:color w:val="auto"/>
          <w:sz w:val="22"/>
          <w:u w:val="none"/>
        </w:rPr>
        <w:t xml:space="preserve"> 17 rozporządzenia Parlamentu Europejskiego i Rady (UE) n</w:t>
      </w:r>
      <w:r w:rsidR="00A711D4" w:rsidRPr="00626BA3">
        <w:rPr>
          <w:rStyle w:val="Hipercze"/>
          <w:rFonts w:cs="Arial"/>
          <w:color w:val="auto"/>
          <w:sz w:val="22"/>
          <w:u w:val="none"/>
        </w:rPr>
        <w:t>ume</w:t>
      </w:r>
      <w:r w:rsidRPr="00626BA3">
        <w:rPr>
          <w:rStyle w:val="Hipercze"/>
          <w:rFonts w:cs="Arial"/>
          <w:color w:val="auto"/>
          <w:sz w:val="22"/>
          <w:u w:val="none"/>
        </w:rPr>
        <w:t>r 2020/852 w sprawie ustanowienia ram ułatwiających zrównoważone inwestycje, zmieniającego rozporządzenie (UE) 2019/2088 (UE) (</w:t>
      </w:r>
      <w:r w:rsidR="00BC0815">
        <w:rPr>
          <w:rStyle w:val="Hipercze"/>
          <w:rFonts w:cs="Arial"/>
          <w:color w:val="auto"/>
          <w:sz w:val="22"/>
          <w:u w:val="none"/>
        </w:rPr>
        <w:t>tak zwana</w:t>
      </w:r>
      <w:r w:rsidRPr="00626BA3">
        <w:rPr>
          <w:rStyle w:val="Hipercze"/>
          <w:rFonts w:cs="Arial"/>
          <w:color w:val="auto"/>
          <w:sz w:val="22"/>
          <w:u w:val="none"/>
        </w:rPr>
        <w:t xml:space="preserve"> </w:t>
      </w:r>
      <w:r w:rsidR="00BC0815">
        <w:rPr>
          <w:rStyle w:val="Hipercze"/>
          <w:rFonts w:cs="Arial"/>
          <w:color w:val="auto"/>
          <w:sz w:val="22"/>
          <w:u w:val="none"/>
        </w:rPr>
        <w:t>T</w:t>
      </w:r>
      <w:r w:rsidR="00BC0815" w:rsidRPr="00626BA3">
        <w:rPr>
          <w:rStyle w:val="Hipercze"/>
          <w:rFonts w:cs="Arial"/>
          <w:color w:val="auto"/>
          <w:sz w:val="22"/>
          <w:u w:val="none"/>
        </w:rPr>
        <w:t>aksonomia</w:t>
      </w:r>
      <w:r w:rsidRPr="00626BA3">
        <w:rPr>
          <w:rStyle w:val="Hipercze"/>
          <w:rFonts w:cs="Arial"/>
          <w:color w:val="auto"/>
          <w:sz w:val="22"/>
          <w:u w:val="none"/>
        </w:rPr>
        <w:t>).</w:t>
      </w:r>
    </w:p>
    <w:p w14:paraId="763919A8" w14:textId="36C66D92" w:rsidR="002242A5" w:rsidRPr="00626BA3" w:rsidRDefault="002242A5" w:rsidP="00626BA3">
      <w:pPr>
        <w:spacing w:before="240" w:after="0" w:line="360" w:lineRule="auto"/>
        <w:rPr>
          <w:rStyle w:val="Hipercze"/>
          <w:rFonts w:cs="Arial"/>
          <w:color w:val="auto"/>
          <w:sz w:val="22"/>
          <w:u w:val="none"/>
        </w:rPr>
      </w:pPr>
      <w:r w:rsidRPr="00626BA3">
        <w:rPr>
          <w:rStyle w:val="Hipercze"/>
          <w:rFonts w:cs="Arial"/>
          <w:color w:val="auto"/>
          <w:sz w:val="22"/>
          <w:u w:val="none"/>
        </w:rPr>
        <w:t>Wykazanie zgodności z zasadą DNSH możliwe jest przez różnorodne środki, dobrane odpowiednio do specyfiki i zakresu rzeczowego projektu. Przestrzeganie zasady DNSH obowiązuje na wszystkich etapach wdrażania Programu, czyli dotyczy przygotowania projektów, ich oceny, realizacji czy rozliczania.</w:t>
      </w:r>
    </w:p>
    <w:p w14:paraId="43844E33" w14:textId="52A762A4" w:rsidR="002242A5" w:rsidRPr="00626BA3" w:rsidRDefault="002242A5" w:rsidP="00626BA3">
      <w:pPr>
        <w:spacing w:before="240" w:after="0" w:line="360" w:lineRule="auto"/>
        <w:rPr>
          <w:rStyle w:val="Hipercze"/>
          <w:rFonts w:cs="Arial"/>
          <w:color w:val="auto"/>
          <w:sz w:val="22"/>
          <w:u w:val="none"/>
        </w:rPr>
      </w:pPr>
      <w:r w:rsidRPr="00626BA3">
        <w:rPr>
          <w:rStyle w:val="Hipercze"/>
          <w:rFonts w:cs="Arial"/>
          <w:color w:val="auto"/>
          <w:sz w:val="22"/>
          <w:u w:val="none"/>
        </w:rPr>
        <w:lastRenderedPageBreak/>
        <w:t>Rozpatrywane cele środowiskowe to:</w:t>
      </w:r>
    </w:p>
    <w:p w14:paraId="45B8D5CA" w14:textId="7D204AEB" w:rsidR="002242A5" w:rsidRPr="00626BA3" w:rsidRDefault="002242A5" w:rsidP="00D459E3">
      <w:pPr>
        <w:pStyle w:val="Akapitzlist"/>
        <w:numPr>
          <w:ilvl w:val="0"/>
          <w:numId w:val="56"/>
        </w:numPr>
        <w:spacing w:before="240" w:after="0" w:line="360" w:lineRule="auto"/>
        <w:rPr>
          <w:rStyle w:val="Hipercze"/>
          <w:rFonts w:cs="Arial"/>
          <w:color w:val="auto"/>
          <w:sz w:val="22"/>
          <w:u w:val="none"/>
        </w:rPr>
      </w:pPr>
      <w:r w:rsidRPr="00626BA3">
        <w:rPr>
          <w:rStyle w:val="Hipercze"/>
          <w:rFonts w:cs="Arial"/>
          <w:color w:val="auto"/>
          <w:sz w:val="22"/>
          <w:u w:val="none"/>
        </w:rPr>
        <w:t>łagodzenie zmian klimatu,</w:t>
      </w:r>
    </w:p>
    <w:p w14:paraId="5EEE895D" w14:textId="77B0A573" w:rsidR="002242A5" w:rsidRPr="00626BA3" w:rsidRDefault="002242A5" w:rsidP="00D459E3">
      <w:pPr>
        <w:pStyle w:val="Akapitzlist"/>
        <w:numPr>
          <w:ilvl w:val="0"/>
          <w:numId w:val="56"/>
        </w:numPr>
        <w:spacing w:before="240" w:after="0" w:line="360" w:lineRule="auto"/>
        <w:rPr>
          <w:rStyle w:val="Hipercze"/>
          <w:rFonts w:cs="Arial"/>
          <w:color w:val="auto"/>
          <w:sz w:val="22"/>
          <w:u w:val="none"/>
        </w:rPr>
      </w:pPr>
      <w:r w:rsidRPr="00626BA3">
        <w:rPr>
          <w:rStyle w:val="Hipercze"/>
          <w:rFonts w:cs="Arial"/>
          <w:color w:val="auto"/>
          <w:sz w:val="22"/>
          <w:u w:val="none"/>
        </w:rPr>
        <w:t>adaptacja do zmian klimatu,</w:t>
      </w:r>
    </w:p>
    <w:p w14:paraId="00188C9B" w14:textId="1CC344A0" w:rsidR="002242A5" w:rsidRPr="00626BA3" w:rsidRDefault="002242A5" w:rsidP="00D459E3">
      <w:pPr>
        <w:pStyle w:val="Akapitzlist"/>
        <w:numPr>
          <w:ilvl w:val="0"/>
          <w:numId w:val="56"/>
        </w:numPr>
        <w:spacing w:before="240" w:after="0" w:line="360" w:lineRule="auto"/>
        <w:rPr>
          <w:rStyle w:val="Hipercze"/>
          <w:rFonts w:cs="Arial"/>
          <w:color w:val="auto"/>
          <w:sz w:val="22"/>
          <w:u w:val="none"/>
        </w:rPr>
      </w:pPr>
      <w:r w:rsidRPr="00626BA3">
        <w:rPr>
          <w:rStyle w:val="Hipercze"/>
          <w:rFonts w:cs="Arial"/>
          <w:color w:val="auto"/>
          <w:sz w:val="22"/>
          <w:u w:val="none"/>
        </w:rPr>
        <w:t>zrównoważone wykorzystywanie i ochrona zasobów wodnych i morskich,</w:t>
      </w:r>
    </w:p>
    <w:p w14:paraId="48D6C54A" w14:textId="16A547D9" w:rsidR="002242A5" w:rsidRPr="00626BA3" w:rsidRDefault="002242A5" w:rsidP="00D459E3">
      <w:pPr>
        <w:pStyle w:val="Akapitzlist"/>
        <w:numPr>
          <w:ilvl w:val="0"/>
          <w:numId w:val="56"/>
        </w:numPr>
        <w:spacing w:before="240" w:after="0" w:line="360" w:lineRule="auto"/>
        <w:rPr>
          <w:rStyle w:val="Hipercze"/>
          <w:rFonts w:cs="Arial"/>
          <w:color w:val="auto"/>
          <w:sz w:val="22"/>
          <w:u w:val="none"/>
        </w:rPr>
      </w:pPr>
      <w:r w:rsidRPr="00626BA3">
        <w:rPr>
          <w:rStyle w:val="Hipercze"/>
          <w:rFonts w:cs="Arial"/>
          <w:color w:val="auto"/>
          <w:sz w:val="22"/>
          <w:u w:val="none"/>
        </w:rPr>
        <w:t>gospodarka o obiegu zamkniętym, w tym zapobieganie powstawaniu odpadów i recykling,</w:t>
      </w:r>
    </w:p>
    <w:p w14:paraId="725B7D73" w14:textId="54ADAAA3" w:rsidR="002242A5" w:rsidRPr="00626BA3" w:rsidRDefault="002242A5" w:rsidP="00D459E3">
      <w:pPr>
        <w:pStyle w:val="Akapitzlist"/>
        <w:numPr>
          <w:ilvl w:val="0"/>
          <w:numId w:val="56"/>
        </w:numPr>
        <w:spacing w:before="240" w:after="0" w:line="360" w:lineRule="auto"/>
        <w:rPr>
          <w:rStyle w:val="Hipercze"/>
          <w:rFonts w:cs="Arial"/>
          <w:color w:val="auto"/>
          <w:sz w:val="22"/>
          <w:u w:val="none"/>
        </w:rPr>
      </w:pPr>
      <w:r w:rsidRPr="00626BA3">
        <w:rPr>
          <w:rStyle w:val="Hipercze"/>
          <w:rFonts w:cs="Arial"/>
          <w:color w:val="auto"/>
          <w:sz w:val="22"/>
          <w:u w:val="none"/>
        </w:rPr>
        <w:t>zapobieganie zanieczyszczeniom powietrza, wody lub gleby i jego kontrola,</w:t>
      </w:r>
    </w:p>
    <w:p w14:paraId="2B849F8A" w14:textId="0720EBA0" w:rsidR="00C157D9" w:rsidRPr="00C157D9" w:rsidRDefault="002242A5" w:rsidP="00D459E3">
      <w:pPr>
        <w:pStyle w:val="Akapitzlist"/>
        <w:numPr>
          <w:ilvl w:val="0"/>
          <w:numId w:val="56"/>
        </w:numPr>
        <w:spacing w:before="240" w:after="0" w:line="360" w:lineRule="auto"/>
        <w:rPr>
          <w:rStyle w:val="Hipercze"/>
          <w:rFonts w:cs="Arial"/>
          <w:color w:val="auto"/>
          <w:sz w:val="22"/>
          <w:u w:val="none"/>
        </w:rPr>
      </w:pPr>
      <w:r w:rsidRPr="00626BA3">
        <w:rPr>
          <w:rStyle w:val="Hipercze"/>
          <w:rFonts w:cs="Arial"/>
          <w:color w:val="auto"/>
          <w:sz w:val="22"/>
          <w:u w:val="none"/>
        </w:rPr>
        <w:t>ochrona i odbudowa bioróżnorodności oraz ekosystemów.</w:t>
      </w:r>
    </w:p>
    <w:p w14:paraId="6E21F82E" w14:textId="6E63A4B2" w:rsidR="00C157D9" w:rsidRDefault="00C157D9" w:rsidP="00626BA3">
      <w:pPr>
        <w:spacing w:before="240" w:line="360" w:lineRule="auto"/>
        <w:rPr>
          <w:rFonts w:cs="Arial"/>
          <w:sz w:val="22"/>
        </w:rPr>
      </w:pPr>
      <w:r>
        <w:rPr>
          <w:rFonts w:cs="Arial"/>
          <w:sz w:val="22"/>
        </w:rPr>
        <w:t xml:space="preserve">Pamiętaj, że w przypadku, gdy w projekcie zaplanowane zostały wydatki związane z </w:t>
      </w:r>
      <w:r w:rsidRPr="005A3D78">
        <w:rPr>
          <w:rFonts w:cs="Arial"/>
          <w:sz w:val="22"/>
        </w:rPr>
        <w:t>modernizacj</w:t>
      </w:r>
      <w:r>
        <w:rPr>
          <w:rFonts w:cs="Arial"/>
          <w:sz w:val="22"/>
        </w:rPr>
        <w:t>ą</w:t>
      </w:r>
      <w:r w:rsidRPr="005A3D78">
        <w:rPr>
          <w:rFonts w:cs="Arial"/>
          <w:sz w:val="22"/>
        </w:rPr>
        <w:t>, budow</w:t>
      </w:r>
      <w:r>
        <w:rPr>
          <w:rFonts w:cs="Arial"/>
          <w:sz w:val="22"/>
        </w:rPr>
        <w:t>ą</w:t>
      </w:r>
      <w:r w:rsidRPr="005A3D78">
        <w:rPr>
          <w:rFonts w:cs="Arial"/>
          <w:sz w:val="22"/>
        </w:rPr>
        <w:t xml:space="preserve"> budynków</w:t>
      </w:r>
      <w:r>
        <w:rPr>
          <w:rFonts w:cs="Arial"/>
          <w:sz w:val="22"/>
        </w:rPr>
        <w:t xml:space="preserve">, takie przedsięwzięcia muszą być </w:t>
      </w:r>
      <w:r w:rsidRPr="005A3D78">
        <w:rPr>
          <w:rFonts w:cs="Arial"/>
          <w:sz w:val="22"/>
        </w:rPr>
        <w:t>przeprowadzane zgodnie z Dyrektywą dotyczącą charakterystyki energetycznej budynków (Dyrektywa 2018/844/UE).</w:t>
      </w:r>
    </w:p>
    <w:p w14:paraId="7FB2267D" w14:textId="5C933F3E" w:rsidR="00C157D9" w:rsidRDefault="00C157D9" w:rsidP="00626BA3">
      <w:pPr>
        <w:spacing w:before="240" w:line="360" w:lineRule="auto"/>
        <w:rPr>
          <w:rStyle w:val="Wyrnienieintensywne"/>
          <w:rFonts w:cs="Arial"/>
          <w:b/>
          <w:bCs/>
          <w:sz w:val="22"/>
        </w:rPr>
      </w:pPr>
      <w:r>
        <w:rPr>
          <w:rFonts w:cs="Arial"/>
          <w:sz w:val="22"/>
        </w:rPr>
        <w:t xml:space="preserve">Jeśli w Twoim projekcie mają zastosowanie standardy ochrony drzew, konieczne jest </w:t>
      </w:r>
      <w:r w:rsidRPr="005A3D78">
        <w:rPr>
          <w:rFonts w:cs="Arial"/>
          <w:sz w:val="22"/>
        </w:rPr>
        <w:t>zadba</w:t>
      </w:r>
      <w:r>
        <w:rPr>
          <w:rFonts w:cs="Arial"/>
          <w:sz w:val="22"/>
        </w:rPr>
        <w:t>nie</w:t>
      </w:r>
      <w:r w:rsidRPr="005A3D78">
        <w:rPr>
          <w:rFonts w:cs="Arial"/>
          <w:sz w:val="22"/>
        </w:rPr>
        <w:t xml:space="preserve"> o zachowanie i rozwój zielonej infrastruktury, zwłaszcza ochronę drzew w całym cyklu projektowym, w tym poprzez stosowanie standardów ochrony zieleni.</w:t>
      </w:r>
      <w:r>
        <w:rPr>
          <w:rFonts w:cs="Arial"/>
          <w:sz w:val="22"/>
        </w:rPr>
        <w:t xml:space="preserve"> </w:t>
      </w:r>
      <w:r w:rsidRPr="005A3D78">
        <w:rPr>
          <w:rFonts w:cs="Arial"/>
          <w:sz w:val="22"/>
        </w:rPr>
        <w:t>Jeżeli realizacja projektu infrastrukturalnego nie oddziałuje na drzewa (</w:t>
      </w:r>
      <w:r w:rsidR="00BC0815">
        <w:rPr>
          <w:rFonts w:cs="Arial"/>
          <w:sz w:val="22"/>
        </w:rPr>
        <w:t>na przykład</w:t>
      </w:r>
      <w:r w:rsidRPr="005A3D78">
        <w:rPr>
          <w:rFonts w:cs="Arial"/>
          <w:sz w:val="22"/>
        </w:rPr>
        <w:t xml:space="preserve"> inwestycje punktowe, obiektowe, termomodernizacja), należy przedstawić odpowiednie uzasadnienie.</w:t>
      </w:r>
    </w:p>
    <w:p w14:paraId="7F75CCC4" w14:textId="696F4E76" w:rsidR="002242A5" w:rsidRPr="00626BA3" w:rsidRDefault="002242A5" w:rsidP="00626BA3">
      <w:pPr>
        <w:spacing w:before="240" w:line="360" w:lineRule="auto"/>
        <w:rPr>
          <w:rStyle w:val="Hipercze"/>
          <w:rFonts w:cs="Arial"/>
          <w:b/>
          <w:bCs/>
          <w:iCs/>
          <w:color w:val="5B9BD5" w:themeColor="accent1"/>
          <w:sz w:val="22"/>
          <w:u w:val="none"/>
        </w:rPr>
      </w:pPr>
      <w:r w:rsidRPr="00626BA3">
        <w:rPr>
          <w:rStyle w:val="Wyrnienieintensywne"/>
          <w:rFonts w:cs="Arial"/>
          <w:b/>
          <w:bCs/>
          <w:sz w:val="22"/>
        </w:rPr>
        <w:t>Dowiedz się więcej:</w:t>
      </w:r>
    </w:p>
    <w:p w14:paraId="7692EDBB" w14:textId="204A0E17" w:rsidR="00E142B3" w:rsidRPr="00626BA3" w:rsidRDefault="00EF4B5B" w:rsidP="00626BA3">
      <w:pPr>
        <w:spacing w:before="240" w:after="0" w:line="360" w:lineRule="auto"/>
        <w:rPr>
          <w:rStyle w:val="Hipercze"/>
          <w:rFonts w:cs="Arial"/>
          <w:color w:val="auto"/>
          <w:sz w:val="22"/>
          <w:u w:val="none"/>
        </w:rPr>
      </w:pPr>
      <w:r w:rsidRPr="00626BA3">
        <w:rPr>
          <w:rStyle w:val="Hipercze"/>
          <w:rFonts w:cs="Arial"/>
          <w:color w:val="auto"/>
          <w:sz w:val="22"/>
          <w:u w:val="none"/>
        </w:rPr>
        <w:t>Szczegółowe informacje znajdziesz w Instrukcji wypełniania i składania wniosku o dofinansowanie projektu stanowiącej załącznik n</w:t>
      </w:r>
      <w:r w:rsidR="00A711D4" w:rsidRPr="00626BA3">
        <w:rPr>
          <w:rStyle w:val="Hipercze"/>
          <w:rFonts w:cs="Arial"/>
          <w:color w:val="auto"/>
          <w:sz w:val="22"/>
          <w:u w:val="none"/>
        </w:rPr>
        <w:t>ume</w:t>
      </w:r>
      <w:r w:rsidRPr="00626BA3">
        <w:rPr>
          <w:rStyle w:val="Hipercze"/>
          <w:rFonts w:cs="Arial"/>
          <w:color w:val="auto"/>
          <w:sz w:val="22"/>
          <w:u w:val="none"/>
        </w:rPr>
        <w:t xml:space="preserve">r </w:t>
      </w:r>
      <w:r w:rsidRPr="008D3EEF">
        <w:rPr>
          <w:rStyle w:val="Hipercze"/>
          <w:rFonts w:cs="Arial"/>
          <w:color w:val="auto"/>
          <w:sz w:val="22"/>
          <w:u w:val="none"/>
        </w:rPr>
        <w:t>4</w:t>
      </w:r>
      <w:r w:rsidRPr="00626BA3">
        <w:rPr>
          <w:rStyle w:val="Hipercze"/>
          <w:rFonts w:cs="Arial"/>
          <w:color w:val="auto"/>
          <w:sz w:val="22"/>
          <w:u w:val="none"/>
        </w:rPr>
        <w:t xml:space="preserve"> do niniejszego Regulaminu oraz na stronie internetowej  </w:t>
      </w:r>
      <w:hyperlink r:id="rId23" w:history="1">
        <w:r w:rsidRPr="00626BA3">
          <w:rPr>
            <w:rStyle w:val="Hipercze"/>
            <w:rFonts w:cs="Arial"/>
            <w:sz w:val="22"/>
          </w:rPr>
          <w:t>https://www.funduszeeuropejskie.gov.pl/strony/o-funduszach/fundusze-na-lata-2021-2027/kpo/dnsh/</w:t>
        </w:r>
      </w:hyperlink>
      <w:r w:rsidRPr="00626BA3">
        <w:rPr>
          <w:rStyle w:val="Hipercze"/>
          <w:rFonts w:cs="Arial"/>
          <w:color w:val="auto"/>
          <w:sz w:val="22"/>
          <w:u w:val="none"/>
        </w:rPr>
        <w:t xml:space="preserve">. </w:t>
      </w:r>
    </w:p>
    <w:p w14:paraId="449B8FFF" w14:textId="1F54F24A" w:rsidR="00E72D9B" w:rsidRPr="00626BA3" w:rsidRDefault="00E72D9B" w:rsidP="00626BA3">
      <w:pPr>
        <w:pStyle w:val="Nagwek1"/>
        <w:spacing w:before="240" w:line="360" w:lineRule="auto"/>
        <w:rPr>
          <w:rFonts w:cs="Arial"/>
          <w:sz w:val="22"/>
          <w:szCs w:val="22"/>
        </w:rPr>
      </w:pPr>
      <w:bookmarkStart w:id="40" w:name="_Toc156557447"/>
      <w:r w:rsidRPr="00626BA3">
        <w:rPr>
          <w:rFonts w:cs="Arial"/>
          <w:sz w:val="22"/>
          <w:szCs w:val="22"/>
        </w:rPr>
        <w:t>Informacje finansowe</w:t>
      </w:r>
      <w:bookmarkEnd w:id="40"/>
      <w:r w:rsidRPr="00626BA3">
        <w:rPr>
          <w:rFonts w:cs="Arial"/>
          <w:sz w:val="22"/>
          <w:szCs w:val="22"/>
        </w:rPr>
        <w:t xml:space="preserve"> </w:t>
      </w:r>
    </w:p>
    <w:p w14:paraId="517E66AE" w14:textId="558B316B" w:rsidR="00EC1270" w:rsidRPr="00626BA3" w:rsidRDefault="00DA2623" w:rsidP="00626BA3">
      <w:pPr>
        <w:pStyle w:val="Nagwek2"/>
        <w:spacing w:before="240" w:line="360" w:lineRule="auto"/>
        <w:rPr>
          <w:rFonts w:cs="Arial"/>
          <w:sz w:val="22"/>
          <w:szCs w:val="22"/>
        </w:rPr>
      </w:pPr>
      <w:bookmarkStart w:id="41" w:name="_Toc156557448"/>
      <w:r w:rsidRPr="00626BA3">
        <w:rPr>
          <w:rFonts w:cs="Arial"/>
          <w:sz w:val="22"/>
          <w:szCs w:val="22"/>
        </w:rPr>
        <w:t>Podstawowe informacje finansowe</w:t>
      </w:r>
      <w:bookmarkEnd w:id="41"/>
    </w:p>
    <w:p w14:paraId="6926DC6C" w14:textId="703702DB" w:rsidR="00D90362" w:rsidRPr="00626BA3" w:rsidRDefault="0D8F6182" w:rsidP="00626BA3">
      <w:pPr>
        <w:spacing w:before="240" w:line="360" w:lineRule="auto"/>
        <w:rPr>
          <w:rFonts w:cs="Arial"/>
          <w:sz w:val="22"/>
        </w:rPr>
      </w:pPr>
      <w:r w:rsidRPr="00626BA3">
        <w:rPr>
          <w:rFonts w:cs="Arial"/>
          <w:sz w:val="22"/>
        </w:rPr>
        <w:t xml:space="preserve">Tabela </w:t>
      </w:r>
      <w:r w:rsidR="00D90362" w:rsidRPr="00626BA3">
        <w:rPr>
          <w:rFonts w:cs="Arial"/>
          <w:sz w:val="22"/>
        </w:rPr>
        <w:fldChar w:fldCharType="begin"/>
      </w:r>
      <w:r w:rsidR="00D90362" w:rsidRPr="00626BA3">
        <w:rPr>
          <w:rFonts w:cs="Arial"/>
          <w:sz w:val="22"/>
        </w:rPr>
        <w:instrText xml:space="preserve"> SEQ Tabela \* ARABIC </w:instrText>
      </w:r>
      <w:r w:rsidR="00D90362" w:rsidRPr="00626BA3">
        <w:rPr>
          <w:rFonts w:cs="Arial"/>
          <w:sz w:val="22"/>
        </w:rPr>
        <w:fldChar w:fldCharType="separate"/>
      </w:r>
      <w:r w:rsidR="00DF3F17">
        <w:rPr>
          <w:rFonts w:cs="Arial"/>
          <w:noProof/>
          <w:sz w:val="22"/>
        </w:rPr>
        <w:t>1</w:t>
      </w:r>
      <w:r w:rsidR="00D90362" w:rsidRPr="00626BA3">
        <w:rPr>
          <w:rFonts w:cs="Arial"/>
          <w:sz w:val="22"/>
        </w:rPr>
        <w:fldChar w:fldCharType="end"/>
      </w:r>
      <w:r w:rsidRPr="00626BA3">
        <w:rPr>
          <w:rFonts w:cs="Arial"/>
          <w:sz w:val="22"/>
        </w:rPr>
        <w:t>. Podstawowe informacje finansowe dotyczące naboru</w:t>
      </w:r>
    </w:p>
    <w:tbl>
      <w:tblPr>
        <w:tblW w:w="93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ela 1. Podstawowe informacje finansowe dotyczące naboru."/>
        <w:tblDescription w:val="Tabela ma dwie kolumny, zawiera podstawowe informacje finansowe dotyczace naboru projektów."/>
      </w:tblPr>
      <w:tblGrid>
        <w:gridCol w:w="4469"/>
        <w:gridCol w:w="4842"/>
      </w:tblGrid>
      <w:tr w:rsidR="00D90362" w:rsidRPr="00626BA3" w14:paraId="714FB9B4" w14:textId="77777777" w:rsidTr="5FF3BFD4">
        <w:tc>
          <w:tcPr>
            <w:tcW w:w="4469" w:type="dxa"/>
            <w:shd w:val="clear" w:color="auto" w:fill="auto"/>
          </w:tcPr>
          <w:p w14:paraId="12E2FDB1" w14:textId="1719E315" w:rsidR="00D90362" w:rsidRPr="00626BA3" w:rsidRDefault="00D90362" w:rsidP="00626BA3">
            <w:pPr>
              <w:spacing w:before="240" w:after="0" w:line="360" w:lineRule="auto"/>
              <w:rPr>
                <w:rFonts w:eastAsia="Times New Roman" w:cs="Arial"/>
                <w:b/>
                <w:sz w:val="22"/>
                <w:lang w:eastAsia="pl-PL"/>
              </w:rPr>
            </w:pPr>
            <w:r w:rsidRPr="00626BA3">
              <w:rPr>
                <w:rFonts w:eastAsia="Times New Roman" w:cs="Arial"/>
                <w:b/>
                <w:sz w:val="22"/>
                <w:lang w:eastAsia="pl-PL"/>
              </w:rPr>
              <w:t>Kwota przeznaczona na dofinansowanie projektów w</w:t>
            </w:r>
            <w:r w:rsidR="00AA6134" w:rsidRPr="00626BA3">
              <w:rPr>
                <w:rFonts w:eastAsia="Times New Roman" w:cs="Arial"/>
                <w:b/>
                <w:sz w:val="22"/>
                <w:lang w:eastAsia="pl-PL"/>
              </w:rPr>
              <w:t> </w:t>
            </w:r>
            <w:r w:rsidRPr="00626BA3">
              <w:rPr>
                <w:rFonts w:eastAsia="Times New Roman" w:cs="Arial"/>
                <w:b/>
                <w:sz w:val="22"/>
                <w:lang w:eastAsia="pl-PL"/>
              </w:rPr>
              <w:t>naborze</w:t>
            </w:r>
          </w:p>
          <w:p w14:paraId="292B3CB4" w14:textId="77777777" w:rsidR="00D90362" w:rsidRPr="00626BA3" w:rsidRDefault="00D90362" w:rsidP="00626BA3">
            <w:pPr>
              <w:spacing w:before="240" w:after="0" w:line="360" w:lineRule="auto"/>
              <w:rPr>
                <w:rFonts w:eastAsia="Times New Roman" w:cs="Arial"/>
                <w:b/>
                <w:sz w:val="22"/>
                <w:lang w:eastAsia="pl-PL"/>
              </w:rPr>
            </w:pPr>
          </w:p>
        </w:tc>
        <w:tc>
          <w:tcPr>
            <w:tcW w:w="4842" w:type="dxa"/>
            <w:shd w:val="clear" w:color="auto" w:fill="auto"/>
          </w:tcPr>
          <w:p w14:paraId="50F7138B" w14:textId="77777777" w:rsidR="004827B6" w:rsidRPr="00626BA3" w:rsidRDefault="004827B6" w:rsidP="00626BA3">
            <w:pPr>
              <w:spacing w:before="240" w:line="360" w:lineRule="auto"/>
              <w:rPr>
                <w:rFonts w:cs="Arial"/>
                <w:b/>
                <w:sz w:val="22"/>
              </w:rPr>
            </w:pPr>
            <w:r w:rsidRPr="00626BA3">
              <w:rPr>
                <w:rFonts w:cs="Arial"/>
                <w:b/>
                <w:sz w:val="22"/>
              </w:rPr>
              <w:t>Wysokość alokacji UE (EUR)</w:t>
            </w:r>
          </w:p>
          <w:p w14:paraId="76E8D249" w14:textId="75663FA5" w:rsidR="00D90362" w:rsidRDefault="008B3115" w:rsidP="00D948DE">
            <w:pPr>
              <w:spacing w:before="240" w:line="360" w:lineRule="auto"/>
              <w:rPr>
                <w:rFonts w:cs="Arial"/>
                <w:sz w:val="22"/>
              </w:rPr>
            </w:pPr>
            <w:r w:rsidRPr="00D948DE">
              <w:rPr>
                <w:rFonts w:cs="Arial"/>
                <w:sz w:val="22"/>
              </w:rPr>
              <w:lastRenderedPageBreak/>
              <w:t>84 500</w:t>
            </w:r>
            <w:r w:rsidR="004827B6" w:rsidRPr="00D948DE">
              <w:rPr>
                <w:rFonts w:cs="Arial"/>
                <w:sz w:val="22"/>
              </w:rPr>
              <w:t xml:space="preserve"> 000,00</w:t>
            </w:r>
            <w:r w:rsidR="00461E27" w:rsidRPr="00D948DE">
              <w:rPr>
                <w:rFonts w:cs="Arial"/>
                <w:sz w:val="22"/>
              </w:rPr>
              <w:t xml:space="preserve"> EUR </w:t>
            </w:r>
            <w:r w:rsidR="008D3EEF" w:rsidRPr="00D948DE">
              <w:rPr>
                <w:rFonts w:cs="Arial"/>
                <w:sz w:val="22"/>
              </w:rPr>
              <w:t>(</w:t>
            </w:r>
            <w:r w:rsidR="00093623">
              <w:rPr>
                <w:rFonts w:cs="Arial"/>
                <w:sz w:val="22"/>
              </w:rPr>
              <w:t xml:space="preserve">366 </w:t>
            </w:r>
            <w:r w:rsidR="00CD3984">
              <w:rPr>
                <w:rFonts w:cs="Arial"/>
                <w:sz w:val="22"/>
              </w:rPr>
              <w:t>349 </w:t>
            </w:r>
            <w:r w:rsidR="00093623">
              <w:rPr>
                <w:rFonts w:cs="Arial"/>
                <w:sz w:val="22"/>
              </w:rPr>
              <w:t>750,00</w:t>
            </w:r>
            <w:r w:rsidR="008D3EEF" w:rsidRPr="00D948DE">
              <w:rPr>
                <w:rFonts w:cs="Arial"/>
                <w:sz w:val="22"/>
              </w:rPr>
              <w:t xml:space="preserve"> </w:t>
            </w:r>
            <w:r w:rsidR="00B031C4" w:rsidRPr="00D948DE">
              <w:rPr>
                <w:rFonts w:cs="Arial"/>
                <w:sz w:val="22"/>
              </w:rPr>
              <w:t>PLN</w:t>
            </w:r>
            <w:r w:rsidR="00B031C4" w:rsidRPr="00D948DE">
              <w:rPr>
                <w:rStyle w:val="Odwoanieprzypisudolnego"/>
                <w:rFonts w:cs="Arial"/>
                <w:sz w:val="22"/>
              </w:rPr>
              <w:footnoteReference w:id="7"/>
            </w:r>
            <w:r w:rsidR="003E6DF9" w:rsidRPr="00D948DE">
              <w:rPr>
                <w:rFonts w:cs="Arial"/>
                <w:sz w:val="22"/>
              </w:rPr>
              <w:t>)</w:t>
            </w:r>
          </w:p>
          <w:p w14:paraId="73EA72BC" w14:textId="77777777" w:rsidR="00093623" w:rsidRDefault="00093623" w:rsidP="00D948DE">
            <w:pPr>
              <w:spacing w:before="240" w:line="360" w:lineRule="auto"/>
              <w:rPr>
                <w:rFonts w:cs="Arial"/>
                <w:bCs/>
                <w:sz w:val="22"/>
              </w:rPr>
            </w:pPr>
            <w:r>
              <w:rPr>
                <w:rFonts w:cs="Arial"/>
                <w:b/>
                <w:sz w:val="22"/>
              </w:rPr>
              <w:t>Z uwzględnieniem, że</w:t>
            </w:r>
          </w:p>
          <w:p w14:paraId="54027995" w14:textId="6EA49353" w:rsidR="00093623" w:rsidRDefault="00093623" w:rsidP="00D948DE">
            <w:pPr>
              <w:spacing w:before="240" w:line="360" w:lineRule="auto"/>
              <w:rPr>
                <w:rFonts w:cs="Arial"/>
                <w:bCs/>
                <w:sz w:val="22"/>
              </w:rPr>
            </w:pPr>
            <w:r>
              <w:rPr>
                <w:rFonts w:cs="Arial"/>
                <w:bCs/>
                <w:sz w:val="22"/>
              </w:rPr>
              <w:t>Dla I typu projektów alokacja wynosi 24 500 000,00 EUR (10</w:t>
            </w:r>
            <w:r w:rsidR="006869D4">
              <w:rPr>
                <w:rFonts w:cs="Arial"/>
                <w:bCs/>
                <w:sz w:val="22"/>
              </w:rPr>
              <w:t>6 </w:t>
            </w:r>
            <w:r w:rsidR="00CD3984">
              <w:rPr>
                <w:rFonts w:cs="Arial"/>
                <w:bCs/>
                <w:sz w:val="22"/>
              </w:rPr>
              <w:t>219 </w:t>
            </w:r>
            <w:r w:rsidR="006869D4">
              <w:rPr>
                <w:rFonts w:cs="Arial"/>
                <w:bCs/>
                <w:sz w:val="22"/>
              </w:rPr>
              <w:t>750,00 PLN)</w:t>
            </w:r>
          </w:p>
          <w:p w14:paraId="4A59C7B8" w14:textId="3AB4D70E" w:rsidR="006869D4" w:rsidRPr="00FD5524" w:rsidRDefault="006869D4" w:rsidP="00D948DE">
            <w:pPr>
              <w:spacing w:before="240" w:line="360" w:lineRule="auto"/>
              <w:rPr>
                <w:rFonts w:cs="Arial"/>
                <w:bCs/>
                <w:sz w:val="22"/>
              </w:rPr>
            </w:pPr>
            <w:r>
              <w:rPr>
                <w:rFonts w:cs="Arial"/>
                <w:bCs/>
                <w:sz w:val="22"/>
              </w:rPr>
              <w:t>Dla II typu projektów alokacja wynosi 60 000 000,00 (260 </w:t>
            </w:r>
            <w:r w:rsidR="00CD3984">
              <w:rPr>
                <w:rFonts w:cs="Arial"/>
                <w:bCs/>
                <w:sz w:val="22"/>
              </w:rPr>
              <w:t>130 </w:t>
            </w:r>
            <w:r>
              <w:rPr>
                <w:rFonts w:cs="Arial"/>
                <w:bCs/>
                <w:sz w:val="22"/>
              </w:rPr>
              <w:t>000,00)</w:t>
            </w:r>
            <w:r>
              <w:rPr>
                <w:rStyle w:val="Odwoanieprzypisudolnego"/>
                <w:rFonts w:cs="Arial"/>
                <w:bCs/>
                <w:sz w:val="22"/>
              </w:rPr>
              <w:footnoteReference w:id="8"/>
            </w:r>
          </w:p>
        </w:tc>
      </w:tr>
      <w:tr w:rsidR="00D90362" w:rsidRPr="00626BA3" w14:paraId="091E2AE3" w14:textId="77777777" w:rsidTr="00614C0D">
        <w:trPr>
          <w:trHeight w:val="992"/>
        </w:trPr>
        <w:tc>
          <w:tcPr>
            <w:tcW w:w="4469" w:type="dxa"/>
            <w:shd w:val="clear" w:color="auto" w:fill="auto"/>
          </w:tcPr>
          <w:p w14:paraId="1A9422C2" w14:textId="77777777" w:rsidR="00D90362" w:rsidRPr="00626BA3" w:rsidRDefault="00D90362" w:rsidP="00626BA3">
            <w:pPr>
              <w:spacing w:before="240" w:after="0" w:line="360" w:lineRule="auto"/>
              <w:rPr>
                <w:rFonts w:eastAsia="Times New Roman" w:cs="Arial"/>
                <w:b/>
                <w:sz w:val="22"/>
                <w:lang w:eastAsia="pl-PL"/>
              </w:rPr>
            </w:pPr>
            <w:r w:rsidRPr="00626BA3">
              <w:rPr>
                <w:rFonts w:eastAsia="Times New Roman" w:cs="Arial"/>
                <w:b/>
                <w:sz w:val="22"/>
                <w:lang w:eastAsia="pl-PL"/>
              </w:rPr>
              <w:lastRenderedPageBreak/>
              <w:t>Maksymalny, dopuszczalny poziom dofinansowania projektu/ Maksymalna, dopuszczalna kwota dofinansowania projektu</w:t>
            </w:r>
          </w:p>
        </w:tc>
        <w:tc>
          <w:tcPr>
            <w:tcW w:w="4842" w:type="dxa"/>
            <w:shd w:val="clear" w:color="auto" w:fill="auto"/>
          </w:tcPr>
          <w:p w14:paraId="72E6E83D" w14:textId="5ADE5496" w:rsidR="5FF3BFD4" w:rsidRPr="00626BA3" w:rsidRDefault="004827B6" w:rsidP="00626BA3">
            <w:pPr>
              <w:spacing w:before="240" w:after="0" w:line="360" w:lineRule="auto"/>
              <w:rPr>
                <w:rFonts w:eastAsia="Times New Roman" w:cs="Arial"/>
                <w:i/>
                <w:iCs/>
                <w:color w:val="A6A6A6" w:themeColor="background1" w:themeShade="A6"/>
                <w:sz w:val="22"/>
                <w:lang w:eastAsia="pl-PL"/>
              </w:rPr>
            </w:pPr>
            <w:r w:rsidRPr="00626BA3">
              <w:rPr>
                <w:rFonts w:eastAsia="Times New Roman" w:cs="Arial"/>
                <w:b/>
                <w:bCs/>
                <w:i/>
                <w:sz w:val="22"/>
                <w:lang w:eastAsia="pl-PL"/>
              </w:rPr>
              <w:t xml:space="preserve">85% </w:t>
            </w:r>
            <w:r w:rsidR="00D90362" w:rsidRPr="00626BA3">
              <w:rPr>
                <w:rFonts w:eastAsia="Times New Roman" w:cs="Arial"/>
                <w:b/>
                <w:bCs/>
                <w:i/>
                <w:sz w:val="22"/>
                <w:lang w:eastAsia="pl-PL"/>
              </w:rPr>
              <w:t xml:space="preserve"> </w:t>
            </w:r>
            <w:r w:rsidR="0D8F6182" w:rsidRPr="00626BA3">
              <w:rPr>
                <w:rFonts w:cs="Arial"/>
                <w:i/>
                <w:color w:val="000000" w:themeColor="text1"/>
                <w:sz w:val="22"/>
              </w:rPr>
              <w:t>maksymalny dopuszczalny poziom dofinansowania projektu</w:t>
            </w:r>
            <w:r w:rsidR="0D8F6182" w:rsidRPr="00626BA3">
              <w:rPr>
                <w:rFonts w:eastAsia="Times New Roman" w:cs="Arial"/>
                <w:i/>
                <w:iCs/>
                <w:color w:val="A6A6A6" w:themeColor="background1" w:themeShade="A6"/>
                <w:sz w:val="22"/>
                <w:lang w:eastAsia="pl-PL"/>
              </w:rPr>
              <w:t xml:space="preserve"> </w:t>
            </w:r>
          </w:p>
          <w:p w14:paraId="1D14DB0F" w14:textId="77777777" w:rsidR="009C370E" w:rsidRDefault="003C21D3" w:rsidP="00E615CF">
            <w:pPr>
              <w:spacing w:before="240" w:line="360" w:lineRule="auto"/>
              <w:rPr>
                <w:rFonts w:cs="Arial"/>
                <w:b/>
                <w:bCs/>
                <w:sz w:val="22"/>
              </w:rPr>
            </w:pPr>
            <w:r>
              <w:rPr>
                <w:rFonts w:cs="Arial"/>
                <w:b/>
                <w:bCs/>
                <w:sz w:val="22"/>
              </w:rPr>
              <w:t>W przypadku I typu proj</w:t>
            </w:r>
            <w:r w:rsidR="009C370E">
              <w:rPr>
                <w:rFonts w:cs="Arial"/>
                <w:b/>
                <w:bCs/>
                <w:sz w:val="22"/>
              </w:rPr>
              <w:t>ektu:</w:t>
            </w:r>
          </w:p>
          <w:p w14:paraId="43EDD4A8" w14:textId="5E5D0D70" w:rsidR="00E615CF" w:rsidRDefault="00E615CF" w:rsidP="00E615CF">
            <w:pPr>
              <w:spacing w:before="240" w:line="360" w:lineRule="auto"/>
              <w:rPr>
                <w:rFonts w:cs="Arial"/>
                <w:b/>
                <w:bCs/>
                <w:sz w:val="22"/>
              </w:rPr>
            </w:pPr>
            <w:r w:rsidRPr="00E615CF">
              <w:rPr>
                <w:rFonts w:cs="Arial"/>
                <w:b/>
                <w:bCs/>
                <w:sz w:val="22"/>
              </w:rPr>
              <w:t>Rozporządzenie Ministra Funduszy i Polityki Regionalnej z dnia 11</w:t>
            </w:r>
            <w:r>
              <w:rPr>
                <w:rFonts w:cs="Arial"/>
                <w:b/>
                <w:bCs/>
                <w:sz w:val="22"/>
              </w:rPr>
              <w:t xml:space="preserve"> </w:t>
            </w:r>
            <w:r w:rsidRPr="00E615CF">
              <w:rPr>
                <w:rFonts w:cs="Arial"/>
                <w:b/>
                <w:bCs/>
                <w:sz w:val="22"/>
              </w:rPr>
              <w:t>października 2022 r. w sprawie udzielania regionalnej pomocy inwestycyjnej w</w:t>
            </w:r>
            <w:r>
              <w:rPr>
                <w:rFonts w:cs="Arial"/>
                <w:b/>
                <w:bCs/>
                <w:sz w:val="22"/>
              </w:rPr>
              <w:t xml:space="preserve"> </w:t>
            </w:r>
            <w:r w:rsidRPr="00E615CF">
              <w:rPr>
                <w:rFonts w:cs="Arial"/>
                <w:b/>
                <w:bCs/>
                <w:sz w:val="22"/>
              </w:rPr>
              <w:t>ramach programów regionalnych na lata 2021–2027 (Dz. U. z 202</w:t>
            </w:r>
            <w:r w:rsidR="00093623">
              <w:rPr>
                <w:rFonts w:cs="Arial"/>
                <w:b/>
                <w:bCs/>
                <w:sz w:val="22"/>
              </w:rPr>
              <w:t>3</w:t>
            </w:r>
            <w:r w:rsidRPr="00E615CF">
              <w:rPr>
                <w:rFonts w:cs="Arial"/>
                <w:b/>
                <w:bCs/>
                <w:sz w:val="22"/>
              </w:rPr>
              <w:t xml:space="preserve"> r. poz. </w:t>
            </w:r>
            <w:r w:rsidR="00093623">
              <w:rPr>
                <w:rFonts w:cs="Arial"/>
                <w:b/>
                <w:bCs/>
                <w:sz w:val="22"/>
              </w:rPr>
              <w:t>1981</w:t>
            </w:r>
            <w:r w:rsidRPr="00E615CF">
              <w:rPr>
                <w:rFonts w:cs="Arial"/>
                <w:b/>
                <w:bCs/>
                <w:sz w:val="22"/>
              </w:rPr>
              <w:t>, z</w:t>
            </w:r>
            <w:r>
              <w:rPr>
                <w:rFonts w:cs="Arial"/>
                <w:b/>
                <w:bCs/>
                <w:sz w:val="22"/>
              </w:rPr>
              <w:t xml:space="preserve"> </w:t>
            </w:r>
            <w:proofErr w:type="spellStart"/>
            <w:r w:rsidRPr="00E615CF">
              <w:rPr>
                <w:rFonts w:cs="Arial"/>
                <w:b/>
                <w:bCs/>
                <w:sz w:val="22"/>
              </w:rPr>
              <w:t>późn</w:t>
            </w:r>
            <w:proofErr w:type="spellEnd"/>
            <w:r w:rsidRPr="00E615CF">
              <w:rPr>
                <w:rFonts w:cs="Arial"/>
                <w:b/>
                <w:bCs/>
                <w:sz w:val="22"/>
              </w:rPr>
              <w:t>. zm.)</w:t>
            </w:r>
          </w:p>
          <w:p w14:paraId="47B5FE24" w14:textId="77777777" w:rsidR="00846344" w:rsidRPr="00846344" w:rsidRDefault="009C370E" w:rsidP="00846344">
            <w:pPr>
              <w:pStyle w:val="Akapitzlist"/>
              <w:numPr>
                <w:ilvl w:val="0"/>
                <w:numId w:val="72"/>
              </w:numPr>
              <w:spacing w:before="240" w:line="360" w:lineRule="auto"/>
              <w:rPr>
                <w:rFonts w:cs="Arial"/>
                <w:b/>
                <w:bCs/>
                <w:sz w:val="22"/>
              </w:rPr>
            </w:pPr>
            <w:r>
              <w:rPr>
                <w:rFonts w:cs="Arial"/>
                <w:b/>
                <w:bCs/>
                <w:sz w:val="22"/>
              </w:rPr>
              <w:t>50</w:t>
            </w:r>
            <w:r w:rsidR="00B031C4" w:rsidRPr="00E615CF">
              <w:rPr>
                <w:rFonts w:cs="Arial"/>
                <w:b/>
                <w:bCs/>
                <w:sz w:val="22"/>
              </w:rPr>
              <w:t>%</w:t>
            </w:r>
            <w:r w:rsidR="00B031C4" w:rsidRPr="00E615CF">
              <w:rPr>
                <w:rFonts w:cs="Arial"/>
                <w:sz w:val="22"/>
              </w:rPr>
              <w:t xml:space="preserve"> kosztów kwalifikowalnych dla </w:t>
            </w:r>
            <w:r w:rsidR="00AD0060" w:rsidRPr="00E615CF">
              <w:rPr>
                <w:rFonts w:cs="Arial"/>
                <w:sz w:val="22"/>
              </w:rPr>
              <w:t>mikro i małych</w:t>
            </w:r>
            <w:r w:rsidR="00B031C4" w:rsidRPr="00E615CF">
              <w:rPr>
                <w:rFonts w:cs="Arial"/>
                <w:sz w:val="22"/>
              </w:rPr>
              <w:t xml:space="preserve"> przedsiębiorstw</w:t>
            </w:r>
            <w:r w:rsidR="00AD0060" w:rsidRPr="00E615CF">
              <w:rPr>
                <w:rFonts w:cs="Arial"/>
                <w:sz w:val="22"/>
              </w:rPr>
              <w:t>,</w:t>
            </w:r>
          </w:p>
          <w:p w14:paraId="4E40C425" w14:textId="77777777" w:rsidR="00846344" w:rsidRPr="00846344" w:rsidRDefault="009C370E" w:rsidP="00846344">
            <w:pPr>
              <w:pStyle w:val="Akapitzlist"/>
              <w:numPr>
                <w:ilvl w:val="0"/>
                <w:numId w:val="72"/>
              </w:numPr>
              <w:spacing w:before="240" w:line="360" w:lineRule="auto"/>
              <w:rPr>
                <w:rFonts w:cs="Arial"/>
                <w:b/>
                <w:bCs/>
                <w:sz w:val="22"/>
              </w:rPr>
            </w:pPr>
            <w:r w:rsidRPr="00846344">
              <w:rPr>
                <w:rFonts w:cs="Arial"/>
                <w:b/>
                <w:bCs/>
                <w:sz w:val="22"/>
              </w:rPr>
              <w:t>40</w:t>
            </w:r>
            <w:r w:rsidR="00AD0060" w:rsidRPr="00846344">
              <w:rPr>
                <w:rFonts w:cs="Arial"/>
                <w:b/>
                <w:bCs/>
                <w:sz w:val="22"/>
              </w:rPr>
              <w:t xml:space="preserve">% </w:t>
            </w:r>
            <w:r w:rsidR="00AD0060" w:rsidRPr="00846344">
              <w:rPr>
                <w:rFonts w:cs="Arial"/>
                <w:sz w:val="22"/>
              </w:rPr>
              <w:t>kosztów kwalifikowalnych dla średnich przedsiębiorstw</w:t>
            </w:r>
            <w:r w:rsidR="00F0461A" w:rsidRPr="00846344">
              <w:rPr>
                <w:rFonts w:cs="Arial"/>
                <w:sz w:val="22"/>
              </w:rPr>
              <w:t>,</w:t>
            </w:r>
          </w:p>
          <w:p w14:paraId="5B89DC57" w14:textId="7AB00871" w:rsidR="00F0461A" w:rsidRPr="00846344" w:rsidRDefault="009C370E" w:rsidP="00846344">
            <w:pPr>
              <w:pStyle w:val="Akapitzlist"/>
              <w:numPr>
                <w:ilvl w:val="0"/>
                <w:numId w:val="72"/>
              </w:numPr>
              <w:spacing w:before="240" w:line="360" w:lineRule="auto"/>
              <w:rPr>
                <w:rFonts w:cs="Arial"/>
                <w:b/>
                <w:bCs/>
                <w:sz w:val="22"/>
              </w:rPr>
            </w:pPr>
            <w:r w:rsidRPr="00846344">
              <w:rPr>
                <w:rFonts w:cs="Arial"/>
                <w:b/>
                <w:bCs/>
                <w:sz w:val="22"/>
              </w:rPr>
              <w:t>30</w:t>
            </w:r>
            <w:r w:rsidR="003C21D3" w:rsidRPr="00846344">
              <w:rPr>
                <w:rFonts w:cs="Arial"/>
                <w:sz w:val="22"/>
              </w:rPr>
              <w:t xml:space="preserve">% kosztów kwalifikowalnych dla </w:t>
            </w:r>
            <w:r w:rsidR="003B18EC" w:rsidRPr="00846344">
              <w:rPr>
                <w:rFonts w:cs="Arial"/>
                <w:sz w:val="22"/>
              </w:rPr>
              <w:t xml:space="preserve">dużych </w:t>
            </w:r>
            <w:r w:rsidR="003C21D3" w:rsidRPr="00846344">
              <w:rPr>
                <w:rFonts w:cs="Arial"/>
                <w:sz w:val="22"/>
              </w:rPr>
              <w:t>przedsiębiorstw</w:t>
            </w:r>
          </w:p>
          <w:p w14:paraId="0E4C06B4" w14:textId="530EE18F" w:rsidR="00725BD6" w:rsidRDefault="00725BD6" w:rsidP="00725BD6">
            <w:pPr>
              <w:spacing w:before="240" w:line="360" w:lineRule="auto"/>
              <w:rPr>
                <w:rFonts w:cs="Arial"/>
                <w:sz w:val="22"/>
              </w:rPr>
            </w:pPr>
            <w:r>
              <w:rPr>
                <w:rFonts w:cs="Arial"/>
                <w:sz w:val="22"/>
              </w:rPr>
              <w:t xml:space="preserve">W przypadku, gdy wszystkie miejsca realizacji projektu zlokalizowane są na obszarach wybranych do objęcia wsparciem w ramach Terytorialnego Planu Sprawiedliwej </w:t>
            </w:r>
            <w:r>
              <w:rPr>
                <w:rFonts w:cs="Arial"/>
                <w:sz w:val="22"/>
              </w:rPr>
              <w:lastRenderedPageBreak/>
              <w:t>Transformacji Województwa Śląskieg</w:t>
            </w:r>
            <w:r w:rsidR="003B18EC">
              <w:rPr>
                <w:rFonts w:cs="Arial"/>
                <w:sz w:val="22"/>
              </w:rPr>
              <w:t xml:space="preserve">o </w:t>
            </w:r>
            <w:r>
              <w:rPr>
                <w:rFonts w:cs="Arial"/>
                <w:sz w:val="22"/>
              </w:rPr>
              <w:t>(podregiony: katowicki, tyski, sosnowiecki, gliwicki, bielski, ry</w:t>
            </w:r>
            <w:r w:rsidR="003B18EC">
              <w:rPr>
                <w:rFonts w:cs="Arial"/>
                <w:sz w:val="22"/>
              </w:rPr>
              <w:t xml:space="preserve">bnicki, bytomski), istnieje możliwość podwyższenia o 10 </w:t>
            </w:r>
            <w:proofErr w:type="spellStart"/>
            <w:r w:rsidR="003B18EC">
              <w:rPr>
                <w:rFonts w:cs="Arial"/>
                <w:sz w:val="22"/>
              </w:rPr>
              <w:t>pp</w:t>
            </w:r>
            <w:proofErr w:type="spellEnd"/>
            <w:r w:rsidR="003B18EC">
              <w:rPr>
                <w:rFonts w:cs="Arial"/>
                <w:sz w:val="22"/>
              </w:rPr>
              <w:t xml:space="preserve"> maksymalnej intensywności wsparcia na pomoc udzielaną w ramach Regionalnej Pomocy Inwestycyjnej. </w:t>
            </w:r>
          </w:p>
          <w:p w14:paraId="603BF976" w14:textId="45E489CB" w:rsidR="00524A19" w:rsidRDefault="00524A19" w:rsidP="00725BD6">
            <w:pPr>
              <w:spacing w:before="240" w:line="360" w:lineRule="auto"/>
              <w:rPr>
                <w:rFonts w:cs="Arial"/>
                <w:b/>
                <w:bCs/>
                <w:sz w:val="22"/>
              </w:rPr>
            </w:pPr>
            <w:r>
              <w:rPr>
                <w:rFonts w:cs="Arial"/>
                <w:b/>
                <w:bCs/>
                <w:sz w:val="22"/>
              </w:rPr>
              <w:t>W przypadku II typu projektu:</w:t>
            </w:r>
          </w:p>
          <w:p w14:paraId="56A44BBC" w14:textId="77777777" w:rsidR="00524A19" w:rsidRPr="00524A19" w:rsidRDefault="00524A19" w:rsidP="00524A19">
            <w:pPr>
              <w:autoSpaceDE w:val="0"/>
              <w:autoSpaceDN w:val="0"/>
              <w:adjustRightInd w:val="0"/>
              <w:spacing w:after="0" w:line="360" w:lineRule="auto"/>
              <w:rPr>
                <w:rFonts w:cs="Arial"/>
                <w:sz w:val="22"/>
              </w:rPr>
            </w:pPr>
            <w:r w:rsidRPr="00524A19">
              <w:rPr>
                <w:rFonts w:cs="Arial"/>
                <w:sz w:val="22"/>
              </w:rPr>
              <w:t>Rozporządzenie Ministra Funduszy i Polityki Regionalnej z dnia 29 listopada 2022 r.</w:t>
            </w:r>
          </w:p>
          <w:p w14:paraId="77FA468E" w14:textId="77777777" w:rsidR="00524A19" w:rsidRPr="00524A19" w:rsidRDefault="00524A19" w:rsidP="00524A19">
            <w:pPr>
              <w:autoSpaceDE w:val="0"/>
              <w:autoSpaceDN w:val="0"/>
              <w:adjustRightInd w:val="0"/>
              <w:spacing w:after="0" w:line="360" w:lineRule="auto"/>
              <w:rPr>
                <w:rFonts w:cs="Arial"/>
                <w:sz w:val="22"/>
              </w:rPr>
            </w:pPr>
            <w:r w:rsidRPr="00524A19">
              <w:rPr>
                <w:rFonts w:cs="Arial"/>
                <w:sz w:val="22"/>
              </w:rPr>
              <w:t>w sprawie udzielania pomocy na badania przemysłowe, eksperymentalne prace</w:t>
            </w:r>
          </w:p>
          <w:p w14:paraId="55B62630" w14:textId="183277C1" w:rsidR="00524A19" w:rsidRPr="00524A19" w:rsidRDefault="00524A19" w:rsidP="00524A19">
            <w:pPr>
              <w:autoSpaceDE w:val="0"/>
              <w:autoSpaceDN w:val="0"/>
              <w:adjustRightInd w:val="0"/>
              <w:spacing w:after="0" w:line="360" w:lineRule="auto"/>
              <w:rPr>
                <w:rFonts w:cs="Arial"/>
                <w:sz w:val="22"/>
              </w:rPr>
            </w:pPr>
            <w:r w:rsidRPr="00524A19">
              <w:rPr>
                <w:rFonts w:cs="Arial"/>
                <w:sz w:val="22"/>
              </w:rPr>
              <w:t>rozwojowe oraz studia wykonalności w ramach regionalnych programów na lata</w:t>
            </w:r>
            <w:r>
              <w:rPr>
                <w:rFonts w:cs="Arial"/>
                <w:sz w:val="22"/>
              </w:rPr>
              <w:t xml:space="preserve"> </w:t>
            </w:r>
            <w:r w:rsidRPr="00524A19">
              <w:rPr>
                <w:rFonts w:cs="Arial"/>
                <w:sz w:val="22"/>
              </w:rPr>
              <w:t>2021–2027 (Dz. U. z 2022 r. poz. 2573)</w:t>
            </w:r>
          </w:p>
          <w:p w14:paraId="52DE99BD" w14:textId="3FAA00FC" w:rsidR="00200687" w:rsidRPr="00200687" w:rsidRDefault="00200687">
            <w:pPr>
              <w:pStyle w:val="Akapitzlist"/>
              <w:numPr>
                <w:ilvl w:val="0"/>
                <w:numId w:val="72"/>
              </w:numPr>
              <w:spacing w:before="240" w:line="360" w:lineRule="auto"/>
              <w:rPr>
                <w:rFonts w:cs="Arial"/>
                <w:b/>
                <w:bCs/>
                <w:sz w:val="22"/>
              </w:rPr>
            </w:pPr>
            <w:r w:rsidRPr="00200687">
              <w:rPr>
                <w:rFonts w:cs="Arial"/>
                <w:b/>
                <w:bCs/>
                <w:sz w:val="22"/>
              </w:rPr>
              <w:t xml:space="preserve">70% </w:t>
            </w:r>
            <w:r w:rsidRPr="00200687">
              <w:rPr>
                <w:rFonts w:cs="Arial"/>
                <w:sz w:val="22"/>
              </w:rPr>
              <w:t>kosztów kwalifikowalnych w przypadku badań przemysłowych dla mikro i małych przedsiębiorstw,</w:t>
            </w:r>
          </w:p>
          <w:p w14:paraId="12BCF368" w14:textId="2220479D" w:rsidR="00200687" w:rsidRPr="00200687" w:rsidRDefault="00200687">
            <w:pPr>
              <w:pStyle w:val="Akapitzlist"/>
              <w:numPr>
                <w:ilvl w:val="0"/>
                <w:numId w:val="72"/>
              </w:numPr>
              <w:spacing w:before="240" w:line="360" w:lineRule="auto"/>
              <w:rPr>
                <w:rFonts w:cs="Arial"/>
                <w:b/>
                <w:bCs/>
                <w:sz w:val="22"/>
              </w:rPr>
            </w:pPr>
            <w:r w:rsidRPr="00200687">
              <w:rPr>
                <w:rFonts w:cs="Arial"/>
                <w:b/>
                <w:bCs/>
                <w:sz w:val="22"/>
              </w:rPr>
              <w:t xml:space="preserve">60% </w:t>
            </w:r>
            <w:r w:rsidRPr="00200687">
              <w:rPr>
                <w:rFonts w:cs="Arial"/>
                <w:sz w:val="22"/>
              </w:rPr>
              <w:t>kosztów kwalifikowalnych w przypadku badań przemysłowych dla średnich przedsiębiorstw,</w:t>
            </w:r>
          </w:p>
          <w:p w14:paraId="6017D8D7" w14:textId="2BA7D6E7" w:rsidR="00200687" w:rsidRPr="00A80239" w:rsidRDefault="00200687">
            <w:pPr>
              <w:pStyle w:val="Akapitzlist"/>
              <w:numPr>
                <w:ilvl w:val="0"/>
                <w:numId w:val="72"/>
              </w:numPr>
              <w:spacing w:before="240" w:line="360" w:lineRule="auto"/>
              <w:rPr>
                <w:rFonts w:cs="Arial"/>
                <w:b/>
                <w:bCs/>
                <w:sz w:val="22"/>
              </w:rPr>
            </w:pPr>
            <w:r w:rsidRPr="00200687">
              <w:rPr>
                <w:rFonts w:cs="Arial"/>
                <w:b/>
                <w:bCs/>
                <w:sz w:val="22"/>
              </w:rPr>
              <w:t xml:space="preserve">50% </w:t>
            </w:r>
            <w:r w:rsidRPr="00200687">
              <w:rPr>
                <w:rFonts w:cs="Arial"/>
                <w:sz w:val="22"/>
              </w:rPr>
              <w:t>kosztów kwalifikowalnych w przypadku badań przemysłowych dla dużych przedsiębiorstw,</w:t>
            </w:r>
          </w:p>
          <w:p w14:paraId="60E2F5C7" w14:textId="5FF2C525" w:rsidR="00A80239" w:rsidRPr="00A80239" w:rsidRDefault="00A80239">
            <w:pPr>
              <w:pStyle w:val="Akapitzlist"/>
              <w:numPr>
                <w:ilvl w:val="0"/>
                <w:numId w:val="72"/>
              </w:numPr>
              <w:spacing w:before="240" w:line="360" w:lineRule="auto"/>
              <w:rPr>
                <w:rFonts w:cs="Arial"/>
                <w:b/>
                <w:bCs/>
                <w:sz w:val="22"/>
              </w:rPr>
            </w:pPr>
            <w:r w:rsidRPr="00A80239">
              <w:rPr>
                <w:rFonts w:cs="Arial"/>
                <w:b/>
                <w:bCs/>
                <w:sz w:val="22"/>
              </w:rPr>
              <w:t xml:space="preserve">45% </w:t>
            </w:r>
            <w:r w:rsidRPr="00A80239">
              <w:rPr>
                <w:rFonts w:cs="Arial"/>
                <w:sz w:val="22"/>
              </w:rPr>
              <w:t>kosztów kwalifikowalnych w przypadku eksperymentalnych prac rozwojowych dla mikro i małych przedsiębiorstw,</w:t>
            </w:r>
          </w:p>
          <w:p w14:paraId="7147292A" w14:textId="26A9096B" w:rsidR="00A80239" w:rsidRPr="00A80239" w:rsidRDefault="00A80239">
            <w:pPr>
              <w:pStyle w:val="Akapitzlist"/>
              <w:numPr>
                <w:ilvl w:val="0"/>
                <w:numId w:val="72"/>
              </w:numPr>
              <w:spacing w:before="240" w:line="360" w:lineRule="auto"/>
              <w:rPr>
                <w:rFonts w:cs="Arial"/>
                <w:b/>
                <w:bCs/>
                <w:sz w:val="22"/>
              </w:rPr>
            </w:pPr>
            <w:r w:rsidRPr="00A80239">
              <w:rPr>
                <w:rFonts w:cs="Arial"/>
                <w:b/>
                <w:bCs/>
                <w:sz w:val="22"/>
              </w:rPr>
              <w:t xml:space="preserve">35% </w:t>
            </w:r>
            <w:r w:rsidRPr="00A80239">
              <w:rPr>
                <w:rFonts w:cs="Arial"/>
                <w:sz w:val="22"/>
              </w:rPr>
              <w:t>kosztów kwalifikowalnych w przypadku eksperymentalnych prac rozwojowych dla średnich przedsiębiorstw,</w:t>
            </w:r>
          </w:p>
          <w:p w14:paraId="6CB7B350" w14:textId="5772003A" w:rsidR="00A80239" w:rsidRPr="007459D4" w:rsidRDefault="00A80239">
            <w:pPr>
              <w:pStyle w:val="Akapitzlist"/>
              <w:numPr>
                <w:ilvl w:val="0"/>
                <w:numId w:val="72"/>
              </w:numPr>
              <w:spacing w:before="240" w:line="360" w:lineRule="auto"/>
              <w:rPr>
                <w:rFonts w:cs="Arial"/>
                <w:b/>
                <w:bCs/>
                <w:sz w:val="22"/>
              </w:rPr>
            </w:pPr>
            <w:r w:rsidRPr="00A80239">
              <w:rPr>
                <w:rFonts w:cs="Arial"/>
                <w:b/>
                <w:bCs/>
                <w:sz w:val="22"/>
              </w:rPr>
              <w:t xml:space="preserve">25% </w:t>
            </w:r>
            <w:r w:rsidRPr="00A80239">
              <w:rPr>
                <w:rFonts w:cs="Arial"/>
                <w:sz w:val="22"/>
              </w:rPr>
              <w:t xml:space="preserve">kosztów kwalifikowalnych w przypadku eksperymentalnych prac </w:t>
            </w:r>
            <w:r w:rsidRPr="00A80239">
              <w:rPr>
                <w:rFonts w:cs="Arial"/>
                <w:sz w:val="22"/>
              </w:rPr>
              <w:lastRenderedPageBreak/>
              <w:t>rozwojowych dla dużych przedsiębiorstw</w:t>
            </w:r>
            <w:r w:rsidR="00B97ED3">
              <w:rPr>
                <w:rFonts w:cs="Arial"/>
                <w:sz w:val="22"/>
              </w:rPr>
              <w:t>.</w:t>
            </w:r>
          </w:p>
          <w:p w14:paraId="583C46DC" w14:textId="6B7F4CDE" w:rsidR="007459D4" w:rsidRPr="00CD6D26" w:rsidRDefault="007459D4" w:rsidP="006171CF">
            <w:pPr>
              <w:spacing w:before="240" w:line="360" w:lineRule="auto"/>
              <w:rPr>
                <w:rFonts w:cs="Arial"/>
                <w:b/>
                <w:bCs/>
                <w:sz w:val="22"/>
              </w:rPr>
            </w:pPr>
            <w:r w:rsidRPr="00CD6D26">
              <w:rPr>
                <w:rFonts w:cs="Arial"/>
                <w:b/>
                <w:bCs/>
                <w:sz w:val="22"/>
              </w:rPr>
              <w:t>dla podmiotów stanowiących organizacje</w:t>
            </w:r>
            <w:r>
              <w:rPr>
                <w:rFonts w:cs="Arial"/>
                <w:b/>
                <w:bCs/>
                <w:sz w:val="22"/>
              </w:rPr>
              <w:t xml:space="preserve"> </w:t>
            </w:r>
            <w:r w:rsidRPr="00CD6D26">
              <w:rPr>
                <w:rFonts w:cs="Arial"/>
                <w:b/>
                <w:bCs/>
                <w:sz w:val="22"/>
              </w:rPr>
              <w:t>prowadzące badania i upowszechniające</w:t>
            </w:r>
            <w:r>
              <w:rPr>
                <w:rFonts w:cs="Arial"/>
                <w:b/>
                <w:bCs/>
                <w:sz w:val="22"/>
              </w:rPr>
              <w:t xml:space="preserve"> </w:t>
            </w:r>
            <w:r w:rsidRPr="00CD6D26">
              <w:rPr>
                <w:rFonts w:cs="Arial"/>
                <w:b/>
                <w:bCs/>
                <w:sz w:val="22"/>
              </w:rPr>
              <w:t>wiedzę</w:t>
            </w:r>
            <w:r>
              <w:t xml:space="preserve"> </w:t>
            </w:r>
            <w:r w:rsidRPr="00F6142A">
              <w:rPr>
                <w:rFonts w:cs="Arial"/>
                <w:b/>
                <w:bCs/>
                <w:sz w:val="22"/>
              </w:rPr>
              <w:t>w zakresie dotyczącym działalności gospodarczej</w:t>
            </w:r>
            <w:r w:rsidR="006171CF">
              <w:rPr>
                <w:rFonts w:cs="Arial"/>
                <w:b/>
                <w:bCs/>
                <w:sz w:val="22"/>
              </w:rPr>
              <w:t xml:space="preserve"> </w:t>
            </w:r>
            <w:r w:rsidR="006171CF" w:rsidRPr="006171CF">
              <w:rPr>
                <w:rFonts w:cs="Arial"/>
                <w:b/>
                <w:bCs/>
                <w:sz w:val="22"/>
              </w:rPr>
              <w:t>intensywność</w:t>
            </w:r>
            <w:r w:rsidR="006171CF">
              <w:rPr>
                <w:rFonts w:cs="Arial"/>
                <w:b/>
                <w:bCs/>
                <w:sz w:val="22"/>
              </w:rPr>
              <w:t xml:space="preserve"> </w:t>
            </w:r>
            <w:r w:rsidR="006171CF" w:rsidRPr="006171CF">
              <w:rPr>
                <w:rFonts w:cs="Arial"/>
                <w:b/>
                <w:bCs/>
                <w:sz w:val="22"/>
              </w:rPr>
              <w:t>udzielanej pomocy publicznej będzie zgodna z podstawą udzielania pomocy.</w:t>
            </w:r>
          </w:p>
          <w:p w14:paraId="49A20454" w14:textId="77777777" w:rsidR="007459D4" w:rsidRPr="00F6142A" w:rsidRDefault="007459D4" w:rsidP="007459D4">
            <w:pPr>
              <w:spacing w:before="240" w:line="360" w:lineRule="auto"/>
              <w:rPr>
                <w:rFonts w:cs="Arial"/>
                <w:b/>
                <w:bCs/>
                <w:sz w:val="22"/>
              </w:rPr>
            </w:pPr>
            <w:r w:rsidRPr="00F6142A">
              <w:rPr>
                <w:rFonts w:cs="Arial"/>
                <w:b/>
                <w:bCs/>
                <w:sz w:val="22"/>
              </w:rPr>
              <w:t>Bez pomocy</w:t>
            </w:r>
          </w:p>
          <w:p w14:paraId="678CF237" w14:textId="77777777" w:rsidR="007459D4" w:rsidRDefault="007459D4" w:rsidP="007459D4">
            <w:pPr>
              <w:spacing w:before="240" w:line="360" w:lineRule="auto"/>
              <w:rPr>
                <w:rFonts w:cs="Arial"/>
                <w:b/>
                <w:bCs/>
                <w:sz w:val="22"/>
              </w:rPr>
            </w:pPr>
            <w:r w:rsidRPr="00F6142A">
              <w:rPr>
                <w:rFonts w:cs="Arial"/>
                <w:b/>
                <w:bCs/>
                <w:sz w:val="22"/>
              </w:rPr>
              <w:t xml:space="preserve">dla </w:t>
            </w:r>
            <w:bookmarkStart w:id="42" w:name="_Hlk156547325"/>
            <w:r w:rsidRPr="00F6142A">
              <w:rPr>
                <w:rFonts w:cs="Arial"/>
                <w:b/>
                <w:bCs/>
                <w:sz w:val="22"/>
              </w:rPr>
              <w:t xml:space="preserve">podmiotów stanowiących organizacje prowadzące badania i upowszechniające wiedzę w zakresie dotyczącym działalności </w:t>
            </w:r>
            <w:r>
              <w:rPr>
                <w:rFonts w:cs="Arial"/>
                <w:b/>
                <w:bCs/>
                <w:sz w:val="22"/>
              </w:rPr>
              <w:t>nie</w:t>
            </w:r>
            <w:r w:rsidRPr="00F6142A">
              <w:rPr>
                <w:rFonts w:cs="Arial"/>
                <w:b/>
                <w:bCs/>
                <w:sz w:val="22"/>
              </w:rPr>
              <w:t>gospodarczej</w:t>
            </w:r>
            <w:bookmarkEnd w:id="42"/>
            <w:r w:rsidRPr="00F6142A">
              <w:rPr>
                <w:rFonts w:cs="Arial"/>
                <w:b/>
                <w:bCs/>
                <w:sz w:val="22"/>
              </w:rPr>
              <w:t>:</w:t>
            </w:r>
          </w:p>
          <w:p w14:paraId="4B7FA06A" w14:textId="704D43CF" w:rsidR="007459D4" w:rsidRPr="00E11675" w:rsidRDefault="007459D4" w:rsidP="00E11675">
            <w:pPr>
              <w:pStyle w:val="Akapitzlist"/>
              <w:numPr>
                <w:ilvl w:val="0"/>
                <w:numId w:val="77"/>
              </w:numPr>
              <w:spacing w:before="240" w:line="360" w:lineRule="auto"/>
              <w:rPr>
                <w:rFonts w:cs="Arial"/>
                <w:sz w:val="22"/>
              </w:rPr>
            </w:pPr>
            <w:r w:rsidRPr="00E11675">
              <w:rPr>
                <w:rFonts w:cs="Arial"/>
                <w:b/>
                <w:bCs/>
                <w:sz w:val="22"/>
              </w:rPr>
              <w:t>100 %</w:t>
            </w:r>
            <w:r w:rsidRPr="00E11675">
              <w:rPr>
                <w:rFonts w:cs="Arial"/>
                <w:sz w:val="22"/>
              </w:rPr>
              <w:t xml:space="preserve"> kosztów kwalifikowalnych – w tym przypadku dofinansowanie nie jest objęte zasadami pomocy państwa. </w:t>
            </w:r>
          </w:p>
          <w:p w14:paraId="00EDFF33" w14:textId="32F3BE1A" w:rsidR="00B97ED3" w:rsidRDefault="00B97ED3" w:rsidP="00B97ED3">
            <w:pPr>
              <w:spacing w:before="240" w:line="360" w:lineRule="auto"/>
              <w:rPr>
                <w:rFonts w:cs="Arial"/>
                <w:b/>
                <w:bCs/>
                <w:sz w:val="22"/>
              </w:rPr>
            </w:pPr>
            <w:r>
              <w:rPr>
                <w:rFonts w:cs="Arial"/>
                <w:b/>
                <w:bCs/>
                <w:sz w:val="22"/>
              </w:rPr>
              <w:t>I</w:t>
            </w:r>
            <w:r w:rsidRPr="00B97ED3">
              <w:rPr>
                <w:rFonts w:cs="Arial"/>
                <w:b/>
                <w:bCs/>
                <w:sz w:val="22"/>
              </w:rPr>
              <w:t>ntensywność pomocy w przypadku badań</w:t>
            </w:r>
            <w:r>
              <w:rPr>
                <w:rFonts w:cs="Arial"/>
                <w:b/>
                <w:bCs/>
                <w:sz w:val="22"/>
              </w:rPr>
              <w:t xml:space="preserve"> </w:t>
            </w:r>
            <w:r w:rsidRPr="00B97ED3">
              <w:rPr>
                <w:rFonts w:cs="Arial"/>
                <w:b/>
                <w:bCs/>
                <w:sz w:val="22"/>
              </w:rPr>
              <w:t>przemysłowych i eksperymentalnych prac</w:t>
            </w:r>
            <w:r>
              <w:rPr>
                <w:rFonts w:cs="Arial"/>
                <w:b/>
                <w:bCs/>
                <w:sz w:val="22"/>
              </w:rPr>
              <w:t xml:space="preserve"> </w:t>
            </w:r>
            <w:r w:rsidRPr="00B97ED3">
              <w:rPr>
                <w:rFonts w:cs="Arial"/>
                <w:b/>
                <w:bCs/>
                <w:sz w:val="22"/>
              </w:rPr>
              <w:t>rozwojowych można zwiększyć</w:t>
            </w:r>
            <w:r>
              <w:rPr>
                <w:rFonts w:cs="Arial"/>
                <w:b/>
                <w:bCs/>
                <w:sz w:val="22"/>
              </w:rPr>
              <w:t xml:space="preserve"> zgodnie z poniżej wskazanymi premiami</w:t>
            </w:r>
            <w:r w:rsidRPr="00B97ED3">
              <w:rPr>
                <w:rFonts w:cs="Arial"/>
                <w:b/>
                <w:bCs/>
                <w:sz w:val="22"/>
              </w:rPr>
              <w:t xml:space="preserve"> (jednak nie</w:t>
            </w:r>
            <w:r>
              <w:rPr>
                <w:rFonts w:cs="Arial"/>
                <w:b/>
                <w:bCs/>
                <w:sz w:val="22"/>
              </w:rPr>
              <w:t xml:space="preserve"> </w:t>
            </w:r>
            <w:r w:rsidRPr="00B97ED3">
              <w:rPr>
                <w:rFonts w:cs="Arial"/>
                <w:b/>
                <w:bCs/>
                <w:sz w:val="22"/>
              </w:rPr>
              <w:t>więcej niż do 80% kosztów</w:t>
            </w:r>
            <w:r>
              <w:rPr>
                <w:rFonts w:cs="Arial"/>
                <w:b/>
                <w:bCs/>
                <w:sz w:val="22"/>
              </w:rPr>
              <w:t xml:space="preserve"> </w:t>
            </w:r>
            <w:r w:rsidRPr="00B97ED3">
              <w:rPr>
                <w:rFonts w:cs="Arial"/>
                <w:b/>
                <w:bCs/>
                <w:sz w:val="22"/>
              </w:rPr>
              <w:t>kwalifikowalnych)</w:t>
            </w:r>
          </w:p>
          <w:p w14:paraId="4BD0BC98" w14:textId="18570A3A" w:rsidR="00B97ED3" w:rsidRPr="00B97ED3" w:rsidRDefault="00B97ED3">
            <w:pPr>
              <w:pStyle w:val="Akapitzlist"/>
              <w:numPr>
                <w:ilvl w:val="0"/>
                <w:numId w:val="74"/>
              </w:numPr>
              <w:spacing w:before="240" w:line="360" w:lineRule="auto"/>
              <w:rPr>
                <w:rFonts w:cs="Arial"/>
                <w:b/>
                <w:bCs/>
                <w:sz w:val="22"/>
              </w:rPr>
            </w:pPr>
            <w:r w:rsidRPr="00DA799C">
              <w:rPr>
                <w:rFonts w:cs="Arial"/>
                <w:b/>
                <w:bCs/>
                <w:sz w:val="22"/>
              </w:rPr>
              <w:t>intensywność wsparcia zostanie zwiększona o 15 punktów procentowych, jeżeli spełniony jest jeden z następujących warunków:</w:t>
            </w:r>
          </w:p>
          <w:p w14:paraId="2488E38D" w14:textId="7EF1BFCC" w:rsidR="00B97ED3" w:rsidRPr="00DA799C" w:rsidRDefault="00B97ED3">
            <w:pPr>
              <w:pStyle w:val="Akapitzlist"/>
              <w:numPr>
                <w:ilvl w:val="0"/>
                <w:numId w:val="75"/>
              </w:numPr>
              <w:spacing w:before="240" w:line="360" w:lineRule="auto"/>
              <w:rPr>
                <w:rFonts w:cs="Arial"/>
                <w:sz w:val="22"/>
              </w:rPr>
            </w:pPr>
            <w:r w:rsidRPr="00DA799C">
              <w:rPr>
                <w:rFonts w:cs="Arial"/>
                <w:sz w:val="22"/>
              </w:rPr>
              <w:t xml:space="preserve">projekt zakłada efektywną współpracę między przedsiębiorstwem i co najmniej jedną organizacją prowadzącą badania i upowszechniającą wiedzę, jeżeli ta ostatnia </w:t>
            </w:r>
            <w:r w:rsidR="00866406" w:rsidRPr="00DA799C">
              <w:rPr>
                <w:rFonts w:cs="Arial"/>
                <w:sz w:val="22"/>
              </w:rPr>
              <w:t>ponosi, co</w:t>
            </w:r>
            <w:r w:rsidRPr="00DA799C">
              <w:rPr>
                <w:rFonts w:cs="Arial"/>
                <w:sz w:val="22"/>
              </w:rPr>
              <w:t xml:space="preserve"> najmniej 10 % </w:t>
            </w:r>
            <w:r w:rsidRPr="00DA799C">
              <w:rPr>
                <w:rFonts w:cs="Arial"/>
                <w:sz w:val="22"/>
              </w:rPr>
              <w:lastRenderedPageBreak/>
              <w:t>kosztów kwalifikowalnych i ma prawo do publikowania własnych wyników badań;</w:t>
            </w:r>
          </w:p>
          <w:p w14:paraId="5CCA6131" w14:textId="39F3BD9F" w:rsidR="00B97ED3" w:rsidRPr="00DA799C" w:rsidRDefault="00B97ED3">
            <w:pPr>
              <w:pStyle w:val="Akapitzlist"/>
              <w:numPr>
                <w:ilvl w:val="0"/>
                <w:numId w:val="75"/>
              </w:numPr>
              <w:spacing w:before="240" w:line="360" w:lineRule="auto"/>
              <w:rPr>
                <w:rFonts w:cs="Arial"/>
                <w:sz w:val="22"/>
              </w:rPr>
            </w:pPr>
            <w:r w:rsidRPr="00DA799C">
              <w:rPr>
                <w:rFonts w:cs="Arial"/>
                <w:sz w:val="22"/>
              </w:rPr>
              <w:t>wyniki projektu są szeroko rozpowszechniane podczas konferencji, za pośrednictwem publikacji, ogólnodostępnych baz bądź oprogramowania bezpłatnego lub otwartego;</w:t>
            </w:r>
          </w:p>
          <w:p w14:paraId="56BE4285" w14:textId="4477DF17" w:rsidR="00B97ED3" w:rsidRPr="00DA799C" w:rsidRDefault="00B97ED3">
            <w:pPr>
              <w:pStyle w:val="Akapitzlist"/>
              <w:numPr>
                <w:ilvl w:val="0"/>
                <w:numId w:val="75"/>
              </w:numPr>
              <w:spacing w:before="240" w:line="360" w:lineRule="auto"/>
              <w:rPr>
                <w:rFonts w:cs="Arial"/>
                <w:sz w:val="22"/>
              </w:rPr>
            </w:pPr>
            <w:r w:rsidRPr="00DA799C">
              <w:rPr>
                <w:rFonts w:cs="Arial"/>
                <w:sz w:val="22"/>
              </w:rPr>
              <w:t>beneficjent zobowiązuje się do terminowego</w:t>
            </w:r>
            <w:r w:rsidR="00843B5C">
              <w:rPr>
                <w:rStyle w:val="Odwoanieprzypisudolnego"/>
                <w:rFonts w:cs="Arial"/>
                <w:sz w:val="22"/>
              </w:rPr>
              <w:footnoteReference w:id="9"/>
            </w:r>
            <w:r w:rsidRPr="00DA799C">
              <w:rPr>
                <w:rFonts w:cs="Arial"/>
                <w:sz w:val="22"/>
              </w:rPr>
              <w:t xml:space="preserve"> udostępnienia licencji związanych z wynikami badań dotyczących projektów badawczo-rozwojowych objętych pomocą, chronionych prawami własności intelektualnej, po cenie rynkowej i na zasadzie braku wyłączności i niedyskryminacji do użytku przez zainteresowane strony w EOG;</w:t>
            </w:r>
          </w:p>
          <w:p w14:paraId="1D1A0B0D" w14:textId="30F40361" w:rsidR="00B97ED3" w:rsidRPr="00DA799C" w:rsidRDefault="00B97ED3">
            <w:pPr>
              <w:pStyle w:val="Akapitzlist"/>
              <w:numPr>
                <w:ilvl w:val="0"/>
                <w:numId w:val="75"/>
              </w:numPr>
              <w:spacing w:before="240" w:line="360" w:lineRule="auto"/>
              <w:rPr>
                <w:rFonts w:cs="Arial"/>
                <w:sz w:val="22"/>
              </w:rPr>
            </w:pPr>
            <w:r w:rsidRPr="00DA799C">
              <w:rPr>
                <w:rFonts w:cs="Arial"/>
                <w:sz w:val="22"/>
              </w:rPr>
              <w:t>projekt badawczo-rozwojowy jest realizowany w obszarze objętym pomocą, który spełnia warunki określone w art. 107 ust. 3 lit. a) Traktatu.</w:t>
            </w:r>
            <w:r w:rsidR="00843B5C">
              <w:rPr>
                <w:rStyle w:val="Odwoanieprzypisudolnego"/>
                <w:rFonts w:cs="Arial"/>
                <w:sz w:val="22"/>
              </w:rPr>
              <w:footnoteReference w:id="10"/>
            </w:r>
          </w:p>
          <w:p w14:paraId="24B41B5F" w14:textId="72D1D67C" w:rsidR="00DA799C" w:rsidRDefault="00B60395" w:rsidP="00B60395">
            <w:pPr>
              <w:spacing w:before="240" w:line="360" w:lineRule="auto"/>
              <w:rPr>
                <w:rFonts w:cs="Arial"/>
                <w:b/>
                <w:bCs/>
                <w:sz w:val="22"/>
              </w:rPr>
            </w:pPr>
            <w:r w:rsidRPr="00B60395">
              <w:rPr>
                <w:rFonts w:cs="Arial"/>
                <w:b/>
                <w:bCs/>
                <w:sz w:val="22"/>
              </w:rPr>
              <w:t xml:space="preserve">Rozporządzenie Ministra Funduszy i Polityki Regionalnej z dnia 12 lipca 2023 r. w sprawie udzielania pomocy na wspieranie innowacyjności oraz na innowacje procesowe i organizacyjne w ramach </w:t>
            </w:r>
            <w:r w:rsidRPr="00B60395">
              <w:rPr>
                <w:rFonts w:cs="Arial"/>
                <w:b/>
                <w:bCs/>
                <w:sz w:val="22"/>
              </w:rPr>
              <w:lastRenderedPageBreak/>
              <w:t xml:space="preserve">regionalnych programów na lata 2021–2027 (Dz. U. </w:t>
            </w:r>
            <w:r w:rsidR="00517665">
              <w:rPr>
                <w:rFonts w:cs="Arial"/>
                <w:b/>
                <w:bCs/>
                <w:sz w:val="22"/>
              </w:rPr>
              <w:t xml:space="preserve">2023 </w:t>
            </w:r>
            <w:r w:rsidRPr="00B60395">
              <w:rPr>
                <w:rFonts w:cs="Arial"/>
                <w:b/>
                <w:bCs/>
                <w:sz w:val="22"/>
              </w:rPr>
              <w:t>poz. 1487)</w:t>
            </w:r>
          </w:p>
          <w:p w14:paraId="1B47DC5B" w14:textId="2499D834" w:rsidR="00B60395" w:rsidRPr="00E25F34" w:rsidRDefault="00B60395" w:rsidP="00E25F34">
            <w:pPr>
              <w:pStyle w:val="Akapitzlist"/>
              <w:numPr>
                <w:ilvl w:val="0"/>
                <w:numId w:val="77"/>
              </w:numPr>
              <w:spacing w:before="240" w:line="360" w:lineRule="auto"/>
              <w:rPr>
                <w:rFonts w:cs="Arial"/>
                <w:sz w:val="22"/>
              </w:rPr>
            </w:pPr>
            <w:r w:rsidRPr="00E25F34">
              <w:rPr>
                <w:rFonts w:cs="Arial"/>
                <w:b/>
                <w:bCs/>
                <w:sz w:val="22"/>
              </w:rPr>
              <w:t>50%</w:t>
            </w:r>
            <w:r w:rsidRPr="00E25F34">
              <w:rPr>
                <w:rFonts w:cs="Arial"/>
                <w:sz w:val="22"/>
              </w:rPr>
              <w:t xml:space="preserve"> kosztów kwalifikowalnych w przypadku kosztów uzyskania i walidacji patentów i praw ochronnych dla mikro, małych i średnich przedsiębiorstw.</w:t>
            </w:r>
          </w:p>
          <w:p w14:paraId="7B6AE9DF" w14:textId="28FFC128" w:rsidR="00B90BF9" w:rsidRPr="00B90BF9" w:rsidRDefault="00B90BF9" w:rsidP="00B90BF9">
            <w:pPr>
              <w:spacing w:before="240" w:line="360" w:lineRule="auto"/>
              <w:rPr>
                <w:rFonts w:cs="Arial"/>
                <w:b/>
                <w:bCs/>
                <w:sz w:val="22"/>
              </w:rPr>
            </w:pPr>
            <w:r w:rsidRPr="00B90BF9">
              <w:rPr>
                <w:rFonts w:cs="Arial"/>
                <w:b/>
                <w:bCs/>
                <w:sz w:val="22"/>
              </w:rPr>
              <w:t xml:space="preserve">Rozporządzenie Ministra Funduszy i Polityki Regionalnej z dnia 29 września 2022 r. w sprawie udzielania pomocy de </w:t>
            </w:r>
            <w:proofErr w:type="spellStart"/>
            <w:r w:rsidRPr="00B90BF9">
              <w:rPr>
                <w:rFonts w:cs="Arial"/>
                <w:b/>
                <w:bCs/>
                <w:sz w:val="22"/>
              </w:rPr>
              <w:t>minimis</w:t>
            </w:r>
            <w:proofErr w:type="spellEnd"/>
            <w:r w:rsidRPr="00B90BF9">
              <w:rPr>
                <w:rFonts w:cs="Arial"/>
                <w:b/>
                <w:bCs/>
                <w:sz w:val="22"/>
              </w:rPr>
              <w:t xml:space="preserve"> w ramach regionalnych programów na lata 2021-2027 (Dz.U. z 2022 r., poz. 2062)</w:t>
            </w:r>
            <w:r w:rsidR="00B432C5">
              <w:rPr>
                <w:rStyle w:val="Odwoanieprzypisudolnego"/>
                <w:rFonts w:cs="Arial"/>
                <w:b/>
                <w:bCs/>
                <w:sz w:val="22"/>
              </w:rPr>
              <w:footnoteReference w:id="11"/>
            </w:r>
          </w:p>
          <w:p w14:paraId="4E6BFF27" w14:textId="77777777" w:rsidR="003C38C5" w:rsidRPr="00C92E14" w:rsidRDefault="00DA799C" w:rsidP="007A12EB">
            <w:pPr>
              <w:pStyle w:val="Akapitzlist"/>
              <w:numPr>
                <w:ilvl w:val="0"/>
                <w:numId w:val="77"/>
              </w:numPr>
              <w:spacing w:before="240" w:line="360" w:lineRule="auto"/>
              <w:rPr>
                <w:rFonts w:cs="Arial"/>
                <w:sz w:val="22"/>
              </w:rPr>
            </w:pPr>
            <w:r w:rsidRPr="007A12EB">
              <w:rPr>
                <w:rFonts w:cs="Arial"/>
                <w:b/>
                <w:bCs/>
                <w:sz w:val="22"/>
              </w:rPr>
              <w:t>50</w:t>
            </w:r>
            <w:r w:rsidR="00B031C4" w:rsidRPr="007A12EB">
              <w:rPr>
                <w:rFonts w:cs="Arial"/>
                <w:b/>
                <w:bCs/>
                <w:sz w:val="22"/>
              </w:rPr>
              <w:t>%</w:t>
            </w:r>
            <w:r w:rsidR="00B031C4" w:rsidRPr="007A12EB">
              <w:rPr>
                <w:rFonts w:cs="Arial"/>
                <w:sz w:val="22"/>
              </w:rPr>
              <w:t xml:space="preserve"> kosztów kwalifikowalnych</w:t>
            </w:r>
            <w:r w:rsidRPr="007A12EB">
              <w:rPr>
                <w:rFonts w:cs="Arial"/>
                <w:sz w:val="22"/>
              </w:rPr>
              <w:t xml:space="preserve"> w przypadku kosztów uzyskania i walidacji patentów i praw ochronnych dla dużych przedsiębiorstw</w:t>
            </w:r>
            <w:r w:rsidR="003C38C5">
              <w:rPr>
                <w:rFonts w:cs="Arial"/>
                <w:sz w:val="22"/>
              </w:rPr>
              <w:t>,</w:t>
            </w:r>
          </w:p>
          <w:p w14:paraId="51357907" w14:textId="7B5684E8" w:rsidR="00FE6F38" w:rsidRPr="00FE6F38" w:rsidRDefault="00FE6F38" w:rsidP="00FE6F38">
            <w:pPr>
              <w:pStyle w:val="Akapitzlist"/>
              <w:numPr>
                <w:ilvl w:val="0"/>
                <w:numId w:val="77"/>
              </w:numPr>
              <w:spacing w:before="240" w:line="360" w:lineRule="auto"/>
              <w:rPr>
                <w:rFonts w:cs="Arial"/>
                <w:sz w:val="22"/>
              </w:rPr>
            </w:pPr>
            <w:r>
              <w:rPr>
                <w:rFonts w:cs="Arial"/>
                <w:b/>
                <w:bCs/>
                <w:sz w:val="22"/>
              </w:rPr>
              <w:t>8</w:t>
            </w:r>
            <w:r w:rsidR="003C38C5" w:rsidRPr="003C38C5">
              <w:rPr>
                <w:rFonts w:cs="Arial"/>
                <w:b/>
                <w:bCs/>
                <w:sz w:val="22"/>
              </w:rPr>
              <w:t>5</w:t>
            </w:r>
            <w:r w:rsidR="003C38C5" w:rsidRPr="00C92E14">
              <w:rPr>
                <w:b/>
                <w:bCs/>
                <w:sz w:val="22"/>
              </w:rPr>
              <w:t xml:space="preserve">% </w:t>
            </w:r>
            <w:r w:rsidR="003C38C5" w:rsidRPr="00C92E14">
              <w:rPr>
                <w:sz w:val="22"/>
              </w:rPr>
              <w:t>kosztów kwalifikowalnych w przypadku kosztów pośrednich</w:t>
            </w:r>
            <w:r>
              <w:rPr>
                <w:sz w:val="22"/>
              </w:rPr>
              <w:t>.</w:t>
            </w:r>
          </w:p>
          <w:p w14:paraId="0B11620C" w14:textId="4E955046" w:rsidR="00BC359C" w:rsidRPr="00FE6F38" w:rsidRDefault="00BC359C" w:rsidP="00FE6F38">
            <w:pPr>
              <w:spacing w:before="240" w:line="360" w:lineRule="auto"/>
              <w:rPr>
                <w:rFonts w:cs="Arial"/>
                <w:sz w:val="22"/>
              </w:rPr>
            </w:pPr>
            <w:r w:rsidRPr="00FE6F38">
              <w:rPr>
                <w:rFonts w:cs="Arial"/>
                <w:b/>
                <w:bCs/>
                <w:sz w:val="22"/>
              </w:rPr>
              <w:t xml:space="preserve">Dla I </w:t>
            </w:r>
            <w:proofErr w:type="spellStart"/>
            <w:r w:rsidRPr="00FE6F38">
              <w:rPr>
                <w:rFonts w:cs="Arial"/>
                <w:b/>
                <w:bCs/>
                <w:sz w:val="22"/>
              </w:rPr>
              <w:t>i</w:t>
            </w:r>
            <w:proofErr w:type="spellEnd"/>
            <w:r w:rsidRPr="00FE6F38">
              <w:rPr>
                <w:rFonts w:cs="Arial"/>
                <w:b/>
                <w:bCs/>
                <w:sz w:val="22"/>
              </w:rPr>
              <w:t xml:space="preserve"> II typu projektu </w:t>
            </w:r>
          </w:p>
          <w:p w14:paraId="09823484" w14:textId="664779D8" w:rsidR="003C4DDB" w:rsidRDefault="003C4DDB" w:rsidP="00626BA3">
            <w:pPr>
              <w:spacing w:before="240" w:line="360" w:lineRule="auto"/>
              <w:rPr>
                <w:rFonts w:cs="Arial"/>
                <w:b/>
                <w:bCs/>
                <w:sz w:val="22"/>
              </w:rPr>
            </w:pPr>
            <w:r w:rsidRPr="003C4DDB">
              <w:rPr>
                <w:rFonts w:cs="Arial"/>
                <w:b/>
                <w:bCs/>
                <w:sz w:val="22"/>
              </w:rPr>
              <w:t>Rozporządzenie Ministra FIPR z dnia 28 lipca 2023 r. w sprawie udzielania pomocy szkoleniowej w zakresie celu polityki CP1 oraz celu szczegółowego Funduszu na rzecz Sprawiedliwej Transformacji w ramach regionalnych programów na lata 2021-2027</w:t>
            </w:r>
          </w:p>
          <w:p w14:paraId="6DF048A7" w14:textId="28CC6B21" w:rsidR="00582D26" w:rsidRDefault="00EA5D05">
            <w:pPr>
              <w:pStyle w:val="Akapitzlist"/>
              <w:numPr>
                <w:ilvl w:val="0"/>
                <w:numId w:val="73"/>
              </w:numPr>
              <w:spacing w:before="240" w:line="360" w:lineRule="auto"/>
              <w:rPr>
                <w:rFonts w:cs="Arial"/>
                <w:b/>
                <w:bCs/>
                <w:sz w:val="22"/>
              </w:rPr>
            </w:pPr>
            <w:r>
              <w:rPr>
                <w:rFonts w:cs="Arial"/>
                <w:b/>
                <w:bCs/>
                <w:sz w:val="22"/>
              </w:rPr>
              <w:t>70</w:t>
            </w:r>
            <w:r w:rsidR="00582D26" w:rsidRPr="00582D26">
              <w:rPr>
                <w:rFonts w:cs="Arial"/>
                <w:b/>
                <w:bCs/>
                <w:sz w:val="22"/>
              </w:rPr>
              <w:t xml:space="preserve">% </w:t>
            </w:r>
            <w:r w:rsidR="00582D26" w:rsidRPr="00582D26">
              <w:rPr>
                <w:rFonts w:cs="Arial"/>
                <w:sz w:val="22"/>
              </w:rPr>
              <w:t xml:space="preserve">kosztów kwalifikowalnych </w:t>
            </w:r>
            <w:r>
              <w:rPr>
                <w:rFonts w:cs="Arial"/>
                <w:sz w:val="22"/>
              </w:rPr>
              <w:t xml:space="preserve">w przypadku wsparcia uczestników </w:t>
            </w:r>
            <w:r>
              <w:rPr>
                <w:rFonts w:cs="Arial"/>
                <w:sz w:val="22"/>
              </w:rPr>
              <w:lastRenderedPageBreak/>
              <w:t xml:space="preserve">projektu </w:t>
            </w:r>
            <w:r w:rsidR="00582D26" w:rsidRPr="00582D26">
              <w:rPr>
                <w:rFonts w:cs="Arial"/>
                <w:sz w:val="22"/>
              </w:rPr>
              <w:t>dla mikro i małych przedsiębiorstw</w:t>
            </w:r>
            <w:r w:rsidR="00582D26" w:rsidRPr="00582D26">
              <w:rPr>
                <w:rFonts w:cs="Arial"/>
                <w:b/>
                <w:bCs/>
                <w:sz w:val="22"/>
              </w:rPr>
              <w:t>,</w:t>
            </w:r>
          </w:p>
          <w:p w14:paraId="7E05CF14" w14:textId="56696500" w:rsidR="00582D26" w:rsidRDefault="00EA5D05">
            <w:pPr>
              <w:pStyle w:val="Akapitzlist"/>
              <w:numPr>
                <w:ilvl w:val="0"/>
                <w:numId w:val="73"/>
              </w:numPr>
              <w:spacing w:before="240" w:line="360" w:lineRule="auto"/>
              <w:rPr>
                <w:rFonts w:cs="Arial"/>
                <w:b/>
                <w:bCs/>
                <w:sz w:val="22"/>
              </w:rPr>
            </w:pPr>
            <w:r>
              <w:rPr>
                <w:rFonts w:cs="Arial"/>
                <w:b/>
                <w:bCs/>
                <w:sz w:val="22"/>
              </w:rPr>
              <w:t>60</w:t>
            </w:r>
            <w:r w:rsidR="00582D26" w:rsidRPr="00582D26">
              <w:rPr>
                <w:rFonts w:cs="Arial"/>
                <w:b/>
                <w:bCs/>
                <w:sz w:val="22"/>
              </w:rPr>
              <w:t xml:space="preserve">% </w:t>
            </w:r>
            <w:r w:rsidR="00582D26" w:rsidRPr="00582D26">
              <w:rPr>
                <w:rFonts w:cs="Arial"/>
                <w:sz w:val="22"/>
              </w:rPr>
              <w:t xml:space="preserve">kosztów kwalifikowalnych </w:t>
            </w:r>
            <w:r w:rsidRPr="00EA5D05">
              <w:rPr>
                <w:rFonts w:cs="Arial"/>
                <w:sz w:val="22"/>
              </w:rPr>
              <w:t xml:space="preserve">w przypadku wsparcia uczestników projektu </w:t>
            </w:r>
            <w:r w:rsidR="00582D26" w:rsidRPr="00582D26">
              <w:rPr>
                <w:rFonts w:cs="Arial"/>
                <w:sz w:val="22"/>
              </w:rPr>
              <w:t>dla średnich przedsiębiorstw</w:t>
            </w:r>
            <w:r w:rsidR="00582D26" w:rsidRPr="00582D26">
              <w:rPr>
                <w:rFonts w:cs="Arial"/>
                <w:b/>
                <w:bCs/>
                <w:sz w:val="22"/>
              </w:rPr>
              <w:t>,</w:t>
            </w:r>
          </w:p>
          <w:p w14:paraId="5F1A4C67" w14:textId="1190FEFB" w:rsidR="003C4DDB" w:rsidRPr="00B60395" w:rsidRDefault="00EA5D05">
            <w:pPr>
              <w:pStyle w:val="Akapitzlist"/>
              <w:numPr>
                <w:ilvl w:val="0"/>
                <w:numId w:val="73"/>
              </w:numPr>
              <w:spacing w:before="240" w:line="360" w:lineRule="auto"/>
              <w:rPr>
                <w:rFonts w:cs="Arial"/>
                <w:b/>
                <w:bCs/>
                <w:sz w:val="22"/>
              </w:rPr>
            </w:pPr>
            <w:r>
              <w:rPr>
                <w:rFonts w:cs="Arial"/>
                <w:b/>
                <w:bCs/>
                <w:sz w:val="22"/>
              </w:rPr>
              <w:t>50</w:t>
            </w:r>
            <w:r w:rsidR="00582D26" w:rsidRPr="00582D26">
              <w:rPr>
                <w:rFonts w:cs="Arial"/>
                <w:b/>
                <w:bCs/>
                <w:sz w:val="22"/>
              </w:rPr>
              <w:t xml:space="preserve">% </w:t>
            </w:r>
            <w:r w:rsidR="00582D26" w:rsidRPr="00582D26">
              <w:rPr>
                <w:rFonts w:cs="Arial"/>
                <w:sz w:val="22"/>
              </w:rPr>
              <w:t xml:space="preserve">kosztów kwalifikowalnych </w:t>
            </w:r>
            <w:r w:rsidRPr="00EA5D05">
              <w:rPr>
                <w:rFonts w:cs="Arial"/>
                <w:sz w:val="22"/>
              </w:rPr>
              <w:t xml:space="preserve">w przypadku wsparcia uczestników projektu </w:t>
            </w:r>
            <w:r w:rsidR="00582D26" w:rsidRPr="00582D26">
              <w:rPr>
                <w:rFonts w:cs="Arial"/>
                <w:sz w:val="22"/>
              </w:rPr>
              <w:t>dla dużych przedsiębiorstw</w:t>
            </w:r>
            <w:r w:rsidR="00582D26">
              <w:rPr>
                <w:rFonts w:cs="Arial"/>
                <w:sz w:val="22"/>
              </w:rPr>
              <w:t>.</w:t>
            </w:r>
          </w:p>
          <w:p w14:paraId="6E98ACD9" w14:textId="7ECBCA83" w:rsidR="00B60395" w:rsidRDefault="00B60395">
            <w:pPr>
              <w:pStyle w:val="Akapitzlist"/>
              <w:numPr>
                <w:ilvl w:val="0"/>
                <w:numId w:val="73"/>
              </w:numPr>
              <w:spacing w:before="240" w:line="360" w:lineRule="auto"/>
              <w:rPr>
                <w:rFonts w:cs="Arial"/>
                <w:b/>
                <w:bCs/>
                <w:sz w:val="22"/>
              </w:rPr>
            </w:pPr>
            <w:r>
              <w:rPr>
                <w:rFonts w:cs="Arial"/>
                <w:b/>
                <w:bCs/>
                <w:sz w:val="22"/>
              </w:rPr>
              <w:t>70</w:t>
            </w:r>
            <w:r w:rsidRPr="00582D26">
              <w:rPr>
                <w:rFonts w:cs="Arial"/>
                <w:b/>
                <w:bCs/>
                <w:sz w:val="22"/>
              </w:rPr>
              <w:t xml:space="preserve">% </w:t>
            </w:r>
            <w:r w:rsidRPr="00582D26">
              <w:rPr>
                <w:rFonts w:cs="Arial"/>
                <w:sz w:val="22"/>
              </w:rPr>
              <w:t xml:space="preserve">kosztów kwalifikowalnych </w:t>
            </w:r>
            <w:r>
              <w:rPr>
                <w:rFonts w:cs="Arial"/>
                <w:sz w:val="22"/>
              </w:rPr>
              <w:t xml:space="preserve">w przypadku wsparcia uczestników projektu </w:t>
            </w:r>
            <w:r w:rsidRPr="00582D26">
              <w:rPr>
                <w:rFonts w:cs="Arial"/>
                <w:sz w:val="22"/>
              </w:rPr>
              <w:t>dla mikro i małych przedsiębiorstw</w:t>
            </w:r>
            <w:r>
              <w:rPr>
                <w:rFonts w:cs="Arial"/>
                <w:sz w:val="22"/>
              </w:rPr>
              <w:t xml:space="preserve"> (</w:t>
            </w:r>
            <w:r w:rsidRPr="00B60395">
              <w:rPr>
                <w:rFonts w:cs="Arial"/>
                <w:sz w:val="22"/>
              </w:rPr>
              <w:t>w przypadku szkoleń dla pracowników z niepełnosprawnościami</w:t>
            </w:r>
            <w:r>
              <w:rPr>
                <w:rFonts w:cs="Arial"/>
                <w:sz w:val="22"/>
              </w:rPr>
              <w:t>)</w:t>
            </w:r>
            <w:r w:rsidRPr="00582D26">
              <w:rPr>
                <w:rFonts w:cs="Arial"/>
                <w:b/>
                <w:bCs/>
                <w:sz w:val="22"/>
              </w:rPr>
              <w:t>,</w:t>
            </w:r>
          </w:p>
          <w:p w14:paraId="18D5115C" w14:textId="6EFFFCE4" w:rsidR="00B60395" w:rsidRDefault="00B60395">
            <w:pPr>
              <w:pStyle w:val="Akapitzlist"/>
              <w:numPr>
                <w:ilvl w:val="0"/>
                <w:numId w:val="73"/>
              </w:numPr>
              <w:spacing w:before="240" w:line="360" w:lineRule="auto"/>
              <w:rPr>
                <w:rFonts w:cs="Arial"/>
                <w:b/>
                <w:bCs/>
                <w:sz w:val="22"/>
              </w:rPr>
            </w:pPr>
            <w:r>
              <w:rPr>
                <w:rFonts w:cs="Arial"/>
                <w:b/>
                <w:bCs/>
                <w:sz w:val="22"/>
              </w:rPr>
              <w:t>70</w:t>
            </w:r>
            <w:r w:rsidRPr="00582D26">
              <w:rPr>
                <w:rFonts w:cs="Arial"/>
                <w:b/>
                <w:bCs/>
                <w:sz w:val="22"/>
              </w:rPr>
              <w:t xml:space="preserve">% </w:t>
            </w:r>
            <w:r w:rsidRPr="00582D26">
              <w:rPr>
                <w:rFonts w:cs="Arial"/>
                <w:sz w:val="22"/>
              </w:rPr>
              <w:t xml:space="preserve">kosztów kwalifikowalnych </w:t>
            </w:r>
            <w:r>
              <w:rPr>
                <w:rFonts w:cs="Arial"/>
                <w:sz w:val="22"/>
              </w:rPr>
              <w:t xml:space="preserve">w przypadku wsparcia uczestników projektu </w:t>
            </w:r>
            <w:r w:rsidRPr="00582D26">
              <w:rPr>
                <w:rFonts w:cs="Arial"/>
                <w:sz w:val="22"/>
              </w:rPr>
              <w:t xml:space="preserve">dla </w:t>
            </w:r>
            <w:r>
              <w:rPr>
                <w:rFonts w:cs="Arial"/>
                <w:sz w:val="22"/>
              </w:rPr>
              <w:t>średnich</w:t>
            </w:r>
            <w:r w:rsidRPr="00582D26">
              <w:rPr>
                <w:rFonts w:cs="Arial"/>
                <w:sz w:val="22"/>
              </w:rPr>
              <w:t xml:space="preserve"> przedsiębiorstw</w:t>
            </w:r>
            <w:r>
              <w:rPr>
                <w:rFonts w:cs="Arial"/>
                <w:sz w:val="22"/>
              </w:rPr>
              <w:t xml:space="preserve"> (</w:t>
            </w:r>
            <w:r w:rsidRPr="00B60395">
              <w:rPr>
                <w:rFonts w:cs="Arial"/>
                <w:sz w:val="22"/>
              </w:rPr>
              <w:t>w przypadku szkoleń dla pracowników z niepełnosprawnościami</w:t>
            </w:r>
            <w:r>
              <w:rPr>
                <w:rFonts w:cs="Arial"/>
                <w:sz w:val="22"/>
              </w:rPr>
              <w:t>)</w:t>
            </w:r>
            <w:r w:rsidRPr="00582D26">
              <w:rPr>
                <w:rFonts w:cs="Arial"/>
                <w:b/>
                <w:bCs/>
                <w:sz w:val="22"/>
              </w:rPr>
              <w:t>,</w:t>
            </w:r>
          </w:p>
          <w:p w14:paraId="02929936" w14:textId="46C805DA" w:rsidR="00B60395" w:rsidRPr="00B60395" w:rsidRDefault="00B60395">
            <w:pPr>
              <w:pStyle w:val="Akapitzlist"/>
              <w:numPr>
                <w:ilvl w:val="0"/>
                <w:numId w:val="73"/>
              </w:numPr>
              <w:spacing w:before="240" w:line="360" w:lineRule="auto"/>
              <w:rPr>
                <w:rFonts w:cs="Arial"/>
                <w:b/>
                <w:bCs/>
                <w:sz w:val="22"/>
              </w:rPr>
            </w:pPr>
            <w:r>
              <w:rPr>
                <w:rFonts w:cs="Arial"/>
                <w:b/>
                <w:bCs/>
                <w:sz w:val="22"/>
              </w:rPr>
              <w:t>60</w:t>
            </w:r>
            <w:r w:rsidRPr="00582D26">
              <w:rPr>
                <w:rFonts w:cs="Arial"/>
                <w:b/>
                <w:bCs/>
                <w:sz w:val="22"/>
              </w:rPr>
              <w:t xml:space="preserve">% </w:t>
            </w:r>
            <w:r w:rsidRPr="00582D26">
              <w:rPr>
                <w:rFonts w:cs="Arial"/>
                <w:sz w:val="22"/>
              </w:rPr>
              <w:t xml:space="preserve">kosztów kwalifikowalnych </w:t>
            </w:r>
            <w:r>
              <w:rPr>
                <w:rFonts w:cs="Arial"/>
                <w:sz w:val="22"/>
              </w:rPr>
              <w:t xml:space="preserve">w przypadku wsparcia uczestników projektu </w:t>
            </w:r>
            <w:r w:rsidRPr="00582D26">
              <w:rPr>
                <w:rFonts w:cs="Arial"/>
                <w:sz w:val="22"/>
              </w:rPr>
              <w:t xml:space="preserve">dla </w:t>
            </w:r>
            <w:r>
              <w:rPr>
                <w:rFonts w:cs="Arial"/>
                <w:sz w:val="22"/>
              </w:rPr>
              <w:t>dużych</w:t>
            </w:r>
            <w:r w:rsidRPr="00582D26">
              <w:rPr>
                <w:rFonts w:cs="Arial"/>
                <w:sz w:val="22"/>
              </w:rPr>
              <w:t xml:space="preserve"> przedsiębiorstw</w:t>
            </w:r>
            <w:r>
              <w:rPr>
                <w:rFonts w:cs="Arial"/>
                <w:sz w:val="22"/>
              </w:rPr>
              <w:t xml:space="preserve"> (</w:t>
            </w:r>
            <w:r w:rsidRPr="00B60395">
              <w:rPr>
                <w:rFonts w:cs="Arial"/>
                <w:sz w:val="22"/>
              </w:rPr>
              <w:t>w przypadku szkoleń dla pracowników z niepełnosprawnościami</w:t>
            </w:r>
            <w:r>
              <w:rPr>
                <w:rFonts w:cs="Arial"/>
                <w:sz w:val="22"/>
              </w:rPr>
              <w:t>)</w:t>
            </w:r>
            <w:r w:rsidRPr="00582D26">
              <w:rPr>
                <w:rFonts w:cs="Arial"/>
                <w:b/>
                <w:bCs/>
                <w:sz w:val="22"/>
              </w:rPr>
              <w:t>,</w:t>
            </w:r>
          </w:p>
          <w:p w14:paraId="0DE0EE2F" w14:textId="7ACABC98" w:rsidR="00B03878" w:rsidRPr="00626BA3" w:rsidRDefault="004F3C24" w:rsidP="00626BA3">
            <w:pPr>
              <w:spacing w:before="240" w:after="0" w:line="360" w:lineRule="auto"/>
              <w:rPr>
                <w:rFonts w:eastAsia="Times New Roman" w:cs="Arial"/>
                <w:sz w:val="22"/>
                <w:lang w:eastAsia="pl-PL"/>
              </w:rPr>
            </w:pPr>
            <w:r w:rsidRPr="00626BA3">
              <w:rPr>
                <w:rFonts w:eastAsia="Times New Roman" w:cs="Arial"/>
                <w:b/>
                <w:bCs/>
                <w:sz w:val="22"/>
                <w:lang w:eastAsia="pl-PL"/>
              </w:rPr>
              <w:t>Maksymalna wartość kosztów kwalifikowalnych</w:t>
            </w:r>
            <w:r w:rsidRPr="00626BA3">
              <w:rPr>
                <w:rFonts w:eastAsia="Times New Roman" w:cs="Arial"/>
                <w:sz w:val="22"/>
                <w:lang w:eastAsia="pl-PL"/>
              </w:rPr>
              <w:t xml:space="preserve"> – </w:t>
            </w:r>
            <w:r w:rsidR="007640A4">
              <w:rPr>
                <w:rFonts w:eastAsia="Times New Roman" w:cs="Arial"/>
                <w:sz w:val="22"/>
                <w:lang w:eastAsia="pl-PL"/>
              </w:rPr>
              <w:t>33</w:t>
            </w:r>
            <w:r w:rsidR="007640A4" w:rsidRPr="00626BA3">
              <w:rPr>
                <w:rFonts w:eastAsia="Times New Roman" w:cs="Arial"/>
                <w:sz w:val="22"/>
                <w:lang w:eastAsia="pl-PL"/>
              </w:rPr>
              <w:t> </w:t>
            </w:r>
            <w:r w:rsidRPr="00626BA3">
              <w:rPr>
                <w:rFonts w:eastAsia="Times New Roman" w:cs="Arial"/>
                <w:sz w:val="22"/>
                <w:lang w:eastAsia="pl-PL"/>
              </w:rPr>
              <w:t>000 000,00 EUR</w:t>
            </w:r>
            <w:r w:rsidR="00F05168">
              <w:rPr>
                <w:rFonts w:eastAsia="Times New Roman" w:cs="Arial"/>
                <w:sz w:val="22"/>
                <w:lang w:eastAsia="pl-PL"/>
              </w:rPr>
              <w:t xml:space="preserve"> </w:t>
            </w:r>
          </w:p>
        </w:tc>
      </w:tr>
    </w:tbl>
    <w:p w14:paraId="01DD0176" w14:textId="6E43EAC4" w:rsidR="002170AE" w:rsidRPr="00626BA3" w:rsidRDefault="5E0C28DB" w:rsidP="00626BA3">
      <w:pPr>
        <w:spacing w:before="240" w:after="120" w:line="360" w:lineRule="auto"/>
        <w:textAlignment w:val="baseline"/>
        <w:rPr>
          <w:rStyle w:val="Wyrnienieintensywne"/>
          <w:rFonts w:cs="Arial"/>
          <w:b/>
          <w:bCs/>
          <w:sz w:val="22"/>
        </w:rPr>
      </w:pPr>
      <w:r w:rsidRPr="00626BA3">
        <w:rPr>
          <w:rStyle w:val="Wyrnienieintensywne"/>
          <w:rFonts w:cs="Arial"/>
          <w:b/>
          <w:bCs/>
          <w:sz w:val="22"/>
        </w:rPr>
        <w:lastRenderedPageBreak/>
        <w:t>Pamiętaj! </w:t>
      </w:r>
    </w:p>
    <w:p w14:paraId="62C00639" w14:textId="3D0A0F5F" w:rsidR="00AB298A" w:rsidRPr="00626BA3" w:rsidRDefault="5E0C28DB" w:rsidP="00626BA3">
      <w:pPr>
        <w:spacing w:before="240" w:after="0" w:line="360" w:lineRule="auto"/>
        <w:textAlignment w:val="baseline"/>
        <w:rPr>
          <w:rFonts w:cs="Arial"/>
          <w:sz w:val="22"/>
        </w:rPr>
      </w:pPr>
      <w:r w:rsidRPr="00626BA3">
        <w:rPr>
          <w:rFonts w:cs="Arial"/>
          <w:sz w:val="22"/>
        </w:rPr>
        <w:t xml:space="preserve">Kwota </w:t>
      </w:r>
      <w:r w:rsidR="7F16F920" w:rsidRPr="00626BA3">
        <w:rPr>
          <w:rFonts w:cs="Arial"/>
          <w:sz w:val="22"/>
        </w:rPr>
        <w:t xml:space="preserve">przeznaczona na dofinansowanie projektów w naborze </w:t>
      </w:r>
      <w:r w:rsidRPr="00626BA3">
        <w:rPr>
          <w:rFonts w:cs="Arial"/>
          <w:sz w:val="22"/>
        </w:rPr>
        <w:t xml:space="preserve">może zmieniać się w wyniku zmian kursu PLN wobec EUR i będzie </w:t>
      </w:r>
      <w:r w:rsidR="02BD93CA" w:rsidRPr="00626BA3">
        <w:rPr>
          <w:rFonts w:cs="Arial"/>
          <w:sz w:val="22"/>
        </w:rPr>
        <w:t xml:space="preserve">ostatecznie </w:t>
      </w:r>
      <w:r w:rsidRPr="00626BA3">
        <w:rPr>
          <w:rFonts w:cs="Arial"/>
          <w:sz w:val="22"/>
        </w:rPr>
        <w:t xml:space="preserve">ustalana w </w:t>
      </w:r>
      <w:r w:rsidR="59E1638F" w:rsidRPr="00626BA3">
        <w:rPr>
          <w:rFonts w:cs="Arial"/>
          <w:sz w:val="22"/>
        </w:rPr>
        <w:t xml:space="preserve">dniu </w:t>
      </w:r>
      <w:r w:rsidR="29264BDC" w:rsidRPr="00626BA3">
        <w:rPr>
          <w:rFonts w:cs="Arial"/>
          <w:sz w:val="22"/>
        </w:rPr>
        <w:t>zatwierdzenia wyników oceny wniosków</w:t>
      </w:r>
      <w:r w:rsidR="056250C7" w:rsidRPr="00626BA3">
        <w:rPr>
          <w:rFonts w:cs="Arial"/>
          <w:sz w:val="22"/>
        </w:rPr>
        <w:t xml:space="preserve"> o</w:t>
      </w:r>
      <w:r w:rsidR="4C3ED84D" w:rsidRPr="00626BA3">
        <w:rPr>
          <w:rFonts w:cs="Arial"/>
          <w:sz w:val="22"/>
        </w:rPr>
        <w:t> </w:t>
      </w:r>
      <w:r w:rsidR="056250C7" w:rsidRPr="00626BA3">
        <w:rPr>
          <w:rFonts w:cs="Arial"/>
          <w:sz w:val="22"/>
        </w:rPr>
        <w:t>dofinansowani</w:t>
      </w:r>
      <w:r w:rsidR="29264BDC" w:rsidRPr="00626BA3">
        <w:rPr>
          <w:rFonts w:cs="Arial"/>
          <w:sz w:val="22"/>
        </w:rPr>
        <w:t>e</w:t>
      </w:r>
      <w:r w:rsidR="056250C7" w:rsidRPr="00626BA3">
        <w:rPr>
          <w:rFonts w:cs="Arial"/>
          <w:sz w:val="22"/>
        </w:rPr>
        <w:t>.</w:t>
      </w:r>
      <w:r w:rsidR="00EC1270" w:rsidRPr="00626BA3">
        <w:rPr>
          <w:rStyle w:val="Odwoanieprzypisudolnego"/>
          <w:rFonts w:cs="Arial"/>
          <w:sz w:val="22"/>
        </w:rPr>
        <w:footnoteReference w:id="12"/>
      </w:r>
    </w:p>
    <w:p w14:paraId="647F74B1" w14:textId="7671B231" w:rsidR="00E72D9B" w:rsidRPr="00626BA3" w:rsidRDefault="00490E3A" w:rsidP="00626BA3">
      <w:pPr>
        <w:spacing w:before="240" w:after="0" w:line="360" w:lineRule="auto"/>
        <w:textAlignment w:val="baseline"/>
        <w:rPr>
          <w:rFonts w:cs="Arial"/>
          <w:sz w:val="22"/>
        </w:rPr>
      </w:pPr>
      <w:r w:rsidRPr="00626BA3">
        <w:rPr>
          <w:rFonts w:cs="Arial"/>
          <w:sz w:val="22"/>
        </w:rPr>
        <w:lastRenderedPageBreak/>
        <w:t>Zarząd Województwa Śląskiego</w:t>
      </w:r>
      <w:r w:rsidR="00AB298A" w:rsidRPr="00626BA3">
        <w:rPr>
          <w:rFonts w:cs="Arial"/>
          <w:sz w:val="22"/>
        </w:rPr>
        <w:t xml:space="preserve"> może </w:t>
      </w:r>
      <w:r w:rsidRPr="00626BA3">
        <w:rPr>
          <w:rFonts w:cs="Arial"/>
          <w:sz w:val="22"/>
        </w:rPr>
        <w:t xml:space="preserve">po przyjęciu niniejszego </w:t>
      </w:r>
      <w:r w:rsidR="00FC6B22" w:rsidRPr="00626BA3">
        <w:rPr>
          <w:rFonts w:cs="Arial"/>
          <w:sz w:val="22"/>
        </w:rPr>
        <w:t xml:space="preserve">Regulaminu </w:t>
      </w:r>
      <w:r w:rsidR="00AB298A" w:rsidRPr="00626BA3">
        <w:rPr>
          <w:rFonts w:cs="Arial"/>
          <w:sz w:val="22"/>
        </w:rPr>
        <w:t xml:space="preserve">podjąć decyzję o zwiększeniu kwoty przeznaczonej na dofinansowanie projektów w naborze. W przypadku podjęcia takiej decyzji, kwota zostanie zwiększona przy zastosowaniu zasady równego traktowania </w:t>
      </w:r>
      <w:r w:rsidR="008134E9">
        <w:rPr>
          <w:rFonts w:cs="Arial"/>
          <w:sz w:val="22"/>
        </w:rPr>
        <w:t>w</w:t>
      </w:r>
      <w:r w:rsidR="00AB298A" w:rsidRPr="00626BA3">
        <w:rPr>
          <w:rFonts w:cs="Arial"/>
          <w:sz w:val="22"/>
        </w:rPr>
        <w:t>nioskodawców.</w:t>
      </w:r>
      <w:r w:rsidR="004812BA">
        <w:rPr>
          <w:rFonts w:cs="Arial"/>
          <w:sz w:val="22"/>
        </w:rPr>
        <w:t xml:space="preserve"> Oznacza to, iż wybór do dofinansowania musi obejmować wszystkie projekty, które otrzymały daną liczbę punktów (z uwzględnieniem rankingu wynikającego z zastosowania kryteriów rozstrzygających). </w:t>
      </w:r>
    </w:p>
    <w:p w14:paraId="6D4B31AE" w14:textId="056A4525" w:rsidR="00654998" w:rsidRPr="00626BA3" w:rsidRDefault="00E72D9B" w:rsidP="00626BA3">
      <w:pPr>
        <w:pStyle w:val="Nagwek2"/>
        <w:spacing w:before="240" w:line="360" w:lineRule="auto"/>
        <w:rPr>
          <w:rFonts w:cs="Arial"/>
          <w:bCs/>
          <w:sz w:val="22"/>
          <w:szCs w:val="22"/>
        </w:rPr>
      </w:pPr>
      <w:bookmarkStart w:id="44" w:name="_Toc156557449"/>
      <w:r w:rsidRPr="00626BA3">
        <w:rPr>
          <w:rFonts w:cs="Arial"/>
          <w:bCs/>
          <w:sz w:val="22"/>
          <w:szCs w:val="22"/>
        </w:rPr>
        <w:t>Środki przeznaczone na mechanizm racjonalnych usprawnień w naborze</w:t>
      </w:r>
      <w:bookmarkEnd w:id="44"/>
      <w:r w:rsidRPr="00626BA3">
        <w:rPr>
          <w:rFonts w:cs="Arial"/>
          <w:bCs/>
          <w:sz w:val="22"/>
          <w:szCs w:val="22"/>
        </w:rPr>
        <w:t xml:space="preserve"> </w:t>
      </w:r>
      <w:bookmarkStart w:id="45" w:name="_Toc129704956"/>
      <w:bookmarkEnd w:id="45"/>
    </w:p>
    <w:p w14:paraId="5D341B49" w14:textId="6465FCA9" w:rsidR="006E0365" w:rsidRPr="00626BA3" w:rsidRDefault="00B140DC" w:rsidP="00626BA3">
      <w:pPr>
        <w:pStyle w:val="Default"/>
        <w:spacing w:before="240" w:line="360" w:lineRule="auto"/>
        <w:rPr>
          <w:sz w:val="22"/>
          <w:szCs w:val="22"/>
        </w:rPr>
      </w:pPr>
      <w:r w:rsidRPr="00626BA3">
        <w:rPr>
          <w:sz w:val="22"/>
          <w:szCs w:val="22"/>
        </w:rPr>
        <w:t>Masz możliwość poniesienia</w:t>
      </w:r>
      <w:r w:rsidR="00654998" w:rsidRPr="00626BA3">
        <w:rPr>
          <w:sz w:val="22"/>
          <w:szCs w:val="22"/>
        </w:rPr>
        <w:t xml:space="preserve"> koszt</w:t>
      </w:r>
      <w:r w:rsidRPr="00626BA3">
        <w:rPr>
          <w:sz w:val="22"/>
          <w:szCs w:val="22"/>
        </w:rPr>
        <w:t>ów</w:t>
      </w:r>
      <w:r w:rsidR="00654998" w:rsidRPr="00626BA3">
        <w:rPr>
          <w:sz w:val="22"/>
          <w:szCs w:val="22"/>
        </w:rPr>
        <w:t xml:space="preserve"> związan</w:t>
      </w:r>
      <w:r w:rsidRPr="00626BA3">
        <w:rPr>
          <w:sz w:val="22"/>
          <w:szCs w:val="22"/>
        </w:rPr>
        <w:t>ych</w:t>
      </w:r>
      <w:r w:rsidR="00654998" w:rsidRPr="00626BA3">
        <w:rPr>
          <w:sz w:val="22"/>
          <w:szCs w:val="22"/>
        </w:rPr>
        <w:t xml:space="preserve"> z uruchomieniem </w:t>
      </w:r>
      <w:r w:rsidR="00B977C1">
        <w:rPr>
          <w:sz w:val="22"/>
          <w:szCs w:val="22"/>
        </w:rPr>
        <w:t>M</w:t>
      </w:r>
      <w:r w:rsidR="00B977C1" w:rsidRPr="00626BA3">
        <w:rPr>
          <w:sz w:val="22"/>
          <w:szCs w:val="22"/>
        </w:rPr>
        <w:t xml:space="preserve">echanizmu </w:t>
      </w:r>
      <w:r w:rsidR="00B977C1">
        <w:rPr>
          <w:sz w:val="22"/>
          <w:szCs w:val="22"/>
        </w:rPr>
        <w:t>R</w:t>
      </w:r>
      <w:r w:rsidR="00B977C1" w:rsidRPr="00626BA3">
        <w:rPr>
          <w:sz w:val="22"/>
          <w:szCs w:val="22"/>
        </w:rPr>
        <w:t xml:space="preserve">acjonalnych </w:t>
      </w:r>
      <w:r w:rsidR="00B977C1">
        <w:rPr>
          <w:sz w:val="22"/>
          <w:szCs w:val="22"/>
        </w:rPr>
        <w:t>U</w:t>
      </w:r>
      <w:r w:rsidR="00B977C1" w:rsidRPr="00626BA3">
        <w:rPr>
          <w:sz w:val="22"/>
          <w:szCs w:val="22"/>
        </w:rPr>
        <w:t xml:space="preserve">sprawnień </w:t>
      </w:r>
      <w:r w:rsidR="00FC6B22" w:rsidRPr="00626BA3">
        <w:rPr>
          <w:sz w:val="22"/>
          <w:szCs w:val="22"/>
        </w:rPr>
        <w:t>(MRU)</w:t>
      </w:r>
      <w:r w:rsidR="00654998" w:rsidRPr="00626BA3">
        <w:rPr>
          <w:sz w:val="22"/>
          <w:szCs w:val="22"/>
        </w:rPr>
        <w:t xml:space="preserve">. </w:t>
      </w:r>
    </w:p>
    <w:p w14:paraId="74C35C8B" w14:textId="0202C3F6" w:rsidR="006E0365" w:rsidRPr="00626BA3" w:rsidRDefault="006E0365" w:rsidP="00626BA3">
      <w:pPr>
        <w:pStyle w:val="Default"/>
        <w:spacing w:before="240" w:line="360" w:lineRule="auto"/>
        <w:rPr>
          <w:sz w:val="22"/>
          <w:szCs w:val="22"/>
        </w:rPr>
      </w:pPr>
      <w:r w:rsidRPr="00626BA3">
        <w:rPr>
          <w:sz w:val="22"/>
          <w:szCs w:val="22"/>
        </w:rPr>
        <w:t>Pamiętaj, że jednym z narzędzi</w:t>
      </w:r>
      <w:r w:rsidR="00654998" w:rsidRPr="00626BA3">
        <w:rPr>
          <w:sz w:val="22"/>
          <w:szCs w:val="22"/>
        </w:rPr>
        <w:t xml:space="preserve"> </w:t>
      </w:r>
      <w:r w:rsidRPr="00626BA3">
        <w:rPr>
          <w:sz w:val="22"/>
          <w:szCs w:val="22"/>
        </w:rPr>
        <w:t>umożliwiających uzyskanie</w:t>
      </w:r>
      <w:r w:rsidR="00654998" w:rsidRPr="00626BA3">
        <w:rPr>
          <w:sz w:val="22"/>
          <w:szCs w:val="22"/>
        </w:rPr>
        <w:t xml:space="preserve"> pełnej dostępności jest </w:t>
      </w:r>
      <w:r w:rsidR="00B977C1">
        <w:rPr>
          <w:sz w:val="22"/>
          <w:szCs w:val="22"/>
        </w:rPr>
        <w:t>MRU</w:t>
      </w:r>
      <w:r w:rsidR="00654998" w:rsidRPr="00626BA3">
        <w:rPr>
          <w:sz w:val="22"/>
          <w:szCs w:val="22"/>
        </w:rPr>
        <w:t>. Może on zostać uruchomiony w trakcie trwania projektu w sytuacji pojawienia się w nim (jedynie w charakterze personelu) osoby z niepełnosprawnością, dla której zapewnienie dostępności wymaga sfinansowania specyficznych usług dostosowawczych lub oddziaływania na szeroko pojętą infrastrukturę, nieprzewidzianych z góry we wniosku o dofinansowanie projektu.</w:t>
      </w:r>
    </w:p>
    <w:p w14:paraId="30A30E8C" w14:textId="06E00289" w:rsidR="006E0365" w:rsidRPr="00626BA3" w:rsidRDefault="00654998" w:rsidP="00626BA3">
      <w:pPr>
        <w:pStyle w:val="Default"/>
        <w:spacing w:before="240" w:line="360" w:lineRule="auto"/>
        <w:rPr>
          <w:sz w:val="22"/>
          <w:szCs w:val="22"/>
        </w:rPr>
      </w:pPr>
      <w:r w:rsidRPr="00626BA3">
        <w:rPr>
          <w:sz w:val="22"/>
          <w:szCs w:val="22"/>
        </w:rPr>
        <w:t xml:space="preserve">Każde racjonalne usprawnienie wynika z relacji przynajmniej trzech czynników: </w:t>
      </w:r>
    </w:p>
    <w:p w14:paraId="3A53228C" w14:textId="34D9699D" w:rsidR="006E0365" w:rsidRPr="00626BA3" w:rsidRDefault="00654998" w:rsidP="00D459E3">
      <w:pPr>
        <w:pStyle w:val="Default"/>
        <w:numPr>
          <w:ilvl w:val="0"/>
          <w:numId w:val="52"/>
        </w:numPr>
        <w:spacing w:before="240" w:line="360" w:lineRule="auto"/>
        <w:rPr>
          <w:sz w:val="22"/>
          <w:szCs w:val="22"/>
        </w:rPr>
      </w:pPr>
      <w:r w:rsidRPr="00626BA3">
        <w:rPr>
          <w:sz w:val="22"/>
          <w:szCs w:val="22"/>
        </w:rPr>
        <w:t>dysfunkcji związanej z daną osobą będącą personelem projektu,</w:t>
      </w:r>
    </w:p>
    <w:p w14:paraId="6657C088" w14:textId="152FF464" w:rsidR="006E0365" w:rsidRPr="00626BA3" w:rsidRDefault="00654998" w:rsidP="00D459E3">
      <w:pPr>
        <w:pStyle w:val="Default"/>
        <w:numPr>
          <w:ilvl w:val="0"/>
          <w:numId w:val="52"/>
        </w:numPr>
        <w:spacing w:before="240" w:line="360" w:lineRule="auto"/>
        <w:rPr>
          <w:sz w:val="22"/>
          <w:szCs w:val="22"/>
        </w:rPr>
      </w:pPr>
      <w:r w:rsidRPr="00626BA3">
        <w:rPr>
          <w:sz w:val="22"/>
          <w:szCs w:val="22"/>
        </w:rPr>
        <w:t>barier otoczenia</w:t>
      </w:r>
      <w:r w:rsidR="00E46318">
        <w:rPr>
          <w:sz w:val="22"/>
          <w:szCs w:val="22"/>
        </w:rPr>
        <w:t>,</w:t>
      </w:r>
    </w:p>
    <w:p w14:paraId="0C081E48" w14:textId="4BE086D0" w:rsidR="006E0365" w:rsidRPr="00626BA3" w:rsidRDefault="00654998" w:rsidP="00D459E3">
      <w:pPr>
        <w:pStyle w:val="Default"/>
        <w:numPr>
          <w:ilvl w:val="0"/>
          <w:numId w:val="52"/>
        </w:numPr>
        <w:spacing w:before="240" w:line="360" w:lineRule="auto"/>
        <w:rPr>
          <w:sz w:val="22"/>
          <w:szCs w:val="22"/>
        </w:rPr>
      </w:pPr>
      <w:r w:rsidRPr="00626BA3">
        <w:rPr>
          <w:sz w:val="22"/>
          <w:szCs w:val="22"/>
        </w:rPr>
        <w:t xml:space="preserve">charakteru usługi realizowanej/świadczonej w ramach projektu. </w:t>
      </w:r>
    </w:p>
    <w:p w14:paraId="1D7BD4CE" w14:textId="33EA9710" w:rsidR="00165445" w:rsidRPr="00626BA3" w:rsidRDefault="00654998" w:rsidP="00626BA3">
      <w:pPr>
        <w:pStyle w:val="Default"/>
        <w:spacing w:before="240" w:line="360" w:lineRule="auto"/>
        <w:rPr>
          <w:sz w:val="22"/>
          <w:szCs w:val="22"/>
        </w:rPr>
      </w:pPr>
      <w:r w:rsidRPr="00626BA3">
        <w:rPr>
          <w:sz w:val="22"/>
          <w:szCs w:val="22"/>
        </w:rPr>
        <w:t>Maksymalna wartość środków</w:t>
      </w:r>
      <w:r w:rsidR="00165445" w:rsidRPr="00626BA3">
        <w:rPr>
          <w:sz w:val="22"/>
          <w:szCs w:val="22"/>
        </w:rPr>
        <w:t xml:space="preserve"> </w:t>
      </w:r>
      <w:r w:rsidR="00866406" w:rsidRPr="00626BA3">
        <w:rPr>
          <w:sz w:val="22"/>
          <w:szCs w:val="22"/>
        </w:rPr>
        <w:t>MRU, jaka</w:t>
      </w:r>
      <w:r w:rsidRPr="00626BA3">
        <w:rPr>
          <w:sz w:val="22"/>
          <w:szCs w:val="22"/>
        </w:rPr>
        <w:t xml:space="preserve"> </w:t>
      </w:r>
      <w:r w:rsidR="00165445" w:rsidRPr="00626BA3">
        <w:rPr>
          <w:sz w:val="22"/>
          <w:szCs w:val="22"/>
        </w:rPr>
        <w:t>może zostać</w:t>
      </w:r>
      <w:r w:rsidRPr="00626BA3">
        <w:rPr>
          <w:sz w:val="22"/>
          <w:szCs w:val="22"/>
        </w:rPr>
        <w:t xml:space="preserve"> przeznaczona na </w:t>
      </w:r>
      <w:r w:rsidR="00165445" w:rsidRPr="00626BA3">
        <w:rPr>
          <w:sz w:val="22"/>
          <w:szCs w:val="22"/>
        </w:rPr>
        <w:t>1</w:t>
      </w:r>
      <w:r w:rsidRPr="00626BA3">
        <w:rPr>
          <w:sz w:val="22"/>
          <w:szCs w:val="22"/>
        </w:rPr>
        <w:t xml:space="preserve"> osobę </w:t>
      </w:r>
      <w:r w:rsidR="00E944DE" w:rsidRPr="00626BA3">
        <w:rPr>
          <w:sz w:val="22"/>
          <w:szCs w:val="22"/>
        </w:rPr>
        <w:br/>
      </w:r>
      <w:r w:rsidR="00165445" w:rsidRPr="00626BA3">
        <w:rPr>
          <w:sz w:val="22"/>
          <w:szCs w:val="22"/>
        </w:rPr>
        <w:t xml:space="preserve">w projekcie </w:t>
      </w:r>
      <w:r w:rsidRPr="00626BA3">
        <w:rPr>
          <w:sz w:val="22"/>
          <w:szCs w:val="22"/>
        </w:rPr>
        <w:t xml:space="preserve">to </w:t>
      </w:r>
      <w:r w:rsidR="00165445" w:rsidRPr="00626BA3">
        <w:rPr>
          <w:sz w:val="22"/>
          <w:szCs w:val="22"/>
        </w:rPr>
        <w:t>15</w:t>
      </w:r>
      <w:r w:rsidRPr="00626BA3">
        <w:rPr>
          <w:sz w:val="22"/>
          <w:szCs w:val="22"/>
        </w:rPr>
        <w:t xml:space="preserve"> tys. </w:t>
      </w:r>
      <w:r w:rsidR="00165445" w:rsidRPr="00626BA3">
        <w:rPr>
          <w:sz w:val="22"/>
          <w:szCs w:val="22"/>
        </w:rPr>
        <w:t>zł brutto</w:t>
      </w:r>
      <w:r w:rsidRPr="00626BA3">
        <w:rPr>
          <w:sz w:val="22"/>
          <w:szCs w:val="22"/>
        </w:rPr>
        <w:t xml:space="preserve">. </w:t>
      </w:r>
    </w:p>
    <w:p w14:paraId="2AE5E2AE" w14:textId="49B215EE" w:rsidR="00165445" w:rsidRPr="00626BA3" w:rsidRDefault="00654998" w:rsidP="00626BA3">
      <w:pPr>
        <w:pStyle w:val="Default"/>
        <w:spacing w:before="240" w:line="360" w:lineRule="auto"/>
        <w:rPr>
          <w:sz w:val="22"/>
          <w:szCs w:val="22"/>
        </w:rPr>
      </w:pPr>
      <w:r w:rsidRPr="00626BA3">
        <w:rPr>
          <w:sz w:val="22"/>
          <w:szCs w:val="22"/>
        </w:rPr>
        <w:t xml:space="preserve">Środki przeznaczone na </w:t>
      </w:r>
      <w:r w:rsidR="00291B16">
        <w:rPr>
          <w:sz w:val="22"/>
          <w:szCs w:val="22"/>
        </w:rPr>
        <w:t xml:space="preserve">MRU </w:t>
      </w:r>
      <w:r w:rsidRPr="00626BA3">
        <w:rPr>
          <w:sz w:val="22"/>
          <w:szCs w:val="22"/>
        </w:rPr>
        <w:t>pochodzić będą z oszczędności (dokonania przesunięcia w budżecie projektu) lub zwiększenia wartości dofinansowania (aneksowania umowy)</w:t>
      </w:r>
      <w:r w:rsidR="00165445" w:rsidRPr="00626BA3">
        <w:rPr>
          <w:sz w:val="22"/>
          <w:szCs w:val="22"/>
        </w:rPr>
        <w:t>, nie mogą one natomiast zostać zaplanowane w budżecie projektu na etapie wnioskowania o dofinansowanie</w:t>
      </w:r>
      <w:r w:rsidRPr="00626BA3">
        <w:rPr>
          <w:sz w:val="22"/>
          <w:szCs w:val="22"/>
        </w:rPr>
        <w:t>.</w:t>
      </w:r>
      <w:r w:rsidR="00165445" w:rsidRPr="00626BA3">
        <w:rPr>
          <w:sz w:val="22"/>
          <w:szCs w:val="22"/>
        </w:rPr>
        <w:t xml:space="preserve"> </w:t>
      </w:r>
      <w:r w:rsidRPr="00626BA3">
        <w:rPr>
          <w:sz w:val="22"/>
          <w:szCs w:val="22"/>
        </w:rPr>
        <w:t xml:space="preserve">Wsparcie w ramach mechanizmu racjonalnych usprawnień będzie </w:t>
      </w:r>
      <w:r w:rsidR="00866406" w:rsidRPr="00626BA3">
        <w:rPr>
          <w:sz w:val="22"/>
          <w:szCs w:val="22"/>
        </w:rPr>
        <w:t>udzielane, jako</w:t>
      </w:r>
      <w:r w:rsidRPr="00626BA3">
        <w:rPr>
          <w:sz w:val="22"/>
          <w:szCs w:val="22"/>
        </w:rPr>
        <w:t xml:space="preserve"> pomoc de </w:t>
      </w:r>
      <w:proofErr w:type="spellStart"/>
      <w:r w:rsidRPr="00626BA3">
        <w:rPr>
          <w:sz w:val="22"/>
          <w:szCs w:val="22"/>
        </w:rPr>
        <w:t>minimis</w:t>
      </w:r>
      <w:proofErr w:type="spellEnd"/>
      <w:r w:rsidRPr="00626BA3">
        <w:rPr>
          <w:sz w:val="22"/>
          <w:szCs w:val="22"/>
        </w:rPr>
        <w:t xml:space="preserve">. </w:t>
      </w:r>
    </w:p>
    <w:p w14:paraId="07EA92EB" w14:textId="314A2CC8" w:rsidR="00654998" w:rsidRPr="00626BA3" w:rsidRDefault="00165445" w:rsidP="00626BA3">
      <w:pPr>
        <w:pStyle w:val="Default"/>
        <w:spacing w:before="240" w:line="360" w:lineRule="auto"/>
        <w:rPr>
          <w:sz w:val="22"/>
          <w:szCs w:val="22"/>
        </w:rPr>
      </w:pPr>
      <w:r w:rsidRPr="00626BA3">
        <w:rPr>
          <w:sz w:val="22"/>
          <w:szCs w:val="22"/>
        </w:rPr>
        <w:t>Każdy wydatek poniesiony w ramach MRU jest kwalifikowalny, o ile nie stanowi wydatku niekwalifikowalnego na mocy przepisów unijnych, wytycznych dotyczących kwalifikowalności wydatków na lata 2021-2027 lub kwalifikowalności dla przedmiotowego naboru.</w:t>
      </w:r>
    </w:p>
    <w:p w14:paraId="023D4F56" w14:textId="5000327D" w:rsidR="00B969FD" w:rsidRPr="00626BA3" w:rsidRDefault="00654998" w:rsidP="00626BA3">
      <w:pPr>
        <w:spacing w:before="240" w:line="360" w:lineRule="auto"/>
        <w:rPr>
          <w:rFonts w:cs="Arial"/>
          <w:sz w:val="22"/>
        </w:rPr>
      </w:pPr>
      <w:r w:rsidRPr="00626BA3">
        <w:rPr>
          <w:rFonts w:cs="Arial"/>
          <w:bCs/>
          <w:color w:val="000000"/>
          <w:sz w:val="22"/>
        </w:rPr>
        <w:lastRenderedPageBreak/>
        <w:t xml:space="preserve">Każdy zgłoszony przez </w:t>
      </w:r>
      <w:r w:rsidR="005F13F6">
        <w:rPr>
          <w:rFonts w:cs="Arial"/>
          <w:bCs/>
          <w:color w:val="000000"/>
          <w:sz w:val="22"/>
        </w:rPr>
        <w:t>Ciebie</w:t>
      </w:r>
      <w:r w:rsidR="005F13F6" w:rsidRPr="00626BA3">
        <w:rPr>
          <w:rFonts w:cs="Arial"/>
          <w:bCs/>
          <w:color w:val="000000"/>
          <w:sz w:val="22"/>
        </w:rPr>
        <w:t xml:space="preserve"> </w:t>
      </w:r>
      <w:r w:rsidR="00866406" w:rsidRPr="00626BA3">
        <w:rPr>
          <w:rFonts w:cs="Arial"/>
          <w:bCs/>
          <w:color w:val="000000"/>
          <w:sz w:val="22"/>
        </w:rPr>
        <w:t>koszt, jako</w:t>
      </w:r>
      <w:r w:rsidRPr="00626BA3">
        <w:rPr>
          <w:rFonts w:cs="Arial"/>
          <w:bCs/>
          <w:color w:val="000000"/>
          <w:sz w:val="22"/>
        </w:rPr>
        <w:t xml:space="preserve"> związany z wprowadzeniem </w:t>
      </w:r>
      <w:r w:rsidR="00E46318">
        <w:rPr>
          <w:rFonts w:cs="Arial"/>
          <w:bCs/>
          <w:color w:val="000000"/>
          <w:sz w:val="22"/>
        </w:rPr>
        <w:t>MRU</w:t>
      </w:r>
      <w:r w:rsidRPr="00626BA3">
        <w:rPr>
          <w:rFonts w:cs="Arial"/>
          <w:bCs/>
          <w:color w:val="000000"/>
          <w:sz w:val="22"/>
        </w:rPr>
        <w:t xml:space="preserve"> zostanie indywidualnie rozpatrzony przez IO</w:t>
      </w:r>
      <w:r w:rsidR="00B140DC" w:rsidRPr="00626BA3">
        <w:rPr>
          <w:rFonts w:cs="Arial"/>
          <w:bCs/>
          <w:color w:val="000000"/>
          <w:sz w:val="22"/>
        </w:rPr>
        <w:t>N</w:t>
      </w:r>
      <w:r w:rsidRPr="00626BA3">
        <w:rPr>
          <w:rFonts w:cs="Arial"/>
          <w:bCs/>
          <w:color w:val="000000"/>
          <w:sz w:val="22"/>
        </w:rPr>
        <w:t xml:space="preserve">. Dokonując oceny możliwości uznania za kwalifikowalne kosztów związanych z wprowadzeniem </w:t>
      </w:r>
      <w:r w:rsidR="00E46318">
        <w:rPr>
          <w:rFonts w:cs="Arial"/>
          <w:bCs/>
          <w:color w:val="000000"/>
          <w:sz w:val="22"/>
        </w:rPr>
        <w:t>MRU</w:t>
      </w:r>
      <w:r w:rsidRPr="00626BA3">
        <w:rPr>
          <w:rFonts w:cs="Arial"/>
          <w:bCs/>
          <w:color w:val="000000"/>
          <w:sz w:val="22"/>
        </w:rPr>
        <w:t>, IO</w:t>
      </w:r>
      <w:r w:rsidR="00B140DC" w:rsidRPr="00626BA3">
        <w:rPr>
          <w:rFonts w:cs="Arial"/>
          <w:bCs/>
          <w:color w:val="000000"/>
          <w:sz w:val="22"/>
        </w:rPr>
        <w:t>N</w:t>
      </w:r>
      <w:r w:rsidRPr="00626BA3">
        <w:rPr>
          <w:rFonts w:cs="Arial"/>
          <w:bCs/>
          <w:color w:val="000000"/>
          <w:sz w:val="22"/>
        </w:rPr>
        <w:t xml:space="preserve"> będzie weryfikować w szczególności dokumenty potwierdzające, iż dana osoba jest personelem projektu (</w:t>
      </w:r>
      <w:r w:rsidR="007E65FE" w:rsidRPr="00626BA3">
        <w:rPr>
          <w:rFonts w:cs="Arial"/>
          <w:bCs/>
          <w:color w:val="000000"/>
          <w:sz w:val="22"/>
        </w:rPr>
        <w:t>na przykład</w:t>
      </w:r>
      <w:r w:rsidRPr="00626BA3">
        <w:rPr>
          <w:rFonts w:cs="Arial"/>
          <w:bCs/>
          <w:color w:val="000000"/>
          <w:sz w:val="22"/>
        </w:rPr>
        <w:t xml:space="preserve"> umowa o pracę, z której treści wynika zaangażowanie w projekcie) oraz pozostaje osobą z niepełnosprawnością (</w:t>
      </w:r>
      <w:r w:rsidR="007E65FE" w:rsidRPr="00626BA3">
        <w:rPr>
          <w:rFonts w:cs="Arial"/>
          <w:bCs/>
          <w:color w:val="000000"/>
          <w:sz w:val="22"/>
        </w:rPr>
        <w:t>na przykład</w:t>
      </w:r>
      <w:r w:rsidRPr="00626BA3">
        <w:rPr>
          <w:rFonts w:cs="Arial"/>
          <w:bCs/>
          <w:color w:val="000000"/>
          <w:sz w:val="22"/>
        </w:rPr>
        <w:t xml:space="preserve"> orzeczenie o niepełnosprawności).</w:t>
      </w:r>
    </w:p>
    <w:p w14:paraId="27D7899F" w14:textId="1392909C" w:rsidR="0012581E" w:rsidRPr="00626BA3" w:rsidRDefault="47A28659" w:rsidP="00626BA3">
      <w:pPr>
        <w:pStyle w:val="Nagwek2"/>
        <w:spacing w:before="240" w:line="360" w:lineRule="auto"/>
        <w:rPr>
          <w:rFonts w:cs="Arial"/>
          <w:sz w:val="22"/>
          <w:szCs w:val="22"/>
        </w:rPr>
      </w:pPr>
      <w:bookmarkStart w:id="46" w:name="_Toc156557450"/>
      <w:r w:rsidRPr="00626BA3">
        <w:rPr>
          <w:rFonts w:cs="Arial"/>
          <w:sz w:val="22"/>
          <w:szCs w:val="22"/>
        </w:rPr>
        <w:t>Kwalifikowalność wydatków</w:t>
      </w:r>
      <w:bookmarkStart w:id="47" w:name="_Toc114570841"/>
      <w:bookmarkEnd w:id="46"/>
    </w:p>
    <w:p w14:paraId="12C74EA3" w14:textId="7031F24A" w:rsidR="0012581E" w:rsidRPr="00626BA3" w:rsidRDefault="0012581E" w:rsidP="00D459E3">
      <w:pPr>
        <w:pStyle w:val="Akapitzlist"/>
        <w:numPr>
          <w:ilvl w:val="0"/>
          <w:numId w:val="33"/>
        </w:numPr>
        <w:autoSpaceDE w:val="0"/>
        <w:autoSpaceDN w:val="0"/>
        <w:adjustRightInd w:val="0"/>
        <w:spacing w:before="240" w:after="0" w:line="360" w:lineRule="auto"/>
        <w:rPr>
          <w:rFonts w:cs="Arial"/>
          <w:color w:val="000000"/>
          <w:sz w:val="22"/>
        </w:rPr>
      </w:pPr>
      <w:r w:rsidRPr="00626BA3">
        <w:rPr>
          <w:rFonts w:cs="Arial"/>
          <w:color w:val="000000"/>
          <w:sz w:val="22"/>
        </w:rPr>
        <w:t xml:space="preserve">Katalog kosztów </w:t>
      </w:r>
      <w:r w:rsidR="00D11D75" w:rsidRPr="00626BA3">
        <w:rPr>
          <w:rFonts w:cs="Arial"/>
          <w:color w:val="000000"/>
          <w:sz w:val="22"/>
        </w:rPr>
        <w:t xml:space="preserve">kwalifikowalnych </w:t>
      </w:r>
      <w:r w:rsidRPr="00626BA3">
        <w:rPr>
          <w:rFonts w:cs="Arial"/>
          <w:color w:val="000000"/>
          <w:sz w:val="22"/>
        </w:rPr>
        <w:t>został określon</w:t>
      </w:r>
      <w:r w:rsidR="00AB298A" w:rsidRPr="00626BA3">
        <w:rPr>
          <w:rFonts w:cs="Arial"/>
          <w:color w:val="000000"/>
          <w:sz w:val="22"/>
        </w:rPr>
        <w:t>y</w:t>
      </w:r>
      <w:r w:rsidRPr="00626BA3">
        <w:rPr>
          <w:rFonts w:cs="Arial"/>
          <w:color w:val="000000"/>
          <w:sz w:val="22"/>
        </w:rPr>
        <w:t xml:space="preserve"> w załączniku </w:t>
      </w:r>
      <w:r w:rsidR="00A711D4" w:rsidRPr="00626BA3">
        <w:rPr>
          <w:rFonts w:cs="Arial"/>
          <w:color w:val="000000"/>
          <w:sz w:val="22"/>
        </w:rPr>
        <w:t>numer</w:t>
      </w:r>
      <w:r w:rsidRPr="00626BA3">
        <w:rPr>
          <w:rFonts w:cs="Arial"/>
          <w:color w:val="000000"/>
          <w:sz w:val="22"/>
        </w:rPr>
        <w:t xml:space="preserve"> </w:t>
      </w:r>
      <w:r w:rsidR="00811D61" w:rsidRPr="0026057E">
        <w:rPr>
          <w:rFonts w:cs="Arial"/>
          <w:color w:val="000000"/>
          <w:sz w:val="22"/>
        </w:rPr>
        <w:t>6</w:t>
      </w:r>
      <w:r w:rsidRPr="00626BA3">
        <w:rPr>
          <w:rFonts w:cs="Arial"/>
          <w:color w:val="000000"/>
          <w:sz w:val="22"/>
        </w:rPr>
        <w:t xml:space="preserve"> do </w:t>
      </w:r>
      <w:r w:rsidR="0048222E">
        <w:rPr>
          <w:rFonts w:cs="Arial"/>
          <w:color w:val="000000"/>
          <w:sz w:val="22"/>
        </w:rPr>
        <w:t xml:space="preserve">niniejszego </w:t>
      </w:r>
      <w:r w:rsidRPr="00626BA3">
        <w:rPr>
          <w:rFonts w:cs="Arial"/>
          <w:color w:val="000000"/>
          <w:sz w:val="22"/>
        </w:rPr>
        <w:t>Regulaminu.</w:t>
      </w:r>
    </w:p>
    <w:p w14:paraId="634AF678" w14:textId="77777777" w:rsidR="00367B3C" w:rsidRPr="00626BA3" w:rsidRDefault="00367B3C" w:rsidP="00D459E3">
      <w:pPr>
        <w:pStyle w:val="Akapitzlist"/>
        <w:numPr>
          <w:ilvl w:val="0"/>
          <w:numId w:val="33"/>
        </w:numPr>
        <w:autoSpaceDE w:val="0"/>
        <w:autoSpaceDN w:val="0"/>
        <w:adjustRightInd w:val="0"/>
        <w:spacing w:before="240" w:after="0" w:line="360" w:lineRule="auto"/>
        <w:rPr>
          <w:rFonts w:cs="Arial"/>
          <w:color w:val="000000"/>
          <w:sz w:val="22"/>
        </w:rPr>
      </w:pPr>
      <w:r w:rsidRPr="00626BA3">
        <w:rPr>
          <w:rFonts w:cs="Arial"/>
          <w:color w:val="000000"/>
          <w:sz w:val="22"/>
        </w:rPr>
        <w:t xml:space="preserve">Kwalifikowalność wydatków musi być zgodna z przepisami/dokumentami unijnymi i krajowymi, w tym w szczególności z: </w:t>
      </w:r>
    </w:p>
    <w:p w14:paraId="6F53C7EB" w14:textId="2755BFBB" w:rsidR="00A040A5" w:rsidRPr="00626BA3" w:rsidRDefault="00367B3C" w:rsidP="00D459E3">
      <w:pPr>
        <w:pStyle w:val="Akapitzlist"/>
        <w:numPr>
          <w:ilvl w:val="1"/>
          <w:numId w:val="34"/>
        </w:numPr>
        <w:spacing w:before="240" w:line="360" w:lineRule="auto"/>
        <w:rPr>
          <w:rFonts w:cs="Arial"/>
          <w:bCs/>
          <w:sz w:val="22"/>
        </w:rPr>
      </w:pPr>
      <w:r w:rsidRPr="00626BA3">
        <w:rPr>
          <w:rFonts w:cs="Arial"/>
          <w:bCs/>
          <w:sz w:val="22"/>
        </w:rPr>
        <w:t>Szczegółowym Opisem Priorytetów Programu</w:t>
      </w:r>
      <w:r w:rsidR="00A040A5" w:rsidRPr="00626BA3">
        <w:rPr>
          <w:rFonts w:cs="Arial"/>
          <w:bCs/>
          <w:sz w:val="22"/>
        </w:rPr>
        <w:t xml:space="preserve"> </w:t>
      </w:r>
      <w:r w:rsidRPr="00626BA3">
        <w:rPr>
          <w:rFonts w:cs="Arial"/>
          <w:bCs/>
          <w:sz w:val="22"/>
        </w:rPr>
        <w:t>Fundusze Europejskie dla Śląskiego 2021-2027</w:t>
      </w:r>
      <w:r w:rsidR="00F32EC8">
        <w:rPr>
          <w:rFonts w:cs="Arial"/>
          <w:bCs/>
          <w:sz w:val="22"/>
        </w:rPr>
        <w:t>,</w:t>
      </w:r>
    </w:p>
    <w:p w14:paraId="393F9F9F" w14:textId="6AD2E8F5" w:rsidR="00A040A5" w:rsidRPr="00626BA3" w:rsidRDefault="00367B3C" w:rsidP="00D459E3">
      <w:pPr>
        <w:pStyle w:val="Akapitzlist"/>
        <w:numPr>
          <w:ilvl w:val="1"/>
          <w:numId w:val="34"/>
        </w:numPr>
        <w:spacing w:before="240" w:line="360" w:lineRule="auto"/>
        <w:rPr>
          <w:rFonts w:cs="Arial"/>
          <w:bCs/>
          <w:sz w:val="22"/>
        </w:rPr>
      </w:pPr>
      <w:r w:rsidRPr="00626BA3">
        <w:rPr>
          <w:rFonts w:cs="Arial"/>
          <w:bCs/>
          <w:color w:val="000000"/>
          <w:sz w:val="22"/>
        </w:rPr>
        <w:t xml:space="preserve">Wytycznymi </w:t>
      </w:r>
      <w:r w:rsidR="007E7585" w:rsidRPr="00626BA3">
        <w:rPr>
          <w:rFonts w:cs="Arial"/>
          <w:bCs/>
          <w:color w:val="000000"/>
          <w:sz w:val="22"/>
        </w:rPr>
        <w:t>dotyczącymi</w:t>
      </w:r>
      <w:r w:rsidRPr="00626BA3">
        <w:rPr>
          <w:rFonts w:cs="Arial"/>
          <w:bCs/>
          <w:color w:val="000000"/>
          <w:sz w:val="22"/>
        </w:rPr>
        <w:t xml:space="preserve"> kwalifikowalności wydatków</w:t>
      </w:r>
      <w:r w:rsidR="00811D61" w:rsidRPr="00626BA3">
        <w:rPr>
          <w:rFonts w:cs="Arial"/>
          <w:bCs/>
          <w:color w:val="000000"/>
          <w:sz w:val="22"/>
        </w:rPr>
        <w:t xml:space="preserve"> </w:t>
      </w:r>
      <w:r w:rsidR="00811D61" w:rsidRPr="00626BA3">
        <w:rPr>
          <w:rFonts w:cs="Arial"/>
          <w:sz w:val="22"/>
        </w:rPr>
        <w:t>na lata 2021-2027</w:t>
      </w:r>
      <w:r w:rsidRPr="00626BA3">
        <w:rPr>
          <w:rFonts w:cs="Arial"/>
          <w:bCs/>
          <w:color w:val="000000"/>
          <w:sz w:val="22"/>
        </w:rPr>
        <w:t xml:space="preserve">, </w:t>
      </w:r>
    </w:p>
    <w:p w14:paraId="016AD7BC" w14:textId="7464A5CB" w:rsidR="00A040A5" w:rsidRPr="00626BA3" w:rsidRDefault="00367B3C" w:rsidP="00D459E3">
      <w:pPr>
        <w:pStyle w:val="Akapitzlist"/>
        <w:numPr>
          <w:ilvl w:val="1"/>
          <w:numId w:val="34"/>
        </w:numPr>
        <w:spacing w:before="240" w:line="360" w:lineRule="auto"/>
        <w:rPr>
          <w:rFonts w:cs="Arial"/>
          <w:bCs/>
          <w:sz w:val="22"/>
        </w:rPr>
      </w:pPr>
      <w:r w:rsidRPr="00626BA3">
        <w:rPr>
          <w:rFonts w:cs="Arial"/>
          <w:bCs/>
          <w:color w:val="000000"/>
          <w:sz w:val="22"/>
        </w:rPr>
        <w:t xml:space="preserve">Załącznikiem </w:t>
      </w:r>
      <w:r w:rsidR="00A711D4" w:rsidRPr="00626BA3">
        <w:rPr>
          <w:rFonts w:cs="Arial"/>
          <w:bCs/>
          <w:color w:val="000000"/>
          <w:sz w:val="22"/>
        </w:rPr>
        <w:t>numer</w:t>
      </w:r>
      <w:r w:rsidRPr="00626BA3">
        <w:rPr>
          <w:rFonts w:cs="Arial"/>
          <w:bCs/>
          <w:color w:val="000000"/>
          <w:sz w:val="22"/>
        </w:rPr>
        <w:t xml:space="preserve"> </w:t>
      </w:r>
      <w:r w:rsidR="007E7585" w:rsidRPr="0026057E">
        <w:rPr>
          <w:rFonts w:cs="Arial"/>
          <w:bCs/>
          <w:color w:val="000000"/>
          <w:sz w:val="22"/>
        </w:rPr>
        <w:t>1</w:t>
      </w:r>
      <w:r w:rsidRPr="00626BA3">
        <w:rPr>
          <w:rFonts w:cs="Arial"/>
          <w:bCs/>
          <w:color w:val="000000"/>
          <w:sz w:val="22"/>
        </w:rPr>
        <w:t xml:space="preserve"> do Regulaminu</w:t>
      </w:r>
      <w:r w:rsidR="007E7585" w:rsidRPr="00626BA3">
        <w:rPr>
          <w:rFonts w:cs="Arial"/>
          <w:bCs/>
          <w:color w:val="000000"/>
          <w:sz w:val="22"/>
        </w:rPr>
        <w:t xml:space="preserve"> – Kryteria wyboru projektów</w:t>
      </w:r>
      <w:r w:rsidRPr="00626BA3">
        <w:rPr>
          <w:rFonts w:cs="Arial"/>
          <w:bCs/>
          <w:color w:val="000000"/>
          <w:sz w:val="22"/>
        </w:rPr>
        <w:t xml:space="preserve">, </w:t>
      </w:r>
    </w:p>
    <w:p w14:paraId="547F4ED1" w14:textId="3998AC0F" w:rsidR="00E766B9" w:rsidRPr="00626BA3" w:rsidRDefault="00934151" w:rsidP="00D459E3">
      <w:pPr>
        <w:pStyle w:val="Akapitzlist"/>
        <w:numPr>
          <w:ilvl w:val="1"/>
          <w:numId w:val="34"/>
        </w:numPr>
        <w:spacing w:before="240" w:line="360" w:lineRule="auto"/>
        <w:rPr>
          <w:rFonts w:cs="Arial"/>
          <w:bCs/>
          <w:sz w:val="22"/>
        </w:rPr>
      </w:pPr>
      <w:r w:rsidRPr="00626BA3">
        <w:rPr>
          <w:rFonts w:cs="Arial"/>
          <w:bCs/>
          <w:sz w:val="22"/>
        </w:rPr>
        <w:t>Wytyczny</w:t>
      </w:r>
      <w:r w:rsidR="008D4268" w:rsidRPr="00626BA3">
        <w:rPr>
          <w:rFonts w:cs="Arial"/>
          <w:bCs/>
          <w:sz w:val="22"/>
        </w:rPr>
        <w:t>mi</w:t>
      </w:r>
      <w:r w:rsidRPr="00626BA3">
        <w:rPr>
          <w:rFonts w:cs="Arial"/>
          <w:bCs/>
          <w:sz w:val="22"/>
        </w:rPr>
        <w:t xml:space="preserve"> dotyczący</w:t>
      </w:r>
      <w:r w:rsidR="008D4268" w:rsidRPr="00626BA3">
        <w:rPr>
          <w:rFonts w:cs="Arial"/>
          <w:bCs/>
          <w:sz w:val="22"/>
        </w:rPr>
        <w:t>mi</w:t>
      </w:r>
      <w:r w:rsidRPr="00626BA3">
        <w:rPr>
          <w:rFonts w:cs="Arial"/>
          <w:bCs/>
          <w:sz w:val="22"/>
        </w:rPr>
        <w:t xml:space="preserve"> realizacji zasad równościowych w ramach funduszy unijnych na lata 2021-2027</w:t>
      </w:r>
      <w:r w:rsidR="00F32EC8">
        <w:rPr>
          <w:rFonts w:cs="Arial"/>
          <w:bCs/>
          <w:color w:val="000000"/>
          <w:sz w:val="22"/>
        </w:rPr>
        <w:t>.</w:t>
      </w:r>
    </w:p>
    <w:p w14:paraId="2CC583D2" w14:textId="329DB5E2" w:rsidR="00A040A5" w:rsidRPr="00626BA3" w:rsidRDefault="00DE0714" w:rsidP="00D459E3">
      <w:pPr>
        <w:pStyle w:val="Akapitzlist"/>
        <w:numPr>
          <w:ilvl w:val="0"/>
          <w:numId w:val="33"/>
        </w:numPr>
        <w:autoSpaceDE w:val="0"/>
        <w:autoSpaceDN w:val="0"/>
        <w:adjustRightInd w:val="0"/>
        <w:spacing w:before="240" w:after="0" w:line="360" w:lineRule="auto"/>
        <w:rPr>
          <w:rFonts w:cs="Arial"/>
          <w:color w:val="000000"/>
          <w:sz w:val="22"/>
        </w:rPr>
      </w:pPr>
      <w:r w:rsidRPr="00626BA3">
        <w:rPr>
          <w:rFonts w:cs="Arial"/>
          <w:sz w:val="22"/>
        </w:rPr>
        <w:t>Pamiętaj, że jesteś zobowiązany do zachowania efektu zachęty. Oznacza to, że r</w:t>
      </w:r>
      <w:r w:rsidR="00934151" w:rsidRPr="00626BA3">
        <w:rPr>
          <w:rFonts w:cs="Arial"/>
          <w:sz w:val="22"/>
        </w:rPr>
        <w:t xml:space="preserve">ealizację projektu możesz rozpocząć dopiero po złożeniu wniosku o dofinansowanie </w:t>
      </w:r>
      <w:r w:rsidR="00F81757">
        <w:rPr>
          <w:rFonts w:cs="Arial"/>
          <w:sz w:val="22"/>
        </w:rPr>
        <w:t xml:space="preserve">(sposób składania wniosku o dofinansowanie </w:t>
      </w:r>
      <w:r w:rsidR="00934151" w:rsidRPr="00626BA3">
        <w:rPr>
          <w:rFonts w:cs="Arial"/>
          <w:sz w:val="22"/>
        </w:rPr>
        <w:t xml:space="preserve">zgodnie z </w:t>
      </w:r>
      <w:r w:rsidR="00F81757">
        <w:rPr>
          <w:rFonts w:cs="Arial"/>
          <w:sz w:val="22"/>
        </w:rPr>
        <w:t xml:space="preserve">zapisami </w:t>
      </w:r>
      <w:r w:rsidR="00934151" w:rsidRPr="0026057E">
        <w:rPr>
          <w:rFonts w:cs="Arial"/>
          <w:sz w:val="22"/>
        </w:rPr>
        <w:t xml:space="preserve">podrozdziału </w:t>
      </w:r>
      <w:r w:rsidR="00A76AA8" w:rsidRPr="0026057E">
        <w:rPr>
          <w:rFonts w:cs="Arial"/>
          <w:sz w:val="22"/>
        </w:rPr>
        <w:t>3.1</w:t>
      </w:r>
      <w:r w:rsidR="00291B16">
        <w:rPr>
          <w:rFonts w:cs="Arial"/>
          <w:sz w:val="22"/>
        </w:rPr>
        <w:t xml:space="preserve"> niniejszego Regulaminu</w:t>
      </w:r>
      <w:r w:rsidR="00F81757">
        <w:rPr>
          <w:rFonts w:cs="Arial"/>
          <w:sz w:val="22"/>
        </w:rPr>
        <w:t>)</w:t>
      </w:r>
      <w:r w:rsidR="00934151" w:rsidRPr="00626BA3">
        <w:rPr>
          <w:rFonts w:cs="Arial"/>
          <w:sz w:val="22"/>
        </w:rPr>
        <w:t xml:space="preserve">. Jeżeli rozpoczniesz projekt przed złożeniem wniosku o dofinansowanie, </w:t>
      </w:r>
      <w:r w:rsidR="00297883" w:rsidRPr="00626BA3">
        <w:rPr>
          <w:rFonts w:cs="Arial"/>
          <w:sz w:val="22"/>
        </w:rPr>
        <w:t>nie zostanie on objęty wsparciem</w:t>
      </w:r>
      <w:r w:rsidR="00934151" w:rsidRPr="00626BA3">
        <w:rPr>
          <w:rFonts w:cs="Arial"/>
          <w:sz w:val="22"/>
        </w:rPr>
        <w:t xml:space="preserve">. Przez </w:t>
      </w:r>
      <w:r w:rsidR="00297883" w:rsidRPr="00626BA3">
        <w:rPr>
          <w:rFonts w:eastAsia="CIDFont+F3" w:cs="Arial"/>
          <w:sz w:val="22"/>
        </w:rPr>
        <w:t xml:space="preserve">rozpoczęcie realizacji projektu </w:t>
      </w:r>
      <w:r w:rsidR="00297883" w:rsidRPr="00626BA3">
        <w:rPr>
          <w:rFonts w:cs="Arial"/>
          <w:sz w:val="22"/>
        </w:rPr>
        <w:t>rozumie się rozpoczęcie robót budowlanych związanych z inwestycją lub pierwsze prawnie wiążące zobowiązanie związane z realizacją projektu, w tym zamówienie urządzenia lub inne zobowiązanie, które sprawia, że inwestycja staje się nieodwracalna, zależnie od tego, co nastąpi najpierw. Za rozpoczęcie prac nie uznaje się zakupu gruntów, prac przygotowawczych, takich jak uzyskanie zezwoleń i przeprowadzenie studiów wykonalności.</w:t>
      </w:r>
    </w:p>
    <w:p w14:paraId="74141EDD" w14:textId="70F64349" w:rsidR="00A040A5" w:rsidRPr="00626BA3" w:rsidRDefault="00AB298A" w:rsidP="00D459E3">
      <w:pPr>
        <w:pStyle w:val="Akapitzlist"/>
        <w:numPr>
          <w:ilvl w:val="0"/>
          <w:numId w:val="33"/>
        </w:numPr>
        <w:autoSpaceDE w:val="0"/>
        <w:autoSpaceDN w:val="0"/>
        <w:adjustRightInd w:val="0"/>
        <w:spacing w:before="240" w:after="0" w:line="360" w:lineRule="auto"/>
        <w:rPr>
          <w:rFonts w:cs="Arial"/>
          <w:color w:val="000000"/>
          <w:sz w:val="22"/>
        </w:rPr>
      </w:pPr>
      <w:r w:rsidRPr="00626BA3">
        <w:rPr>
          <w:rFonts w:cs="Arial"/>
          <w:sz w:val="22"/>
        </w:rPr>
        <w:t xml:space="preserve">Masz obowiązek </w:t>
      </w:r>
      <w:r w:rsidR="00E766B9" w:rsidRPr="00626BA3">
        <w:rPr>
          <w:rFonts w:cs="Arial"/>
          <w:sz w:val="22"/>
        </w:rPr>
        <w:t>realizować projekt zgodnie z Umową o dofinansowanie.</w:t>
      </w:r>
    </w:p>
    <w:p w14:paraId="424AA358" w14:textId="68ABC707" w:rsidR="00A040A5" w:rsidRPr="00626BA3" w:rsidRDefault="00A040A5" w:rsidP="00D459E3">
      <w:pPr>
        <w:pStyle w:val="Akapitzlist"/>
        <w:numPr>
          <w:ilvl w:val="0"/>
          <w:numId w:val="33"/>
        </w:numPr>
        <w:autoSpaceDE w:val="0"/>
        <w:autoSpaceDN w:val="0"/>
        <w:adjustRightInd w:val="0"/>
        <w:spacing w:before="240" w:after="0" w:line="360" w:lineRule="auto"/>
        <w:rPr>
          <w:rFonts w:cs="Arial"/>
          <w:color w:val="000000"/>
          <w:sz w:val="22"/>
        </w:rPr>
      </w:pPr>
      <w:r w:rsidRPr="00626BA3">
        <w:rPr>
          <w:rFonts w:cs="Arial"/>
          <w:color w:val="000000"/>
          <w:sz w:val="22"/>
        </w:rPr>
        <w:t>Nie</w:t>
      </w:r>
      <w:r w:rsidRPr="00626BA3">
        <w:rPr>
          <w:rFonts w:cs="Arial"/>
          <w:sz w:val="22"/>
        </w:rPr>
        <w:t xml:space="preserve"> możesz naruszyć zasady zakazu podwójnego finansowania</w:t>
      </w:r>
      <w:r w:rsidR="00D11D75" w:rsidRPr="00626BA3">
        <w:rPr>
          <w:rFonts w:cs="Arial"/>
          <w:sz w:val="22"/>
        </w:rPr>
        <w:t>, która</w:t>
      </w:r>
      <w:r w:rsidRPr="00626BA3">
        <w:rPr>
          <w:rFonts w:cs="Arial"/>
          <w:sz w:val="22"/>
        </w:rPr>
        <w:t xml:space="preserve"> oznacza</w:t>
      </w:r>
      <w:r w:rsidR="00D11D75" w:rsidRPr="00626BA3">
        <w:rPr>
          <w:rFonts w:cs="Arial"/>
          <w:sz w:val="22"/>
        </w:rPr>
        <w:t xml:space="preserve"> więcej niż jednokrotne </w:t>
      </w:r>
      <w:r w:rsidRPr="00626BA3">
        <w:rPr>
          <w:rFonts w:cs="Arial"/>
          <w:sz w:val="22"/>
        </w:rPr>
        <w:t>niedozwolone zrefundowanie całkowite lub częściowe danego wydatku ze środków</w:t>
      </w:r>
      <w:r w:rsidR="009F7BAA">
        <w:rPr>
          <w:rFonts w:cs="Arial"/>
          <w:sz w:val="22"/>
        </w:rPr>
        <w:t xml:space="preserve"> publicznych (europejskich lub krajowych)</w:t>
      </w:r>
      <w:r w:rsidR="00DD6CCA" w:rsidRPr="00626BA3">
        <w:rPr>
          <w:rFonts w:cs="Arial"/>
          <w:sz w:val="22"/>
        </w:rPr>
        <w:t xml:space="preserve"> </w:t>
      </w:r>
      <w:r w:rsidRPr="00626BA3">
        <w:rPr>
          <w:rFonts w:cs="Arial"/>
          <w:sz w:val="22"/>
        </w:rPr>
        <w:t>zgodnie z obowiązującymi w tym zakresie przepisami prawa.</w:t>
      </w:r>
    </w:p>
    <w:p w14:paraId="7A0B2D40" w14:textId="3AF0983B" w:rsidR="003A2A7A" w:rsidRPr="00626BA3" w:rsidRDefault="00A040A5" w:rsidP="00D459E3">
      <w:pPr>
        <w:pStyle w:val="Akapitzlist"/>
        <w:numPr>
          <w:ilvl w:val="0"/>
          <w:numId w:val="33"/>
        </w:numPr>
        <w:autoSpaceDE w:val="0"/>
        <w:autoSpaceDN w:val="0"/>
        <w:adjustRightInd w:val="0"/>
        <w:spacing w:before="240" w:after="0" w:line="360" w:lineRule="auto"/>
        <w:rPr>
          <w:rFonts w:cs="Arial"/>
          <w:color w:val="000000"/>
          <w:sz w:val="22"/>
        </w:rPr>
      </w:pPr>
      <w:r w:rsidRPr="00626BA3">
        <w:rPr>
          <w:rFonts w:cs="Arial"/>
          <w:sz w:val="22"/>
        </w:rPr>
        <w:lastRenderedPageBreak/>
        <w:t xml:space="preserve">W ramach przedmiotowego </w:t>
      </w:r>
      <w:r w:rsidR="001C442E" w:rsidRPr="00626BA3">
        <w:rPr>
          <w:rFonts w:cs="Arial"/>
          <w:sz w:val="22"/>
        </w:rPr>
        <w:t xml:space="preserve">naboru </w:t>
      </w:r>
      <w:r w:rsidRPr="00626BA3">
        <w:rPr>
          <w:rFonts w:cs="Arial"/>
          <w:sz w:val="22"/>
        </w:rPr>
        <w:t xml:space="preserve">ION przewiduje </w:t>
      </w:r>
      <w:r w:rsidR="005F13F6" w:rsidRPr="00626BA3">
        <w:rPr>
          <w:rFonts w:cs="Arial"/>
          <w:sz w:val="22"/>
        </w:rPr>
        <w:t>możliwoś</w:t>
      </w:r>
      <w:r w:rsidR="005F13F6">
        <w:rPr>
          <w:rFonts w:cs="Arial"/>
          <w:sz w:val="22"/>
        </w:rPr>
        <w:t>ć</w:t>
      </w:r>
      <w:r w:rsidR="005F13F6" w:rsidRPr="00626BA3">
        <w:rPr>
          <w:rFonts w:cs="Arial"/>
          <w:sz w:val="22"/>
        </w:rPr>
        <w:t xml:space="preserve"> </w:t>
      </w:r>
      <w:r w:rsidRPr="00626BA3">
        <w:rPr>
          <w:rFonts w:cs="Arial"/>
          <w:sz w:val="22"/>
        </w:rPr>
        <w:t>wypłaty</w:t>
      </w:r>
      <w:r w:rsidR="00060E7E" w:rsidRPr="00626BA3">
        <w:rPr>
          <w:rFonts w:cs="Arial"/>
          <w:sz w:val="22"/>
        </w:rPr>
        <w:t xml:space="preserve"> </w:t>
      </w:r>
      <w:r w:rsidRPr="00626BA3">
        <w:rPr>
          <w:rFonts w:cs="Arial"/>
          <w:sz w:val="22"/>
        </w:rPr>
        <w:t>dofinansowania w formie zaliczek.</w:t>
      </w:r>
    </w:p>
    <w:p w14:paraId="41DD474D" w14:textId="2C97311F" w:rsidR="003A2A7A" w:rsidRPr="00626BA3" w:rsidRDefault="003A2A7A" w:rsidP="00D459E3">
      <w:pPr>
        <w:pStyle w:val="Akapitzlist"/>
        <w:numPr>
          <w:ilvl w:val="0"/>
          <w:numId w:val="33"/>
        </w:numPr>
        <w:autoSpaceDE w:val="0"/>
        <w:autoSpaceDN w:val="0"/>
        <w:adjustRightInd w:val="0"/>
        <w:spacing w:before="240" w:after="0" w:line="360" w:lineRule="auto"/>
        <w:rPr>
          <w:rFonts w:cs="Arial"/>
          <w:sz w:val="22"/>
        </w:rPr>
      </w:pPr>
      <w:r w:rsidRPr="00626BA3">
        <w:rPr>
          <w:rFonts w:cs="Arial"/>
          <w:sz w:val="22"/>
        </w:rPr>
        <w:t>Ocena kwalifikowalności wydatków przeprowadzana jest na każdym etapie weryfikacji projektu</w:t>
      </w:r>
      <w:r w:rsidR="00377C75">
        <w:rPr>
          <w:rFonts w:cs="Arial"/>
          <w:sz w:val="22"/>
        </w:rPr>
        <w:t xml:space="preserve">, </w:t>
      </w:r>
      <w:r w:rsidRPr="00626BA3">
        <w:rPr>
          <w:rFonts w:cs="Arial"/>
          <w:sz w:val="22"/>
        </w:rPr>
        <w:t>t</w:t>
      </w:r>
      <w:r w:rsidR="00377C75">
        <w:rPr>
          <w:rFonts w:cs="Arial"/>
          <w:sz w:val="22"/>
        </w:rPr>
        <w:t xml:space="preserve">o </w:t>
      </w:r>
      <w:r w:rsidRPr="00626BA3">
        <w:rPr>
          <w:rFonts w:cs="Arial"/>
          <w:sz w:val="22"/>
        </w:rPr>
        <w:t>j</w:t>
      </w:r>
      <w:r w:rsidR="00377C75">
        <w:rPr>
          <w:rFonts w:cs="Arial"/>
          <w:sz w:val="22"/>
        </w:rPr>
        <w:t>est</w:t>
      </w:r>
      <w:r w:rsidRPr="00626BA3">
        <w:rPr>
          <w:rFonts w:cs="Arial"/>
          <w:sz w:val="22"/>
        </w:rPr>
        <w:t xml:space="preserve"> od momentu złożenia wniosku o dofinansowanie do zakończenia realizacji projektu</w:t>
      </w:r>
      <w:r w:rsidR="009033E7">
        <w:rPr>
          <w:rFonts w:cs="Arial"/>
          <w:sz w:val="22"/>
        </w:rPr>
        <w:t>. Realizacja wydatków musi uwzględniać</w:t>
      </w:r>
      <w:r w:rsidR="00103270" w:rsidRPr="008A583A">
        <w:rPr>
          <w:rFonts w:cs="Arial"/>
          <w:szCs w:val="24"/>
        </w:rPr>
        <w:t xml:space="preserve"> </w:t>
      </w:r>
      <w:r w:rsidR="009033E7" w:rsidRPr="00626BA3">
        <w:rPr>
          <w:rFonts w:cs="Arial"/>
          <w:sz w:val="22"/>
        </w:rPr>
        <w:t>obowiązk</w:t>
      </w:r>
      <w:r w:rsidR="009033E7">
        <w:rPr>
          <w:rFonts w:cs="Arial"/>
          <w:sz w:val="22"/>
        </w:rPr>
        <w:t>i</w:t>
      </w:r>
      <w:r w:rsidR="009033E7" w:rsidRPr="00626BA3">
        <w:rPr>
          <w:rFonts w:cs="Arial"/>
          <w:sz w:val="22"/>
        </w:rPr>
        <w:t xml:space="preserve"> nałożon</w:t>
      </w:r>
      <w:r w:rsidR="009033E7">
        <w:rPr>
          <w:rFonts w:cs="Arial"/>
          <w:sz w:val="22"/>
        </w:rPr>
        <w:t>e</w:t>
      </w:r>
      <w:r w:rsidR="009033E7" w:rsidRPr="00626BA3">
        <w:rPr>
          <w:rFonts w:cs="Arial"/>
          <w:sz w:val="22"/>
        </w:rPr>
        <w:t xml:space="preserve"> </w:t>
      </w:r>
      <w:r w:rsidRPr="00626BA3">
        <w:rPr>
          <w:rFonts w:cs="Arial"/>
          <w:sz w:val="22"/>
        </w:rPr>
        <w:t xml:space="preserve">na </w:t>
      </w:r>
      <w:r w:rsidR="00377C75">
        <w:rPr>
          <w:rFonts w:cs="Arial"/>
          <w:sz w:val="22"/>
        </w:rPr>
        <w:t xml:space="preserve">Ciebie </w:t>
      </w:r>
      <w:r w:rsidRPr="00626BA3">
        <w:rPr>
          <w:rFonts w:cs="Arial"/>
          <w:sz w:val="22"/>
        </w:rPr>
        <w:t xml:space="preserve">umową o dofinansowanie oraz </w:t>
      </w:r>
      <w:r w:rsidR="009033E7" w:rsidRPr="00626BA3">
        <w:rPr>
          <w:rFonts w:cs="Arial"/>
          <w:sz w:val="22"/>
        </w:rPr>
        <w:t>wynikając</w:t>
      </w:r>
      <w:r w:rsidR="009033E7">
        <w:rPr>
          <w:rFonts w:cs="Arial"/>
          <w:sz w:val="22"/>
        </w:rPr>
        <w:t>e</w:t>
      </w:r>
      <w:r w:rsidR="009033E7" w:rsidRPr="00626BA3">
        <w:rPr>
          <w:rFonts w:cs="Arial"/>
          <w:sz w:val="22"/>
        </w:rPr>
        <w:t xml:space="preserve"> </w:t>
      </w:r>
      <w:r w:rsidRPr="00626BA3">
        <w:rPr>
          <w:rFonts w:cs="Arial"/>
          <w:sz w:val="22"/>
        </w:rPr>
        <w:t>z przepisów prawa.</w:t>
      </w:r>
    </w:p>
    <w:p w14:paraId="452E6482" w14:textId="4F423513" w:rsidR="003A2A7A" w:rsidRPr="00626BA3" w:rsidRDefault="003A2A7A" w:rsidP="00D459E3">
      <w:pPr>
        <w:pStyle w:val="Akapitzlist"/>
        <w:numPr>
          <w:ilvl w:val="0"/>
          <w:numId w:val="33"/>
        </w:numPr>
        <w:autoSpaceDE w:val="0"/>
        <w:autoSpaceDN w:val="0"/>
        <w:adjustRightInd w:val="0"/>
        <w:spacing w:before="240" w:after="0" w:line="360" w:lineRule="auto"/>
        <w:rPr>
          <w:rFonts w:cs="Arial"/>
          <w:color w:val="000000"/>
          <w:sz w:val="22"/>
        </w:rPr>
      </w:pPr>
      <w:r w:rsidRPr="00626BA3">
        <w:rPr>
          <w:rFonts w:cs="Arial"/>
          <w:color w:val="000000"/>
          <w:sz w:val="22"/>
        </w:rPr>
        <w:t xml:space="preserve">W przypadku, gdy ze względu na specyfikę projektu </w:t>
      </w:r>
      <w:r w:rsidR="006E20DA" w:rsidRPr="00626BA3">
        <w:rPr>
          <w:rFonts w:cs="Arial"/>
          <w:color w:val="000000"/>
          <w:sz w:val="22"/>
        </w:rPr>
        <w:t xml:space="preserve">chcesz </w:t>
      </w:r>
      <w:r w:rsidRPr="00626BA3">
        <w:rPr>
          <w:rFonts w:cs="Arial"/>
          <w:color w:val="000000"/>
          <w:sz w:val="22"/>
        </w:rPr>
        <w:t>rozpocz</w:t>
      </w:r>
      <w:r w:rsidR="006E20DA" w:rsidRPr="00626BA3">
        <w:rPr>
          <w:rFonts w:cs="Arial"/>
          <w:color w:val="000000"/>
          <w:sz w:val="22"/>
        </w:rPr>
        <w:t>ąć</w:t>
      </w:r>
      <w:r w:rsidR="00A953D1" w:rsidRPr="00626BA3">
        <w:rPr>
          <w:rFonts w:cs="Arial"/>
          <w:color w:val="000000"/>
          <w:sz w:val="22"/>
        </w:rPr>
        <w:t xml:space="preserve"> </w:t>
      </w:r>
      <w:r w:rsidRPr="00626BA3">
        <w:rPr>
          <w:rFonts w:cs="Arial"/>
          <w:color w:val="000000"/>
          <w:sz w:val="22"/>
        </w:rPr>
        <w:t>realizację projektu na własne ryzyko przed podpisaniem umowy o dofinansowanie</w:t>
      </w:r>
      <w:r w:rsidR="006E20DA" w:rsidRPr="00626BA3">
        <w:rPr>
          <w:rFonts w:cs="Arial"/>
          <w:color w:val="000000"/>
          <w:sz w:val="22"/>
        </w:rPr>
        <w:t>,</w:t>
      </w:r>
      <w:r w:rsidR="00A953D1" w:rsidRPr="00626BA3">
        <w:rPr>
          <w:rFonts w:cs="Arial"/>
          <w:color w:val="000000"/>
          <w:sz w:val="22"/>
        </w:rPr>
        <w:t xml:space="preserve"> </w:t>
      </w:r>
      <w:r w:rsidRPr="00626BA3">
        <w:rPr>
          <w:rFonts w:cs="Arial"/>
          <w:color w:val="000000"/>
          <w:sz w:val="22"/>
        </w:rPr>
        <w:t>musi</w:t>
      </w:r>
      <w:r w:rsidR="006E20DA" w:rsidRPr="00626BA3">
        <w:rPr>
          <w:rFonts w:cs="Arial"/>
          <w:color w:val="000000"/>
          <w:sz w:val="22"/>
        </w:rPr>
        <w:t>sz</w:t>
      </w:r>
      <w:r w:rsidRPr="00626BA3">
        <w:rPr>
          <w:rFonts w:cs="Arial"/>
          <w:color w:val="000000"/>
          <w:sz w:val="22"/>
        </w:rPr>
        <w:t xml:space="preserve"> </w:t>
      </w:r>
      <w:r w:rsidR="00FC6B22" w:rsidRPr="00626BA3">
        <w:rPr>
          <w:rFonts w:cs="Arial"/>
          <w:color w:val="000000"/>
          <w:sz w:val="22"/>
        </w:rPr>
        <w:t xml:space="preserve">przygotować i przeprowadzić postępowanie o udzielenie zamówienia w sposób zapewniający zachowanie uczciwej konkurencji oraz równe traktowanie wykonawców oraz musisz działać w sposób przejrzysty i proporcjonalny, </w:t>
      </w:r>
      <w:r w:rsidRPr="00626BA3">
        <w:rPr>
          <w:rFonts w:cs="Arial"/>
          <w:color w:val="000000"/>
          <w:sz w:val="22"/>
        </w:rPr>
        <w:t>zgodnie z zasadą konkurencyjności</w:t>
      </w:r>
      <w:r w:rsidR="00FC6B22" w:rsidRPr="00626BA3">
        <w:rPr>
          <w:rFonts w:cs="Arial"/>
          <w:color w:val="000000"/>
          <w:sz w:val="22"/>
        </w:rPr>
        <w:t xml:space="preserve">, opisaną w Wytycznych </w:t>
      </w:r>
      <w:r w:rsidR="00FC6B22" w:rsidRPr="00626BA3">
        <w:rPr>
          <w:rFonts w:cs="Arial"/>
          <w:bCs/>
          <w:color w:val="000000"/>
          <w:sz w:val="22"/>
        </w:rPr>
        <w:t xml:space="preserve">dotyczących kwalifikowalności wydatków </w:t>
      </w:r>
      <w:r w:rsidR="00FC6B22" w:rsidRPr="00626BA3">
        <w:rPr>
          <w:rFonts w:cs="Arial"/>
          <w:sz w:val="22"/>
        </w:rPr>
        <w:t>na lata 2021-2027</w:t>
      </w:r>
      <w:r w:rsidR="00FC6B22" w:rsidRPr="00626BA3">
        <w:rPr>
          <w:rFonts w:cs="Arial"/>
          <w:color w:val="000000"/>
          <w:sz w:val="22"/>
        </w:rPr>
        <w:t>. W szczególności stosując tą zasadę zobowiązany jesteś upublicznić zapytanie ofertowe</w:t>
      </w:r>
      <w:r w:rsidRPr="00626BA3">
        <w:rPr>
          <w:rFonts w:cs="Arial"/>
          <w:color w:val="000000"/>
          <w:sz w:val="22"/>
        </w:rPr>
        <w:t xml:space="preserve"> w Bazie</w:t>
      </w:r>
      <w:r w:rsidR="00A953D1" w:rsidRPr="00626BA3">
        <w:rPr>
          <w:rFonts w:cs="Arial"/>
          <w:color w:val="000000"/>
          <w:sz w:val="22"/>
        </w:rPr>
        <w:t xml:space="preserve"> </w:t>
      </w:r>
      <w:r w:rsidRPr="00626BA3">
        <w:rPr>
          <w:rFonts w:cs="Arial"/>
          <w:color w:val="000000"/>
          <w:sz w:val="22"/>
        </w:rPr>
        <w:t xml:space="preserve">Konkurencyjności Funduszy Europejskich dostępnej pod adresem: </w:t>
      </w:r>
      <w:hyperlink r:id="rId24" w:history="1">
        <w:r w:rsidR="00922D6B" w:rsidRPr="00626BA3">
          <w:rPr>
            <w:rStyle w:val="Hipercze"/>
            <w:rFonts w:eastAsia="CIDFont+F3" w:cs="Arial"/>
            <w:sz w:val="22"/>
          </w:rPr>
          <w:t>https://bazakonkurencyjnosci.funduszeeuropejskie.gov.pl/</w:t>
        </w:r>
      </w:hyperlink>
      <w:r w:rsidR="00922D6B" w:rsidRPr="00626BA3">
        <w:rPr>
          <w:rFonts w:eastAsia="CIDFont+F3" w:cs="Arial"/>
          <w:color w:val="0000FF"/>
          <w:sz w:val="22"/>
        </w:rPr>
        <w:t>.</w:t>
      </w:r>
    </w:p>
    <w:p w14:paraId="694CEF61" w14:textId="21A3C7D6" w:rsidR="00B422B1" w:rsidRPr="00626BA3" w:rsidRDefault="00B422B1" w:rsidP="00D459E3">
      <w:pPr>
        <w:pStyle w:val="Akapitzlist"/>
        <w:numPr>
          <w:ilvl w:val="0"/>
          <w:numId w:val="33"/>
        </w:numPr>
        <w:autoSpaceDE w:val="0"/>
        <w:autoSpaceDN w:val="0"/>
        <w:adjustRightInd w:val="0"/>
        <w:spacing w:before="240" w:after="0" w:line="360" w:lineRule="auto"/>
        <w:rPr>
          <w:rFonts w:cs="Arial"/>
          <w:color w:val="000000"/>
          <w:sz w:val="22"/>
        </w:rPr>
      </w:pPr>
      <w:r w:rsidRPr="00626BA3">
        <w:rPr>
          <w:rFonts w:cs="Arial"/>
          <w:color w:val="000000"/>
          <w:sz w:val="22"/>
        </w:rPr>
        <w:t xml:space="preserve">Jesteś zobowiązany do zapewnienia odpowiednich środków, by skutecznie zapobiegać konfliktom interesów, a także rozpoznawać i likwidować je, gdy powstają w związku z prowadzeniem postępowań o udzielenie zamówień, by nie dopuścić do ewentualnego zakłócenia konkurencji i zapewnić równe traktowanie wszystkich wykonawców. Pojęcie konfliktu interesów obejmuje każdą sytuację, w której </w:t>
      </w:r>
      <w:r w:rsidR="008B0E77" w:rsidRPr="008B0E77">
        <w:rPr>
          <w:rFonts w:cs="Arial"/>
          <w:color w:val="000000"/>
          <w:sz w:val="22"/>
        </w:rPr>
        <w:t xml:space="preserve">osoby (członkowie personelu beneficjenta lub dostawcy usług w zakresie obsługi zamówień działający w imieniu beneficjenta) biorące udział w przygotowaniu lub prowadzeniu </w:t>
      </w:r>
      <w:r w:rsidRPr="00626BA3">
        <w:rPr>
          <w:rFonts w:cs="Arial"/>
          <w:color w:val="000000"/>
          <w:sz w:val="22"/>
        </w:rPr>
        <w:t>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w:t>
      </w:r>
      <w:r w:rsidRPr="00626BA3" w:rsidDel="00A039E1">
        <w:rPr>
          <w:rFonts w:cs="Arial"/>
          <w:color w:val="000000"/>
          <w:sz w:val="22"/>
        </w:rPr>
        <w:t xml:space="preserve"> </w:t>
      </w:r>
    </w:p>
    <w:p w14:paraId="7317D929" w14:textId="74BC0A55" w:rsidR="00922D6B" w:rsidRPr="00626BA3" w:rsidRDefault="00922D6B" w:rsidP="00D459E3">
      <w:pPr>
        <w:pStyle w:val="Akapitzlist"/>
        <w:numPr>
          <w:ilvl w:val="0"/>
          <w:numId w:val="33"/>
        </w:numPr>
        <w:autoSpaceDE w:val="0"/>
        <w:autoSpaceDN w:val="0"/>
        <w:adjustRightInd w:val="0"/>
        <w:spacing w:before="240" w:after="0" w:line="360" w:lineRule="auto"/>
        <w:rPr>
          <w:rFonts w:cs="Arial"/>
          <w:color w:val="000000"/>
          <w:sz w:val="22"/>
        </w:rPr>
      </w:pPr>
      <w:r w:rsidRPr="00626BA3">
        <w:rPr>
          <w:rFonts w:cs="Arial"/>
          <w:color w:val="000000"/>
          <w:sz w:val="22"/>
        </w:rPr>
        <w:t xml:space="preserve">W celu uniknięcia konfliktu interesów zamówienia nie mogą być udzielane podmiotom powiązanym z </w:t>
      </w:r>
      <w:r w:rsidR="000565A9">
        <w:rPr>
          <w:rFonts w:cs="Arial"/>
          <w:color w:val="000000"/>
          <w:sz w:val="22"/>
        </w:rPr>
        <w:t>b</w:t>
      </w:r>
      <w:r w:rsidRPr="00626BA3">
        <w:rPr>
          <w:rFonts w:cs="Arial"/>
          <w:color w:val="000000"/>
          <w:sz w:val="22"/>
        </w:rPr>
        <w:t xml:space="preserve">eneficjentem osobowo lub kapitałowo. Przez powiązania kapitałowe lub osobowe rozumie się wzajemne powiązania między </w:t>
      </w:r>
      <w:r w:rsidR="000565A9">
        <w:rPr>
          <w:rFonts w:cs="Arial"/>
          <w:color w:val="000000"/>
          <w:sz w:val="22"/>
        </w:rPr>
        <w:t>b</w:t>
      </w:r>
      <w:r w:rsidRPr="00626BA3">
        <w:rPr>
          <w:rFonts w:cs="Arial"/>
          <w:color w:val="000000"/>
          <w:sz w:val="22"/>
        </w:rPr>
        <w:t xml:space="preserve">eneficjentem lub osobami upoważnionymi do zaciągania zobowiązań w imieniu </w:t>
      </w:r>
      <w:r w:rsidR="000565A9">
        <w:rPr>
          <w:rFonts w:cs="Arial"/>
          <w:color w:val="000000"/>
          <w:sz w:val="22"/>
        </w:rPr>
        <w:t>b</w:t>
      </w:r>
      <w:r w:rsidRPr="00626BA3">
        <w:rPr>
          <w:rFonts w:cs="Arial"/>
          <w:color w:val="000000"/>
          <w:sz w:val="22"/>
        </w:rPr>
        <w:t xml:space="preserve">eneficjenta lub osobami wykonującymi w imieniu </w:t>
      </w:r>
      <w:r w:rsidR="000565A9">
        <w:rPr>
          <w:rFonts w:cs="Arial"/>
          <w:color w:val="000000"/>
          <w:sz w:val="22"/>
        </w:rPr>
        <w:t>b</w:t>
      </w:r>
      <w:r w:rsidRPr="00626BA3">
        <w:rPr>
          <w:rFonts w:cs="Arial"/>
          <w:color w:val="000000"/>
          <w:sz w:val="22"/>
        </w:rPr>
        <w:t>eneficjenta czynności związane z przygotowaniem i przeprowadzeniem procedury wyboru wykonawcy a wykonawcą, polegające w szczególności na:</w:t>
      </w:r>
    </w:p>
    <w:p w14:paraId="74F2F91F" w14:textId="67577C16" w:rsidR="00922D6B" w:rsidRPr="00626BA3" w:rsidRDefault="00922D6B" w:rsidP="00D459E3">
      <w:pPr>
        <w:pStyle w:val="Akapitzlist"/>
        <w:numPr>
          <w:ilvl w:val="1"/>
          <w:numId w:val="33"/>
        </w:numPr>
        <w:autoSpaceDE w:val="0"/>
        <w:autoSpaceDN w:val="0"/>
        <w:adjustRightInd w:val="0"/>
        <w:spacing w:before="240" w:after="0" w:line="360" w:lineRule="auto"/>
        <w:rPr>
          <w:rFonts w:cs="Arial"/>
          <w:color w:val="000000"/>
          <w:sz w:val="22"/>
        </w:rPr>
      </w:pPr>
      <w:r w:rsidRPr="00626BA3">
        <w:rPr>
          <w:rFonts w:cs="Arial"/>
          <w:color w:val="000000"/>
          <w:sz w:val="22"/>
        </w:rPr>
        <w:t xml:space="preserve">uczestniczeniu w </w:t>
      </w:r>
      <w:r w:rsidR="00866406" w:rsidRPr="00626BA3">
        <w:rPr>
          <w:rFonts w:cs="Arial"/>
          <w:color w:val="000000"/>
          <w:sz w:val="22"/>
        </w:rPr>
        <w:t>spółce, jako</w:t>
      </w:r>
      <w:r w:rsidRPr="00626BA3">
        <w:rPr>
          <w:rFonts w:cs="Arial"/>
          <w:color w:val="000000"/>
          <w:sz w:val="22"/>
        </w:rPr>
        <w:t xml:space="preserve"> wspólnik spółki cywilnej lub spółki osobowej;</w:t>
      </w:r>
    </w:p>
    <w:p w14:paraId="284C0496" w14:textId="0E79EB1A" w:rsidR="00922D6B" w:rsidRPr="00626BA3" w:rsidRDefault="00922D6B" w:rsidP="00D459E3">
      <w:pPr>
        <w:pStyle w:val="Akapitzlist"/>
        <w:numPr>
          <w:ilvl w:val="1"/>
          <w:numId w:val="33"/>
        </w:numPr>
        <w:autoSpaceDE w:val="0"/>
        <w:autoSpaceDN w:val="0"/>
        <w:adjustRightInd w:val="0"/>
        <w:spacing w:before="240" w:after="0" w:line="360" w:lineRule="auto"/>
        <w:rPr>
          <w:rFonts w:cs="Arial"/>
          <w:color w:val="000000"/>
          <w:sz w:val="22"/>
        </w:rPr>
      </w:pPr>
      <w:r w:rsidRPr="00626BA3">
        <w:rPr>
          <w:rFonts w:cs="Arial"/>
          <w:color w:val="000000"/>
          <w:sz w:val="22"/>
        </w:rPr>
        <w:lastRenderedPageBreak/>
        <w:t>posiadaniu co najmniej 10% udziałów lub akcji</w:t>
      </w:r>
      <w:r w:rsidR="00B422B1" w:rsidRPr="00626BA3">
        <w:rPr>
          <w:rFonts w:cs="Arial"/>
          <w:color w:val="000000"/>
          <w:sz w:val="22"/>
        </w:rPr>
        <w:t xml:space="preserve"> (o ile niższy próg nie wynika z przepisów prawa)</w:t>
      </w:r>
      <w:r w:rsidRPr="00626BA3">
        <w:rPr>
          <w:rFonts w:cs="Arial"/>
          <w:color w:val="000000"/>
          <w:sz w:val="22"/>
        </w:rPr>
        <w:t>;</w:t>
      </w:r>
    </w:p>
    <w:p w14:paraId="0758BEBF" w14:textId="7D7D2AFC" w:rsidR="00922D6B" w:rsidRPr="00626BA3" w:rsidRDefault="00922D6B" w:rsidP="00D459E3">
      <w:pPr>
        <w:pStyle w:val="Akapitzlist"/>
        <w:numPr>
          <w:ilvl w:val="1"/>
          <w:numId w:val="33"/>
        </w:numPr>
        <w:autoSpaceDE w:val="0"/>
        <w:autoSpaceDN w:val="0"/>
        <w:adjustRightInd w:val="0"/>
        <w:spacing w:before="240" w:after="0" w:line="360" w:lineRule="auto"/>
        <w:rPr>
          <w:rFonts w:cs="Arial"/>
          <w:color w:val="000000"/>
          <w:sz w:val="22"/>
        </w:rPr>
      </w:pPr>
      <w:r w:rsidRPr="00626BA3">
        <w:rPr>
          <w:rFonts w:cs="Arial"/>
          <w:color w:val="000000"/>
          <w:sz w:val="22"/>
        </w:rPr>
        <w:t>pełnieniu funkcji członka organu nadzorczego lub zarządzającego, prokurenta, pełnomocnika;</w:t>
      </w:r>
    </w:p>
    <w:p w14:paraId="729A471A" w14:textId="0FBB0678" w:rsidR="00922D6B" w:rsidRPr="00626BA3" w:rsidRDefault="00922D6B" w:rsidP="00D459E3">
      <w:pPr>
        <w:pStyle w:val="Akapitzlist"/>
        <w:numPr>
          <w:ilvl w:val="1"/>
          <w:numId w:val="33"/>
        </w:numPr>
        <w:autoSpaceDE w:val="0"/>
        <w:autoSpaceDN w:val="0"/>
        <w:adjustRightInd w:val="0"/>
        <w:spacing w:before="240" w:after="0" w:line="360" w:lineRule="auto"/>
        <w:rPr>
          <w:rFonts w:cs="Arial"/>
          <w:color w:val="000000"/>
          <w:sz w:val="22"/>
        </w:rPr>
      </w:pPr>
      <w:r w:rsidRPr="00626BA3">
        <w:rPr>
          <w:rFonts w:cs="Arial"/>
          <w:color w:val="000000"/>
          <w:sz w:val="22"/>
        </w:rPr>
        <w:t>pozostawaniu w związku małżeńskim, w stosunku pokrewieństwa lub powinowactwa w linii prostej, pokrewieństwa drugiego stopnia lub powinowactwa drugiego stopnia w linii bocznej lub w stosunku przysposobienia, opieki lub kurateli</w:t>
      </w:r>
      <w:r w:rsidR="00B422B1" w:rsidRPr="00626BA3">
        <w:rPr>
          <w:rFonts w:cs="Arial"/>
          <w:color w:val="000000"/>
          <w:sz w:val="22"/>
        </w:rPr>
        <w:t xml:space="preserve"> albo pozostawaniu we wspólnym pożyciu z wykonawcą, jego zastępcą prawnym lub członkami organów zarządzających lub organów nadzorczych ubiegających się o udzielenie zamówienia</w:t>
      </w:r>
      <w:r w:rsidRPr="00626BA3">
        <w:rPr>
          <w:rFonts w:cs="Arial"/>
          <w:color w:val="000000"/>
          <w:sz w:val="22"/>
        </w:rPr>
        <w:t>;</w:t>
      </w:r>
    </w:p>
    <w:p w14:paraId="14F3E47E" w14:textId="224041CB" w:rsidR="00B422B1" w:rsidRPr="00626BA3" w:rsidRDefault="00B422B1" w:rsidP="00D459E3">
      <w:pPr>
        <w:pStyle w:val="Akapitzlist"/>
        <w:numPr>
          <w:ilvl w:val="1"/>
          <w:numId w:val="33"/>
        </w:numPr>
        <w:spacing w:line="360" w:lineRule="auto"/>
        <w:rPr>
          <w:rFonts w:cs="Arial"/>
          <w:color w:val="000000"/>
          <w:sz w:val="22"/>
        </w:rPr>
      </w:pPr>
      <w:r w:rsidRPr="00626BA3">
        <w:rPr>
          <w:rFonts w:cs="Arial"/>
          <w:color w:val="000000"/>
          <w:sz w:val="22"/>
        </w:rPr>
        <w:t xml:space="preserve">pozostawaniu z wykonawcą w takim stosunku prawnym lub faktycznym, że istnieje uzasadniona </w:t>
      </w:r>
      <w:r w:rsidR="00866406" w:rsidRPr="00626BA3">
        <w:rPr>
          <w:rFonts w:cs="Arial"/>
          <w:color w:val="000000"/>
          <w:sz w:val="22"/>
        </w:rPr>
        <w:t>wątpliwość, co</w:t>
      </w:r>
      <w:r w:rsidRPr="00626BA3">
        <w:rPr>
          <w:rFonts w:cs="Arial"/>
          <w:color w:val="000000"/>
          <w:sz w:val="22"/>
        </w:rPr>
        <w:t xml:space="preserve"> do ich bezstronności lub niezależności w związku z postępowaniem o udzielenie zamówienia.</w:t>
      </w:r>
    </w:p>
    <w:p w14:paraId="0337A420" w14:textId="77777777" w:rsidR="00E72D9B" w:rsidRPr="00626BA3" w:rsidRDefault="00E72D9B" w:rsidP="00626BA3">
      <w:pPr>
        <w:pStyle w:val="Nagwek1"/>
        <w:spacing w:before="240" w:line="360" w:lineRule="auto"/>
        <w:rPr>
          <w:rFonts w:cs="Arial"/>
          <w:sz w:val="22"/>
          <w:szCs w:val="22"/>
        </w:rPr>
      </w:pPr>
      <w:bookmarkStart w:id="48" w:name="_Toc131609018"/>
      <w:bookmarkStart w:id="49" w:name="_Toc156557451"/>
      <w:bookmarkEnd w:id="48"/>
      <w:r w:rsidRPr="00626BA3">
        <w:rPr>
          <w:rFonts w:cs="Arial"/>
          <w:sz w:val="22"/>
          <w:szCs w:val="22"/>
        </w:rPr>
        <w:t>Wniosek o dofinansowanie</w:t>
      </w:r>
      <w:bookmarkStart w:id="50" w:name="_Toc110860019"/>
      <w:bookmarkStart w:id="51" w:name="_Toc110860054"/>
      <w:bookmarkStart w:id="52" w:name="_Toc110860020"/>
      <w:bookmarkStart w:id="53" w:name="_Toc110860055"/>
      <w:bookmarkStart w:id="54" w:name="_Toc110860021"/>
      <w:bookmarkStart w:id="55" w:name="_Toc110860056"/>
      <w:bookmarkEnd w:id="47"/>
      <w:bookmarkEnd w:id="50"/>
      <w:bookmarkEnd w:id="51"/>
      <w:bookmarkEnd w:id="52"/>
      <w:bookmarkEnd w:id="53"/>
      <w:bookmarkEnd w:id="54"/>
      <w:bookmarkEnd w:id="55"/>
      <w:r w:rsidRPr="00626BA3">
        <w:rPr>
          <w:rFonts w:cs="Arial"/>
          <w:sz w:val="22"/>
          <w:szCs w:val="22"/>
        </w:rPr>
        <w:t xml:space="preserve"> projektu (WOD)</w:t>
      </w:r>
      <w:bookmarkEnd w:id="49"/>
    </w:p>
    <w:p w14:paraId="51172F3D" w14:textId="2BA5A4BF" w:rsidR="00EC1270" w:rsidRPr="00626BA3" w:rsidRDefault="00E72D9B" w:rsidP="00626BA3">
      <w:pPr>
        <w:pStyle w:val="Nagwek2"/>
        <w:spacing w:before="240" w:line="360" w:lineRule="auto"/>
        <w:rPr>
          <w:rFonts w:cs="Arial"/>
          <w:sz w:val="22"/>
          <w:szCs w:val="22"/>
        </w:rPr>
      </w:pPr>
      <w:bookmarkStart w:id="56" w:name="_Toc110860386"/>
      <w:bookmarkStart w:id="57" w:name="_Toc111010161"/>
      <w:bookmarkStart w:id="58" w:name="_Toc111010218"/>
      <w:bookmarkStart w:id="59" w:name="_Toc114570842"/>
      <w:bookmarkStart w:id="60" w:name="_Toc156557452"/>
      <w:bookmarkEnd w:id="56"/>
      <w:r w:rsidRPr="00626BA3">
        <w:rPr>
          <w:rFonts w:cs="Arial"/>
          <w:sz w:val="22"/>
          <w:szCs w:val="22"/>
        </w:rPr>
        <w:t>Sposób złożenia wniosku</w:t>
      </w:r>
      <w:bookmarkEnd w:id="57"/>
      <w:bookmarkEnd w:id="58"/>
      <w:bookmarkEnd w:id="59"/>
      <w:r w:rsidRPr="00626BA3">
        <w:rPr>
          <w:rFonts w:cs="Arial"/>
          <w:sz w:val="22"/>
          <w:szCs w:val="22"/>
        </w:rPr>
        <w:t xml:space="preserve"> o dofinansowanie</w:t>
      </w:r>
      <w:bookmarkEnd w:id="60"/>
    </w:p>
    <w:p w14:paraId="61AF174F" w14:textId="7D335138" w:rsidR="00A953D1" w:rsidRPr="00626BA3" w:rsidRDefault="00E72D9B" w:rsidP="00626BA3">
      <w:pPr>
        <w:spacing w:before="240" w:after="0" w:line="360" w:lineRule="auto"/>
        <w:textAlignment w:val="baseline"/>
        <w:rPr>
          <w:rFonts w:eastAsia="Times New Roman" w:cs="Arial"/>
          <w:sz w:val="22"/>
          <w:lang w:eastAsia="pl-PL"/>
        </w:rPr>
      </w:pPr>
      <w:r w:rsidRPr="00626BA3">
        <w:rPr>
          <w:rFonts w:eastAsia="Times New Roman" w:cs="Arial"/>
          <w:sz w:val="22"/>
          <w:lang w:eastAsia="pl-PL"/>
        </w:rPr>
        <w:t xml:space="preserve">Aplikowanie o środki w ramach programu Fundusze Europejskie dla Śląskiego 2021-2027 odbywa się za pomocą </w:t>
      </w:r>
      <w:r w:rsidR="0066009B" w:rsidRPr="00626BA3">
        <w:rPr>
          <w:rFonts w:eastAsia="Times New Roman" w:cs="Arial"/>
          <w:sz w:val="22"/>
          <w:lang w:eastAsia="pl-PL"/>
        </w:rPr>
        <w:t xml:space="preserve">przeznaczonego do tego </w:t>
      </w:r>
      <w:r w:rsidRPr="00626BA3">
        <w:rPr>
          <w:rFonts w:eastAsia="Times New Roman" w:cs="Arial"/>
          <w:sz w:val="22"/>
          <w:lang w:eastAsia="pl-PL"/>
        </w:rPr>
        <w:t xml:space="preserve">systemu teleinformatycznego </w:t>
      </w:r>
      <w:r w:rsidR="001638B9" w:rsidRPr="00626BA3">
        <w:rPr>
          <w:rFonts w:eastAsia="Times New Roman" w:cs="Arial"/>
          <w:sz w:val="22"/>
          <w:lang w:eastAsia="pl-PL"/>
        </w:rPr>
        <w:t>–</w:t>
      </w:r>
      <w:r w:rsidRPr="00626BA3">
        <w:rPr>
          <w:rFonts w:eastAsia="Times New Roman" w:cs="Arial"/>
          <w:sz w:val="22"/>
          <w:lang w:eastAsia="pl-PL"/>
        </w:rPr>
        <w:t xml:space="preserve"> LSI2021, dzięki któremu sprawnie uzupełnisz i złożysz </w:t>
      </w:r>
      <w:r w:rsidR="00EF3C40" w:rsidRPr="00626BA3">
        <w:rPr>
          <w:rFonts w:eastAsia="Times New Roman" w:cs="Arial"/>
          <w:sz w:val="22"/>
          <w:lang w:eastAsia="pl-PL"/>
        </w:rPr>
        <w:t>WOD</w:t>
      </w:r>
      <w:r w:rsidRPr="00626BA3">
        <w:rPr>
          <w:rFonts w:eastAsia="Times New Roman" w:cs="Arial"/>
          <w:sz w:val="22"/>
          <w:lang w:eastAsia="pl-PL"/>
        </w:rPr>
        <w:t>.</w:t>
      </w:r>
    </w:p>
    <w:p w14:paraId="4AA4A300" w14:textId="26A03AED" w:rsidR="00E72D9B" w:rsidRPr="00626BA3" w:rsidRDefault="00E72D9B" w:rsidP="00626BA3">
      <w:pPr>
        <w:spacing w:before="240" w:after="0" w:line="360" w:lineRule="auto"/>
        <w:textAlignment w:val="baseline"/>
        <w:rPr>
          <w:rStyle w:val="Wyrnienieintensywne"/>
          <w:rFonts w:cs="Arial"/>
          <w:sz w:val="22"/>
        </w:rPr>
      </w:pPr>
      <w:r w:rsidRPr="00626BA3">
        <w:rPr>
          <w:rFonts w:eastAsia="Times New Roman" w:cs="Arial"/>
          <w:sz w:val="22"/>
          <w:lang w:eastAsia="pl-PL"/>
        </w:rPr>
        <w:t xml:space="preserve">Wzór wniosku o dofinansowanie projektu znajdziesz w załączniku </w:t>
      </w:r>
      <w:r w:rsidRPr="00626BA3">
        <w:rPr>
          <w:rFonts w:cs="Arial"/>
          <w:sz w:val="22"/>
        </w:rPr>
        <w:t>n</w:t>
      </w:r>
      <w:r w:rsidR="00A76AA8" w:rsidRPr="00626BA3">
        <w:rPr>
          <w:rFonts w:cs="Arial"/>
          <w:sz w:val="22"/>
        </w:rPr>
        <w:t>ume</w:t>
      </w:r>
      <w:r w:rsidRPr="00626BA3">
        <w:rPr>
          <w:rFonts w:cs="Arial"/>
          <w:sz w:val="22"/>
        </w:rPr>
        <w:t xml:space="preserve">r </w:t>
      </w:r>
      <w:r w:rsidRPr="0026057E">
        <w:rPr>
          <w:rFonts w:cs="Arial"/>
          <w:sz w:val="22"/>
        </w:rPr>
        <w:t>3</w:t>
      </w:r>
      <w:r w:rsidRPr="00626BA3">
        <w:rPr>
          <w:rFonts w:eastAsia="Times New Roman" w:cs="Arial"/>
          <w:sz w:val="22"/>
          <w:lang w:eastAsia="pl-PL"/>
        </w:rPr>
        <w:t xml:space="preserve"> do niniejszego </w:t>
      </w:r>
      <w:r w:rsidR="0075186D" w:rsidRPr="00626BA3">
        <w:rPr>
          <w:rFonts w:eastAsia="Times New Roman" w:cs="Arial"/>
          <w:sz w:val="22"/>
          <w:lang w:eastAsia="pl-PL"/>
        </w:rPr>
        <w:t>Regulaminu</w:t>
      </w:r>
      <w:r w:rsidRPr="00626BA3">
        <w:rPr>
          <w:rFonts w:eastAsia="Times New Roman" w:cs="Arial"/>
          <w:sz w:val="22"/>
          <w:lang w:eastAsia="pl-PL"/>
        </w:rPr>
        <w:t>.</w:t>
      </w:r>
    </w:p>
    <w:p w14:paraId="290E01D1" w14:textId="77777777" w:rsidR="00E72D9B" w:rsidRPr="00626BA3" w:rsidRDefault="00E72D9B" w:rsidP="00993B4D">
      <w:pPr>
        <w:pStyle w:val="Nagwekspisutreci"/>
        <w:rPr>
          <w:rStyle w:val="Wyrnienieintensywne"/>
          <w:b w:val="0"/>
          <w:sz w:val="22"/>
          <w:lang w:eastAsia="en-US"/>
        </w:rPr>
      </w:pPr>
      <w:r w:rsidRPr="00626BA3">
        <w:rPr>
          <w:rStyle w:val="Wyrnienieintensywne"/>
          <w:sz w:val="22"/>
        </w:rPr>
        <w:t xml:space="preserve">Pamiętaj! </w:t>
      </w:r>
    </w:p>
    <w:p w14:paraId="5993018A" w14:textId="5751AD5F" w:rsidR="00E72D9B" w:rsidRPr="00626BA3" w:rsidRDefault="00EF3C40" w:rsidP="00626BA3">
      <w:pPr>
        <w:spacing w:before="240" w:after="0" w:line="360" w:lineRule="auto"/>
        <w:textAlignment w:val="baseline"/>
        <w:rPr>
          <w:rFonts w:eastAsia="Times New Roman" w:cs="Arial"/>
          <w:b/>
          <w:bCs/>
          <w:color w:val="000000" w:themeColor="text1"/>
          <w:sz w:val="22"/>
          <w:lang w:eastAsia="pl-PL"/>
        </w:rPr>
      </w:pPr>
      <w:r w:rsidRPr="00626BA3">
        <w:rPr>
          <w:rFonts w:eastAsia="Times New Roman" w:cs="Arial"/>
          <w:b/>
          <w:bCs/>
          <w:color w:val="000000" w:themeColor="text1"/>
          <w:sz w:val="22"/>
          <w:lang w:eastAsia="pl-PL"/>
        </w:rPr>
        <w:t>WOD</w:t>
      </w:r>
      <w:r w:rsidR="5E0C28DB" w:rsidRPr="00626BA3">
        <w:rPr>
          <w:rFonts w:eastAsia="Times New Roman" w:cs="Arial"/>
          <w:b/>
          <w:bCs/>
          <w:color w:val="000000" w:themeColor="text1"/>
          <w:sz w:val="22"/>
          <w:lang w:eastAsia="pl-PL"/>
        </w:rPr>
        <w:t xml:space="preserve"> </w:t>
      </w:r>
      <w:r w:rsidR="58870777" w:rsidRPr="00626BA3">
        <w:rPr>
          <w:rFonts w:eastAsia="Times New Roman" w:cs="Arial"/>
          <w:b/>
          <w:bCs/>
          <w:color w:val="000000" w:themeColor="text1"/>
          <w:sz w:val="22"/>
          <w:lang w:eastAsia="pl-PL"/>
        </w:rPr>
        <w:t>składasz</w:t>
      </w:r>
      <w:r w:rsidR="5E0C28DB" w:rsidRPr="00626BA3">
        <w:rPr>
          <w:rFonts w:eastAsia="Times New Roman" w:cs="Arial"/>
          <w:b/>
          <w:bCs/>
          <w:color w:val="000000" w:themeColor="text1"/>
          <w:sz w:val="22"/>
          <w:lang w:eastAsia="pl-PL"/>
        </w:rPr>
        <w:t xml:space="preserve"> wyłącznie elektronicznie w LSI2021.</w:t>
      </w:r>
      <w:r w:rsidR="5E0C28DB" w:rsidRPr="00626BA3">
        <w:rPr>
          <w:rFonts w:eastAsia="Times New Roman" w:cs="Arial"/>
          <w:color w:val="000000" w:themeColor="text1"/>
          <w:sz w:val="22"/>
          <w:lang w:eastAsia="pl-PL"/>
        </w:rPr>
        <w:t> </w:t>
      </w:r>
      <w:bookmarkStart w:id="61" w:name="_Hlk119414720"/>
      <w:r w:rsidRPr="00626BA3">
        <w:rPr>
          <w:rFonts w:eastAsia="Times New Roman" w:cs="Arial"/>
          <w:color w:val="000000" w:themeColor="text1"/>
          <w:sz w:val="22"/>
          <w:lang w:eastAsia="pl-PL"/>
        </w:rPr>
        <w:t>WOD</w:t>
      </w:r>
      <w:r w:rsidR="6558A62E" w:rsidRPr="00626BA3">
        <w:rPr>
          <w:rFonts w:eastAsia="Times New Roman" w:cs="Arial"/>
          <w:color w:val="000000" w:themeColor="text1"/>
          <w:sz w:val="22"/>
          <w:lang w:eastAsia="pl-PL"/>
        </w:rPr>
        <w:t xml:space="preserve"> nie jest podpisywany. </w:t>
      </w:r>
      <w:r w:rsidR="6FB01825" w:rsidRPr="00626BA3">
        <w:rPr>
          <w:rFonts w:eastAsia="Times New Roman" w:cs="Arial"/>
          <w:color w:val="000000" w:themeColor="text1"/>
          <w:sz w:val="22"/>
          <w:lang w:eastAsia="pl-PL"/>
        </w:rPr>
        <w:t>Zał</w:t>
      </w:r>
      <w:r w:rsidR="65B43E9C" w:rsidRPr="00626BA3">
        <w:rPr>
          <w:rFonts w:eastAsia="Times New Roman" w:cs="Arial"/>
          <w:color w:val="000000" w:themeColor="text1"/>
          <w:sz w:val="22"/>
          <w:lang w:eastAsia="pl-PL"/>
        </w:rPr>
        <w:t>o</w:t>
      </w:r>
      <w:r w:rsidR="6FB01825" w:rsidRPr="00626BA3">
        <w:rPr>
          <w:rFonts w:eastAsia="Times New Roman" w:cs="Arial"/>
          <w:color w:val="000000" w:themeColor="text1"/>
          <w:sz w:val="22"/>
          <w:lang w:eastAsia="pl-PL"/>
        </w:rPr>
        <w:t>ż</w:t>
      </w:r>
      <w:r w:rsidR="65B43E9C" w:rsidRPr="00626BA3">
        <w:rPr>
          <w:rFonts w:eastAsia="Times New Roman" w:cs="Arial"/>
          <w:color w:val="000000" w:themeColor="text1"/>
          <w:sz w:val="22"/>
          <w:lang w:eastAsia="pl-PL"/>
        </w:rPr>
        <w:t>enie</w:t>
      </w:r>
      <w:r w:rsidR="6FB01825" w:rsidRPr="00626BA3">
        <w:rPr>
          <w:rFonts w:eastAsia="Times New Roman" w:cs="Arial"/>
          <w:color w:val="000000" w:themeColor="text1"/>
          <w:sz w:val="22"/>
          <w:lang w:eastAsia="pl-PL"/>
        </w:rPr>
        <w:t xml:space="preserve"> profil</w:t>
      </w:r>
      <w:r w:rsidR="65B43E9C" w:rsidRPr="00626BA3">
        <w:rPr>
          <w:rFonts w:eastAsia="Times New Roman" w:cs="Arial"/>
          <w:color w:val="000000" w:themeColor="text1"/>
          <w:sz w:val="22"/>
          <w:lang w:eastAsia="pl-PL"/>
        </w:rPr>
        <w:t>u</w:t>
      </w:r>
      <w:r w:rsidR="6FB01825" w:rsidRPr="00626BA3">
        <w:rPr>
          <w:rFonts w:eastAsia="Times New Roman" w:cs="Arial"/>
          <w:color w:val="000000" w:themeColor="text1"/>
          <w:sz w:val="22"/>
          <w:lang w:eastAsia="pl-PL"/>
        </w:rPr>
        <w:t xml:space="preserve"> odpowiednio wcześnie</w:t>
      </w:r>
      <w:r w:rsidR="65B43E9C" w:rsidRPr="00626BA3">
        <w:rPr>
          <w:rFonts w:eastAsia="Times New Roman" w:cs="Arial"/>
          <w:color w:val="000000" w:themeColor="text1"/>
          <w:sz w:val="22"/>
          <w:lang w:eastAsia="pl-PL"/>
        </w:rPr>
        <w:t>j</w:t>
      </w:r>
      <w:r w:rsidR="7233280C" w:rsidRPr="00626BA3">
        <w:rPr>
          <w:rFonts w:eastAsia="Times New Roman" w:cs="Arial"/>
          <w:color w:val="000000" w:themeColor="text1"/>
          <w:sz w:val="22"/>
          <w:lang w:eastAsia="pl-PL"/>
        </w:rPr>
        <w:t>,</w:t>
      </w:r>
      <w:r w:rsidR="65B43E9C" w:rsidRPr="00626BA3">
        <w:rPr>
          <w:rFonts w:eastAsia="Times New Roman" w:cs="Arial"/>
          <w:color w:val="000000" w:themeColor="text1"/>
          <w:sz w:val="22"/>
          <w:lang w:eastAsia="pl-PL"/>
        </w:rPr>
        <w:t xml:space="preserve"> umożliwi Ci dostęp do systemu i zapoznanie się z jego funkcjonowaniem.</w:t>
      </w:r>
      <w:bookmarkEnd w:id="61"/>
    </w:p>
    <w:p w14:paraId="7FED6361" w14:textId="15F5909F" w:rsidR="00A953D1" w:rsidRPr="00626BA3" w:rsidRDefault="00E72D9B" w:rsidP="00626BA3">
      <w:pPr>
        <w:spacing w:before="240" w:after="0" w:line="360" w:lineRule="auto"/>
        <w:textAlignment w:val="baseline"/>
        <w:rPr>
          <w:rStyle w:val="Wyrnienieintensywne"/>
          <w:rFonts w:cs="Arial"/>
          <w:b/>
          <w:sz w:val="22"/>
        </w:rPr>
      </w:pPr>
      <w:r w:rsidRPr="00626BA3">
        <w:rPr>
          <w:rStyle w:val="Wyrnienieintensywne"/>
          <w:rFonts w:cs="Arial"/>
          <w:b/>
          <w:sz w:val="22"/>
        </w:rPr>
        <w:t xml:space="preserve">Dowiedz się więcej: </w:t>
      </w:r>
    </w:p>
    <w:p w14:paraId="6E09DF98" w14:textId="0A082F8F" w:rsidR="00E72D9B" w:rsidRPr="00626BA3" w:rsidRDefault="5E0C28DB" w:rsidP="00626BA3">
      <w:pPr>
        <w:spacing w:before="240" w:after="0" w:line="360" w:lineRule="auto"/>
        <w:textAlignment w:val="baseline"/>
        <w:rPr>
          <w:rFonts w:eastAsia="Times New Roman" w:cs="Arial"/>
          <w:sz w:val="22"/>
          <w:lang w:eastAsia="pl-PL"/>
        </w:rPr>
      </w:pPr>
      <w:r w:rsidRPr="00626BA3">
        <w:rPr>
          <w:rFonts w:eastAsia="Times New Roman" w:cs="Arial"/>
          <w:sz w:val="22"/>
          <w:lang w:eastAsia="pl-PL"/>
        </w:rPr>
        <w:t xml:space="preserve">Zapoznaj się z </w:t>
      </w:r>
      <w:r w:rsidR="6C221429" w:rsidRPr="00626BA3">
        <w:rPr>
          <w:rFonts w:eastAsia="Times New Roman" w:cs="Arial"/>
          <w:sz w:val="22"/>
          <w:lang w:eastAsia="pl-PL"/>
        </w:rPr>
        <w:t xml:space="preserve">dostępnymi instrukcjami dotyczącymi </w:t>
      </w:r>
      <w:r w:rsidR="42EB13B8" w:rsidRPr="00626BA3">
        <w:rPr>
          <w:rFonts w:eastAsia="Times New Roman" w:cs="Arial"/>
          <w:sz w:val="22"/>
          <w:lang w:eastAsia="pl-PL"/>
        </w:rPr>
        <w:t>L</w:t>
      </w:r>
      <w:r w:rsidR="5EED9DDB" w:rsidRPr="00626BA3">
        <w:rPr>
          <w:rFonts w:eastAsia="Times New Roman" w:cs="Arial"/>
          <w:sz w:val="22"/>
          <w:lang w:eastAsia="pl-PL"/>
        </w:rPr>
        <w:t>SI</w:t>
      </w:r>
      <w:r w:rsidR="6C221429" w:rsidRPr="00626BA3">
        <w:rPr>
          <w:rFonts w:eastAsia="Times New Roman" w:cs="Arial"/>
          <w:sz w:val="22"/>
          <w:lang w:eastAsia="pl-PL"/>
        </w:rPr>
        <w:t>2021, które znajdziesz na stronie programu FE SL 2021-2027.</w:t>
      </w:r>
      <w:r w:rsidR="6C221429" w:rsidRPr="00626BA3">
        <w:rPr>
          <w:rFonts w:eastAsia="Times New Roman" w:cs="Arial"/>
          <w:i/>
          <w:iCs/>
          <w:sz w:val="22"/>
          <w:lang w:eastAsia="pl-PL"/>
        </w:rPr>
        <w:t xml:space="preserve"> </w:t>
      </w:r>
      <w:r w:rsidRPr="00626BA3">
        <w:rPr>
          <w:rFonts w:eastAsia="Times New Roman" w:cs="Arial"/>
          <w:sz w:val="22"/>
          <w:lang w:eastAsia="pl-PL"/>
        </w:rPr>
        <w:t xml:space="preserve">Znajdziesz w </w:t>
      </w:r>
      <w:r w:rsidR="6C221429" w:rsidRPr="00626BA3">
        <w:rPr>
          <w:rFonts w:eastAsia="Times New Roman" w:cs="Arial"/>
          <w:sz w:val="22"/>
          <w:lang w:eastAsia="pl-PL"/>
        </w:rPr>
        <w:t xml:space="preserve">nich </w:t>
      </w:r>
      <w:r w:rsidR="007E65FE" w:rsidRPr="00626BA3">
        <w:rPr>
          <w:rFonts w:eastAsia="Times New Roman" w:cs="Arial"/>
          <w:sz w:val="22"/>
          <w:lang w:eastAsia="pl-PL"/>
        </w:rPr>
        <w:t>między innymi</w:t>
      </w:r>
      <w:r w:rsidRPr="00626BA3">
        <w:rPr>
          <w:rFonts w:eastAsia="Times New Roman" w:cs="Arial"/>
          <w:sz w:val="22"/>
          <w:lang w:eastAsia="pl-PL"/>
        </w:rPr>
        <w:t xml:space="preserve"> wskazówki jak wypełnić </w:t>
      </w:r>
      <w:r w:rsidR="00EF3C40" w:rsidRPr="00626BA3">
        <w:rPr>
          <w:rFonts w:eastAsia="Times New Roman" w:cs="Arial"/>
          <w:sz w:val="22"/>
          <w:lang w:eastAsia="pl-PL"/>
        </w:rPr>
        <w:t>WOD</w:t>
      </w:r>
      <w:r w:rsidRPr="00626BA3">
        <w:rPr>
          <w:rFonts w:eastAsia="Times New Roman" w:cs="Arial"/>
          <w:sz w:val="22"/>
          <w:lang w:eastAsia="pl-PL"/>
        </w:rPr>
        <w:t>.</w:t>
      </w:r>
    </w:p>
    <w:p w14:paraId="675B10D2" w14:textId="5FB08C3B" w:rsidR="00A953D1" w:rsidRPr="00626BA3" w:rsidRDefault="00E72D9B" w:rsidP="00626BA3">
      <w:pPr>
        <w:spacing w:before="240" w:after="0" w:line="360" w:lineRule="auto"/>
        <w:textAlignment w:val="baseline"/>
        <w:rPr>
          <w:rStyle w:val="Wyrnienieintensywne"/>
          <w:rFonts w:cs="Arial"/>
          <w:b/>
          <w:sz w:val="22"/>
        </w:rPr>
      </w:pPr>
      <w:r w:rsidRPr="00626BA3">
        <w:rPr>
          <w:rStyle w:val="Wyrnienieintensywne"/>
          <w:rFonts w:cs="Arial"/>
          <w:b/>
          <w:sz w:val="22"/>
        </w:rPr>
        <w:t>Pamiętaj</w:t>
      </w:r>
      <w:r w:rsidR="00A701CB" w:rsidRPr="00626BA3">
        <w:rPr>
          <w:rStyle w:val="Wyrnienieintensywne"/>
          <w:rFonts w:cs="Arial"/>
          <w:b/>
          <w:sz w:val="22"/>
        </w:rPr>
        <w:t>!</w:t>
      </w:r>
    </w:p>
    <w:p w14:paraId="130A0AC6" w14:textId="1300A3D4" w:rsidR="002C4C12" w:rsidRPr="00626BA3" w:rsidRDefault="2E85F236" w:rsidP="00626BA3">
      <w:pPr>
        <w:spacing w:before="240" w:after="0" w:line="360" w:lineRule="auto"/>
        <w:textAlignment w:val="baseline"/>
        <w:rPr>
          <w:rFonts w:eastAsia="Times New Roman" w:cs="Arial"/>
          <w:b/>
          <w:bCs/>
          <w:sz w:val="22"/>
          <w:lang w:eastAsia="pl-PL"/>
        </w:rPr>
      </w:pPr>
      <w:r w:rsidRPr="00626BA3">
        <w:rPr>
          <w:rFonts w:eastAsia="Times New Roman" w:cs="Arial"/>
          <w:b/>
          <w:bCs/>
          <w:sz w:val="22"/>
          <w:lang w:eastAsia="pl-PL"/>
        </w:rPr>
        <w:t xml:space="preserve">Obowiązuje zasada, że jeden podmiot może założyć w systemie tylko jeden profil. </w:t>
      </w:r>
    </w:p>
    <w:p w14:paraId="5660C041" w14:textId="199815B0" w:rsidR="00E72D9B" w:rsidRPr="00626BA3" w:rsidRDefault="00136B58" w:rsidP="00626BA3">
      <w:pPr>
        <w:spacing w:before="240" w:after="240" w:line="360" w:lineRule="auto"/>
        <w:textAlignment w:val="baseline"/>
        <w:rPr>
          <w:rFonts w:eastAsia="Times New Roman" w:cs="Arial"/>
          <w:sz w:val="22"/>
          <w:lang w:eastAsia="pl-PL"/>
        </w:rPr>
      </w:pPr>
      <w:r w:rsidRPr="00626BA3">
        <w:rPr>
          <w:rFonts w:eastAsia="Times New Roman" w:cs="Arial"/>
          <w:sz w:val="22"/>
          <w:lang w:eastAsia="pl-PL"/>
        </w:rPr>
        <w:lastRenderedPageBreak/>
        <w:t xml:space="preserve">Właściciel profilu odpowiedzialny jest za zarządzanie użytkownikami </w:t>
      </w:r>
      <w:r w:rsidR="005F13F6" w:rsidRPr="005F13F6">
        <w:rPr>
          <w:rFonts w:eastAsia="Times New Roman" w:cs="Arial"/>
          <w:sz w:val="22"/>
          <w:lang w:eastAsia="pl-PL"/>
        </w:rPr>
        <w:t>–</w:t>
      </w:r>
      <w:r w:rsidRPr="00626BA3">
        <w:rPr>
          <w:rFonts w:eastAsia="Times New Roman" w:cs="Arial"/>
          <w:sz w:val="22"/>
          <w:lang w:eastAsia="pl-PL"/>
        </w:rPr>
        <w:t xml:space="preserve"> może przyłączyć do danego profilu konto innego użytkownika i tym samym przydzielić użytkownikom uprawnienia w ramach wniosków o dofinansowanie.</w:t>
      </w:r>
    </w:p>
    <w:p w14:paraId="58BC501C" w14:textId="41E76F96" w:rsidR="00E72D9B" w:rsidRPr="00626BA3" w:rsidRDefault="00E72D9B" w:rsidP="00626BA3">
      <w:pPr>
        <w:spacing w:before="240" w:after="0" w:line="360" w:lineRule="auto"/>
        <w:textAlignment w:val="baseline"/>
        <w:rPr>
          <w:rFonts w:eastAsia="Times New Roman" w:cs="Arial"/>
          <w:sz w:val="22"/>
          <w:lang w:eastAsia="pl-PL"/>
        </w:rPr>
      </w:pPr>
      <w:r w:rsidRPr="00626BA3">
        <w:rPr>
          <w:rFonts w:eastAsia="Times New Roman" w:cs="Arial"/>
          <w:sz w:val="22"/>
          <w:lang w:eastAsia="pl-PL"/>
        </w:rPr>
        <w:t> </w:t>
      </w:r>
      <w:r w:rsidRPr="00626BA3">
        <w:rPr>
          <w:rFonts w:eastAsia="Times New Roman" w:cs="Arial"/>
          <w:b/>
          <w:sz w:val="22"/>
          <w:lang w:eastAsia="pl-PL"/>
        </w:rPr>
        <w:t xml:space="preserve">Jak skutecznie złożyć WOD w 5 krokach: </w:t>
      </w:r>
    </w:p>
    <w:p w14:paraId="1F89E248" w14:textId="75BAA45C" w:rsidR="007E2BEE" w:rsidRPr="00626BA3" w:rsidRDefault="27A02B00" w:rsidP="00D459E3">
      <w:pPr>
        <w:pStyle w:val="Akapitzlist"/>
        <w:numPr>
          <w:ilvl w:val="0"/>
          <w:numId w:val="25"/>
        </w:numPr>
        <w:spacing w:before="240" w:after="0" w:line="360" w:lineRule="auto"/>
        <w:textAlignment w:val="baseline"/>
        <w:rPr>
          <w:rFonts w:eastAsia="Times New Roman" w:cs="Arial"/>
          <w:sz w:val="22"/>
          <w:lang w:eastAsia="pl-PL"/>
        </w:rPr>
      </w:pPr>
      <w:r w:rsidRPr="00626BA3">
        <w:rPr>
          <w:rFonts w:eastAsia="Times New Roman" w:cs="Arial"/>
          <w:sz w:val="22"/>
          <w:u w:val="single"/>
          <w:lang w:eastAsia="pl-PL"/>
        </w:rPr>
        <w:t>Z</w:t>
      </w:r>
      <w:r w:rsidR="5E0C28DB" w:rsidRPr="00626BA3">
        <w:rPr>
          <w:rFonts w:eastAsia="Times New Roman" w:cs="Arial"/>
          <w:sz w:val="22"/>
          <w:u w:val="single"/>
          <w:lang w:eastAsia="pl-PL"/>
        </w:rPr>
        <w:t>arejestruj</w:t>
      </w:r>
      <w:r w:rsidR="5E0C28DB" w:rsidRPr="00626BA3">
        <w:rPr>
          <w:rFonts w:eastAsia="Times New Roman" w:cs="Arial"/>
          <w:sz w:val="22"/>
          <w:lang w:eastAsia="pl-PL"/>
        </w:rPr>
        <w:t xml:space="preserve"> konto użytkownika pod adresem </w:t>
      </w:r>
      <w:hyperlink r:id="rId25">
        <w:r w:rsidR="5E0C28DB" w:rsidRPr="00626BA3">
          <w:rPr>
            <w:rFonts w:eastAsia="Times New Roman" w:cs="Arial"/>
            <w:color w:val="0563C1"/>
            <w:sz w:val="22"/>
            <w:u w:val="single"/>
            <w:lang w:eastAsia="pl-PL"/>
          </w:rPr>
          <w:t>http://lsi2021.slaskie.pl</w:t>
        </w:r>
      </w:hyperlink>
      <w:r w:rsidR="5E0C28DB" w:rsidRPr="00626BA3">
        <w:rPr>
          <w:rFonts w:eastAsia="Times New Roman" w:cs="Arial"/>
          <w:color w:val="0563C1"/>
          <w:sz w:val="22"/>
          <w:u w:val="single"/>
          <w:lang w:eastAsia="pl-PL"/>
        </w:rPr>
        <w:t xml:space="preserve"> </w:t>
      </w:r>
    </w:p>
    <w:p w14:paraId="7A6D2050" w14:textId="6F0EA2D6" w:rsidR="00DE6BEC" w:rsidRPr="00626BA3" w:rsidRDefault="00E72D9B" w:rsidP="00626BA3">
      <w:pPr>
        <w:pStyle w:val="Akapitzlist"/>
        <w:spacing w:before="240" w:after="0" w:line="360" w:lineRule="auto"/>
        <w:textAlignment w:val="baseline"/>
        <w:rPr>
          <w:rFonts w:eastAsia="Times New Roman" w:cs="Arial"/>
          <w:sz w:val="22"/>
          <w:lang w:eastAsia="pl-PL"/>
        </w:rPr>
      </w:pPr>
      <w:r w:rsidRPr="00626BA3">
        <w:rPr>
          <w:rFonts w:eastAsia="Times New Roman" w:cs="Arial"/>
          <w:sz w:val="22"/>
          <w:lang w:eastAsia="pl-PL"/>
        </w:rPr>
        <w:t>(jeżeli posiadasz konto użytkownika – pomiń ten krok)</w:t>
      </w:r>
      <w:r w:rsidRPr="00626BA3">
        <w:rPr>
          <w:rFonts w:eastAsia="Times New Roman" w:cs="Arial"/>
          <w:sz w:val="22"/>
          <w:u w:val="single"/>
          <w:lang w:eastAsia="pl-PL"/>
        </w:rPr>
        <w:t>;</w:t>
      </w:r>
    </w:p>
    <w:p w14:paraId="7792DCFE" w14:textId="17F29736" w:rsidR="00E72D9B" w:rsidRPr="00626BA3" w:rsidRDefault="3497085D" w:rsidP="00D459E3">
      <w:pPr>
        <w:pStyle w:val="Akapitzlist"/>
        <w:numPr>
          <w:ilvl w:val="0"/>
          <w:numId w:val="25"/>
        </w:numPr>
        <w:spacing w:before="240" w:after="0" w:line="360" w:lineRule="auto"/>
        <w:textAlignment w:val="baseline"/>
        <w:rPr>
          <w:rFonts w:eastAsia="Times New Roman" w:cs="Arial"/>
          <w:sz w:val="22"/>
          <w:lang w:eastAsia="pl-PL"/>
        </w:rPr>
      </w:pPr>
      <w:r w:rsidRPr="00626BA3">
        <w:rPr>
          <w:rFonts w:cs="Arial"/>
          <w:sz w:val="22"/>
          <w:u w:val="single"/>
          <w:lang w:eastAsia="pl-PL"/>
        </w:rPr>
        <w:t>S</w:t>
      </w:r>
      <w:r w:rsidR="5E0C28DB" w:rsidRPr="00626BA3">
        <w:rPr>
          <w:rFonts w:cs="Arial"/>
          <w:sz w:val="22"/>
          <w:u w:val="single"/>
          <w:lang w:eastAsia="pl-PL"/>
        </w:rPr>
        <w:t>twórz profil</w:t>
      </w:r>
      <w:r w:rsidR="5E0C28DB" w:rsidRPr="00626BA3">
        <w:rPr>
          <w:rFonts w:cs="Arial"/>
          <w:sz w:val="22"/>
          <w:lang w:eastAsia="pl-PL"/>
        </w:rPr>
        <w:t xml:space="preserve"> – skorzystaj z przycisku „utwórz nowy profil”, po jego utworzeniu staniesz się właścicielem profilu i będziesz miał możliwość </w:t>
      </w:r>
      <w:r w:rsidR="408C7BF8" w:rsidRPr="00626BA3">
        <w:rPr>
          <w:rFonts w:cs="Arial"/>
          <w:sz w:val="22"/>
          <w:lang w:eastAsia="pl-PL"/>
        </w:rPr>
        <w:t>przyłączania</w:t>
      </w:r>
      <w:r w:rsidR="758CFEAA" w:rsidRPr="00626BA3">
        <w:rPr>
          <w:rFonts w:cs="Arial"/>
          <w:sz w:val="22"/>
          <w:lang w:eastAsia="pl-PL"/>
        </w:rPr>
        <w:t xml:space="preserve"> kont użytkownik</w:t>
      </w:r>
      <w:r w:rsidR="408C7BF8" w:rsidRPr="00626BA3">
        <w:rPr>
          <w:rFonts w:cs="Arial"/>
          <w:sz w:val="22"/>
          <w:lang w:eastAsia="pl-PL"/>
        </w:rPr>
        <w:t>ów</w:t>
      </w:r>
      <w:r w:rsidR="758CFEAA" w:rsidRPr="00626BA3">
        <w:rPr>
          <w:rFonts w:cs="Arial"/>
          <w:sz w:val="22"/>
          <w:lang w:eastAsia="pl-PL"/>
        </w:rPr>
        <w:t xml:space="preserve"> do swojego profilu </w:t>
      </w:r>
      <w:r w:rsidR="5E0C28DB" w:rsidRPr="00626BA3">
        <w:rPr>
          <w:rFonts w:cs="Arial"/>
          <w:sz w:val="22"/>
          <w:lang w:eastAsia="pl-PL"/>
        </w:rPr>
        <w:t>(jeżeli posiadasz konto przyłączone do interesującego Cię profilu – pomiń ten krok i wybierz właściwy profil z listy dostępnych profili)</w:t>
      </w:r>
      <w:r w:rsidR="3F30EC66" w:rsidRPr="00626BA3">
        <w:rPr>
          <w:rFonts w:cs="Arial"/>
          <w:sz w:val="22"/>
          <w:lang w:eastAsia="pl-PL"/>
        </w:rPr>
        <w:t>:</w:t>
      </w:r>
      <w:r w:rsidR="5E0C28DB" w:rsidRPr="00626BA3">
        <w:rPr>
          <w:rFonts w:cs="Arial"/>
          <w:sz w:val="22"/>
          <w:lang w:eastAsia="pl-PL"/>
        </w:rPr>
        <w:t xml:space="preserve"> </w:t>
      </w:r>
    </w:p>
    <w:p w14:paraId="60645308" w14:textId="1628CE82" w:rsidR="002C4C12" w:rsidRPr="00626BA3" w:rsidRDefault="6FB01825" w:rsidP="00626BA3">
      <w:pPr>
        <w:pStyle w:val="Akapitzlist"/>
        <w:numPr>
          <w:ilvl w:val="0"/>
          <w:numId w:val="3"/>
        </w:numPr>
        <w:spacing w:before="240" w:after="0" w:line="360" w:lineRule="auto"/>
        <w:textAlignment w:val="baseline"/>
        <w:rPr>
          <w:rFonts w:eastAsia="Times New Roman" w:cs="Arial"/>
          <w:sz w:val="22"/>
          <w:lang w:eastAsia="pl-PL"/>
        </w:rPr>
      </w:pPr>
      <w:r w:rsidRPr="00626BA3">
        <w:rPr>
          <w:rFonts w:cs="Arial"/>
          <w:sz w:val="22"/>
        </w:rPr>
        <w:t xml:space="preserve">jeżeli podmiot, w </w:t>
      </w:r>
      <w:r w:rsidR="00866406" w:rsidRPr="00626BA3">
        <w:rPr>
          <w:rFonts w:cs="Arial"/>
          <w:sz w:val="22"/>
        </w:rPr>
        <w:t>imieniu, którego</w:t>
      </w:r>
      <w:r w:rsidRPr="00626BA3">
        <w:rPr>
          <w:rFonts w:cs="Arial"/>
          <w:sz w:val="22"/>
        </w:rPr>
        <w:t xml:space="preserve"> chcesz złożyć WOD</w:t>
      </w:r>
      <w:r w:rsidR="57F4FF7A" w:rsidRPr="00626BA3">
        <w:rPr>
          <w:rFonts w:cs="Arial"/>
          <w:sz w:val="22"/>
        </w:rPr>
        <w:t>,</w:t>
      </w:r>
      <w:r w:rsidRPr="00626BA3">
        <w:rPr>
          <w:rFonts w:cs="Arial"/>
          <w:sz w:val="22"/>
        </w:rPr>
        <w:t xml:space="preserve"> posiada już profil</w:t>
      </w:r>
      <w:r w:rsidR="57F4FF7A" w:rsidRPr="00626BA3">
        <w:rPr>
          <w:rFonts w:cs="Arial"/>
          <w:sz w:val="22"/>
        </w:rPr>
        <w:t>,</w:t>
      </w:r>
      <w:r w:rsidRPr="00626BA3">
        <w:rPr>
          <w:rFonts w:cs="Arial"/>
          <w:sz w:val="22"/>
        </w:rPr>
        <w:t xml:space="preserve"> zgłoś się do osoby nim </w:t>
      </w:r>
      <w:r w:rsidR="66EBCDD7" w:rsidRPr="00626BA3">
        <w:rPr>
          <w:rFonts w:cs="Arial"/>
          <w:sz w:val="22"/>
        </w:rPr>
        <w:t>zarządzającej,</w:t>
      </w:r>
      <w:r w:rsidRPr="00626BA3">
        <w:rPr>
          <w:rFonts w:cs="Arial"/>
          <w:sz w:val="22"/>
        </w:rPr>
        <w:t xml:space="preserve"> aby przyłączyła Cię do profilu</w:t>
      </w:r>
      <w:r w:rsidR="07AA8C22" w:rsidRPr="00626BA3">
        <w:rPr>
          <w:rFonts w:cs="Arial"/>
          <w:sz w:val="22"/>
        </w:rPr>
        <w:t>;</w:t>
      </w:r>
      <w:r w:rsidRPr="00626BA3">
        <w:rPr>
          <w:rFonts w:cs="Arial"/>
          <w:sz w:val="22"/>
        </w:rPr>
        <w:t xml:space="preserve"> </w:t>
      </w:r>
      <w:r w:rsidRPr="00626BA3">
        <w:rPr>
          <w:rFonts w:cs="Arial"/>
          <w:b/>
          <w:bCs/>
          <w:sz w:val="22"/>
        </w:rPr>
        <w:t>Pamiętaj o stosownym upoważnieniu do złożenia WOD!</w:t>
      </w:r>
    </w:p>
    <w:p w14:paraId="1B40B3F7" w14:textId="756A57F2" w:rsidR="00A701CB" w:rsidRPr="00626BA3" w:rsidRDefault="394E8824" w:rsidP="00626BA3">
      <w:pPr>
        <w:pStyle w:val="Akapitzlist"/>
        <w:numPr>
          <w:ilvl w:val="0"/>
          <w:numId w:val="3"/>
        </w:numPr>
        <w:spacing w:before="240" w:after="0" w:line="360" w:lineRule="auto"/>
        <w:textAlignment w:val="baseline"/>
        <w:rPr>
          <w:rFonts w:eastAsia="Times New Roman" w:cs="Arial"/>
          <w:sz w:val="22"/>
          <w:lang w:eastAsia="pl-PL"/>
        </w:rPr>
      </w:pPr>
      <w:r w:rsidRPr="00626BA3">
        <w:rPr>
          <w:rFonts w:eastAsia="Times New Roman" w:cs="Arial"/>
          <w:sz w:val="22"/>
          <w:lang w:eastAsia="pl-PL"/>
        </w:rPr>
        <w:t xml:space="preserve">jeżeli </w:t>
      </w:r>
      <w:r w:rsidR="268A1387" w:rsidRPr="00626BA3">
        <w:rPr>
          <w:rFonts w:eastAsia="Times New Roman" w:cs="Arial"/>
          <w:sz w:val="22"/>
          <w:lang w:eastAsia="pl-PL"/>
        </w:rPr>
        <w:t xml:space="preserve">uzupełniasz </w:t>
      </w:r>
      <w:r w:rsidR="00866406" w:rsidRPr="00626BA3">
        <w:rPr>
          <w:rFonts w:eastAsia="Times New Roman" w:cs="Arial"/>
          <w:sz w:val="22"/>
          <w:lang w:eastAsia="pl-PL"/>
        </w:rPr>
        <w:t>WOD, jako</w:t>
      </w:r>
      <w:r w:rsidRPr="00626BA3">
        <w:rPr>
          <w:rFonts w:eastAsia="Times New Roman" w:cs="Arial"/>
          <w:sz w:val="22"/>
          <w:lang w:eastAsia="pl-PL"/>
        </w:rPr>
        <w:t xml:space="preserve"> jednostka organizacyjna innego podmiotu</w:t>
      </w:r>
      <w:r w:rsidR="050560F2" w:rsidRPr="00626BA3">
        <w:rPr>
          <w:rFonts w:eastAsia="Times New Roman" w:cs="Arial"/>
          <w:sz w:val="22"/>
          <w:lang w:eastAsia="pl-PL"/>
        </w:rPr>
        <w:t xml:space="preserve"> (</w:t>
      </w:r>
      <w:r w:rsidR="050560F2" w:rsidRPr="00626BA3">
        <w:rPr>
          <w:rFonts w:cs="Arial"/>
          <w:sz w:val="22"/>
        </w:rPr>
        <w:t>nie posiadająca osobowości prawnej ani zdolności prawnej)</w:t>
      </w:r>
      <w:r w:rsidRPr="00626BA3">
        <w:rPr>
          <w:rFonts w:eastAsia="Times New Roman" w:cs="Arial"/>
          <w:sz w:val="22"/>
          <w:lang w:eastAsia="pl-PL"/>
        </w:rPr>
        <w:t>, zgłoś się do jednostki nadrzędnej, aby przyłączyła Cię do profilu</w:t>
      </w:r>
      <w:r w:rsidR="3915035C" w:rsidRPr="00626BA3">
        <w:rPr>
          <w:rFonts w:eastAsia="Times New Roman" w:cs="Arial"/>
          <w:sz w:val="22"/>
          <w:lang w:eastAsia="pl-PL"/>
        </w:rPr>
        <w:t>;</w:t>
      </w:r>
      <w:r w:rsidRPr="00626BA3">
        <w:rPr>
          <w:rFonts w:eastAsia="Times New Roman" w:cs="Arial"/>
          <w:sz w:val="22"/>
          <w:lang w:eastAsia="pl-PL"/>
        </w:rPr>
        <w:t xml:space="preserve"> </w:t>
      </w:r>
      <w:r w:rsidRPr="00626BA3">
        <w:rPr>
          <w:rFonts w:eastAsia="Times New Roman" w:cs="Arial"/>
          <w:b/>
          <w:bCs/>
          <w:sz w:val="22"/>
          <w:lang w:eastAsia="pl-PL"/>
        </w:rPr>
        <w:t>Pamiętaj o stosownym upoważnieniu</w:t>
      </w:r>
      <w:r w:rsidR="050560F2" w:rsidRPr="00626BA3">
        <w:rPr>
          <w:rFonts w:eastAsia="Times New Roman" w:cs="Arial"/>
          <w:b/>
          <w:bCs/>
          <w:sz w:val="22"/>
          <w:lang w:eastAsia="pl-PL"/>
        </w:rPr>
        <w:t xml:space="preserve"> do złożenia WOD</w:t>
      </w:r>
      <w:r w:rsidRPr="00626BA3">
        <w:rPr>
          <w:rFonts w:eastAsia="Times New Roman" w:cs="Arial"/>
          <w:b/>
          <w:bCs/>
          <w:sz w:val="22"/>
          <w:lang w:eastAsia="pl-PL"/>
        </w:rPr>
        <w:t>!</w:t>
      </w:r>
    </w:p>
    <w:p w14:paraId="12383E60" w14:textId="43D7450A" w:rsidR="00DE6BEC" w:rsidRPr="00626BA3" w:rsidRDefault="2DB81E95" w:rsidP="00D459E3">
      <w:pPr>
        <w:pStyle w:val="Akapitzlist"/>
        <w:numPr>
          <w:ilvl w:val="0"/>
          <w:numId w:val="25"/>
        </w:numPr>
        <w:spacing w:before="240" w:after="0" w:line="360" w:lineRule="auto"/>
        <w:textAlignment w:val="baseline"/>
        <w:rPr>
          <w:rFonts w:eastAsia="Times New Roman" w:cs="Arial"/>
          <w:sz w:val="22"/>
          <w:lang w:eastAsia="pl-PL"/>
        </w:rPr>
      </w:pPr>
      <w:r w:rsidRPr="00626BA3">
        <w:rPr>
          <w:rFonts w:eastAsia="Times New Roman" w:cs="Arial"/>
          <w:sz w:val="22"/>
          <w:u w:val="single"/>
          <w:lang w:eastAsia="pl-PL"/>
        </w:rPr>
        <w:t>W</w:t>
      </w:r>
      <w:r w:rsidR="60CA8537" w:rsidRPr="00626BA3">
        <w:rPr>
          <w:rFonts w:eastAsia="Times New Roman" w:cs="Arial"/>
          <w:sz w:val="22"/>
          <w:u w:val="single"/>
          <w:lang w:eastAsia="pl-PL"/>
        </w:rPr>
        <w:t>ybierz</w:t>
      </w:r>
      <w:r w:rsidR="60CA8537" w:rsidRPr="00626BA3">
        <w:rPr>
          <w:rFonts w:eastAsia="Times New Roman" w:cs="Arial"/>
          <w:sz w:val="22"/>
          <w:lang w:eastAsia="pl-PL"/>
        </w:rPr>
        <w:t xml:space="preserve"> interesujący Cię nabór i kliknij „rozpocznij projekt”; </w:t>
      </w:r>
    </w:p>
    <w:p w14:paraId="1E9B234F" w14:textId="03EFD030" w:rsidR="00E72D9B" w:rsidRPr="00626BA3" w:rsidRDefault="2CF82CA6" w:rsidP="00D459E3">
      <w:pPr>
        <w:pStyle w:val="Akapitzlist"/>
        <w:numPr>
          <w:ilvl w:val="0"/>
          <w:numId w:val="25"/>
        </w:numPr>
        <w:spacing w:before="240" w:after="0" w:line="360" w:lineRule="auto"/>
        <w:textAlignment w:val="baseline"/>
        <w:rPr>
          <w:rFonts w:eastAsia="Times New Roman" w:cs="Arial"/>
          <w:sz w:val="22"/>
          <w:lang w:eastAsia="pl-PL"/>
        </w:rPr>
      </w:pPr>
      <w:r w:rsidRPr="00626BA3">
        <w:rPr>
          <w:rFonts w:eastAsia="Times New Roman" w:cs="Arial"/>
          <w:sz w:val="22"/>
          <w:u w:val="single"/>
          <w:lang w:eastAsia="pl-PL"/>
        </w:rPr>
        <w:t>U</w:t>
      </w:r>
      <w:r w:rsidR="025F4409" w:rsidRPr="00626BA3">
        <w:rPr>
          <w:rFonts w:eastAsia="Times New Roman" w:cs="Arial"/>
          <w:sz w:val="22"/>
          <w:u w:val="single"/>
          <w:lang w:eastAsia="pl-PL"/>
        </w:rPr>
        <w:t>twórz</w:t>
      </w:r>
      <w:r w:rsidR="025F4409" w:rsidRPr="00626BA3">
        <w:rPr>
          <w:rFonts w:eastAsia="Times New Roman" w:cs="Arial"/>
          <w:sz w:val="22"/>
          <w:lang w:eastAsia="pl-PL"/>
        </w:rPr>
        <w:t xml:space="preserve"> i wypełnij </w:t>
      </w:r>
      <w:r w:rsidR="00EF3C40" w:rsidRPr="00626BA3">
        <w:rPr>
          <w:rFonts w:eastAsia="Times New Roman" w:cs="Arial"/>
          <w:sz w:val="22"/>
          <w:lang w:eastAsia="pl-PL"/>
        </w:rPr>
        <w:t>WOD</w:t>
      </w:r>
      <w:r w:rsidR="025F4409" w:rsidRPr="00626BA3">
        <w:rPr>
          <w:rFonts w:eastAsia="Times New Roman" w:cs="Arial"/>
          <w:sz w:val="22"/>
          <w:lang w:eastAsia="pl-PL"/>
        </w:rPr>
        <w:t xml:space="preserve"> zgodnie z </w:t>
      </w:r>
      <w:r w:rsidR="005F13F6">
        <w:rPr>
          <w:rFonts w:eastAsia="Times New Roman" w:cs="Arial"/>
          <w:sz w:val="22"/>
          <w:lang w:eastAsia="pl-PL"/>
        </w:rPr>
        <w:t>I</w:t>
      </w:r>
      <w:r w:rsidR="025F4409" w:rsidRPr="00626BA3">
        <w:rPr>
          <w:rFonts w:eastAsia="Times New Roman" w:cs="Arial"/>
          <w:sz w:val="22"/>
          <w:lang w:eastAsia="pl-PL"/>
        </w:rPr>
        <w:t xml:space="preserve">nstrukcją wypełniania </w:t>
      </w:r>
      <w:r w:rsidR="15073A7D" w:rsidRPr="00626BA3">
        <w:rPr>
          <w:rFonts w:eastAsia="Times New Roman" w:cs="Arial"/>
          <w:sz w:val="22"/>
          <w:lang w:eastAsia="pl-PL"/>
        </w:rPr>
        <w:t xml:space="preserve">i składania </w:t>
      </w:r>
      <w:r w:rsidR="025F4409" w:rsidRPr="00626BA3">
        <w:rPr>
          <w:rFonts w:eastAsia="Times New Roman" w:cs="Arial"/>
          <w:sz w:val="22"/>
          <w:lang w:eastAsia="pl-PL"/>
        </w:rPr>
        <w:t>wniosku o dofinansowanie projektu</w:t>
      </w:r>
      <w:r w:rsidR="35B4C7E4" w:rsidRPr="00626BA3">
        <w:rPr>
          <w:rFonts w:eastAsia="Times New Roman" w:cs="Arial"/>
          <w:sz w:val="22"/>
          <w:lang w:eastAsia="pl-PL"/>
        </w:rPr>
        <w:t xml:space="preserve">, </w:t>
      </w:r>
      <w:r w:rsidR="35B4C7E4" w:rsidRPr="00626BA3">
        <w:rPr>
          <w:rFonts w:cs="Arial"/>
          <w:sz w:val="22"/>
        </w:rPr>
        <w:t xml:space="preserve">stanowiącej </w:t>
      </w:r>
      <w:r w:rsidR="35B4C7E4" w:rsidRPr="00521AD1">
        <w:rPr>
          <w:rFonts w:cs="Arial"/>
          <w:sz w:val="22"/>
        </w:rPr>
        <w:t xml:space="preserve">załącznik </w:t>
      </w:r>
      <w:r w:rsidR="00A711D4" w:rsidRPr="00521AD1">
        <w:rPr>
          <w:rFonts w:cs="Arial"/>
          <w:sz w:val="22"/>
        </w:rPr>
        <w:t>numer</w:t>
      </w:r>
      <w:r w:rsidR="35B4C7E4" w:rsidRPr="00521AD1">
        <w:rPr>
          <w:rFonts w:cs="Arial"/>
          <w:sz w:val="22"/>
        </w:rPr>
        <w:t xml:space="preserve"> </w:t>
      </w:r>
      <w:r w:rsidR="35B4C7E4" w:rsidRPr="0026057E">
        <w:rPr>
          <w:rFonts w:cs="Arial"/>
          <w:sz w:val="22"/>
        </w:rPr>
        <w:t>4</w:t>
      </w:r>
      <w:r w:rsidR="35B4C7E4" w:rsidRPr="00626BA3">
        <w:rPr>
          <w:rFonts w:cs="Arial"/>
          <w:sz w:val="22"/>
        </w:rPr>
        <w:t xml:space="preserve"> do Regulaminu wyboru projektów</w:t>
      </w:r>
      <w:r w:rsidR="025F4409" w:rsidRPr="00626BA3">
        <w:rPr>
          <w:rFonts w:eastAsia="Times New Roman" w:cs="Arial"/>
          <w:sz w:val="22"/>
          <w:lang w:eastAsia="pl-PL"/>
        </w:rPr>
        <w:t>; </w:t>
      </w:r>
    </w:p>
    <w:p w14:paraId="09F0C678" w14:textId="77777777" w:rsidR="00D81B43" w:rsidRDefault="59B64D4F" w:rsidP="00D459E3">
      <w:pPr>
        <w:pStyle w:val="Akapitzlist"/>
        <w:numPr>
          <w:ilvl w:val="0"/>
          <w:numId w:val="25"/>
        </w:numPr>
        <w:spacing w:before="240" w:after="0" w:line="360" w:lineRule="auto"/>
        <w:ind w:left="709"/>
        <w:textAlignment w:val="baseline"/>
        <w:rPr>
          <w:rFonts w:eastAsia="Times New Roman" w:cs="Arial"/>
          <w:sz w:val="22"/>
          <w:lang w:eastAsia="pl-PL"/>
        </w:rPr>
      </w:pPr>
      <w:r w:rsidRPr="00626BA3">
        <w:rPr>
          <w:rFonts w:eastAsia="Times New Roman" w:cs="Arial"/>
          <w:sz w:val="22"/>
          <w:u w:val="single"/>
          <w:lang w:eastAsia="pl-PL"/>
        </w:rPr>
        <w:t>Z</w:t>
      </w:r>
      <w:r w:rsidR="394E8824" w:rsidRPr="00626BA3">
        <w:rPr>
          <w:rFonts w:eastAsia="Times New Roman" w:cs="Arial"/>
          <w:sz w:val="22"/>
          <w:u w:val="single"/>
          <w:lang w:eastAsia="pl-PL"/>
        </w:rPr>
        <w:t>łóż</w:t>
      </w:r>
      <w:r w:rsidR="394E8824" w:rsidRPr="00626BA3">
        <w:rPr>
          <w:rFonts w:eastAsia="Times New Roman" w:cs="Arial"/>
          <w:sz w:val="22"/>
          <w:lang w:eastAsia="pl-PL"/>
        </w:rPr>
        <w:t xml:space="preserve"> </w:t>
      </w:r>
      <w:r w:rsidR="00EF3C40" w:rsidRPr="00626BA3">
        <w:rPr>
          <w:rFonts w:eastAsia="Times New Roman" w:cs="Arial"/>
          <w:sz w:val="22"/>
          <w:lang w:eastAsia="pl-PL"/>
        </w:rPr>
        <w:t>WOD</w:t>
      </w:r>
      <w:r w:rsidR="025F4409" w:rsidRPr="00626BA3">
        <w:rPr>
          <w:rFonts w:eastAsia="Times New Roman" w:cs="Arial"/>
          <w:sz w:val="22"/>
          <w:lang w:eastAsia="pl-PL"/>
        </w:rPr>
        <w:t xml:space="preserve"> za pomocą przycisku “złóż”. Pamiętaj</w:t>
      </w:r>
      <w:r w:rsidR="394E8824" w:rsidRPr="00626BA3">
        <w:rPr>
          <w:rFonts w:eastAsia="Times New Roman" w:cs="Arial"/>
          <w:sz w:val="22"/>
          <w:lang w:eastAsia="pl-PL"/>
        </w:rPr>
        <w:t xml:space="preserve"> o wcześniejszym uzupełnieniu wszystkich niezbędnych danych.</w:t>
      </w:r>
    </w:p>
    <w:p w14:paraId="6E3BB72C" w14:textId="633F3C86" w:rsidR="00D81B43" w:rsidRPr="00D81B43" w:rsidRDefault="00D81B43" w:rsidP="00FD5524">
      <w:pPr>
        <w:spacing w:before="240" w:after="0" w:line="360" w:lineRule="auto"/>
        <w:textAlignment w:val="baseline"/>
        <w:rPr>
          <w:rStyle w:val="Wyrnienieintensywne"/>
          <w:rFonts w:cs="Arial"/>
          <w:b/>
          <w:sz w:val="22"/>
        </w:rPr>
      </w:pPr>
      <w:r w:rsidRPr="00D81B43">
        <w:rPr>
          <w:rStyle w:val="Wyrnienieintensywne"/>
          <w:rFonts w:cs="Arial"/>
          <w:b/>
          <w:sz w:val="22"/>
        </w:rPr>
        <w:t>Pamiętaj!</w:t>
      </w:r>
    </w:p>
    <w:p w14:paraId="495807E5" w14:textId="0C4D0F13" w:rsidR="00E72D9B" w:rsidRPr="00FD5524" w:rsidRDefault="00D81B43" w:rsidP="00FD5524">
      <w:pPr>
        <w:spacing w:before="240" w:after="0" w:line="360" w:lineRule="auto"/>
        <w:textAlignment w:val="baseline"/>
        <w:rPr>
          <w:rFonts w:eastAsia="Times New Roman" w:cs="Arial"/>
          <w:sz w:val="22"/>
          <w:lang w:eastAsia="pl-PL"/>
        </w:rPr>
      </w:pPr>
      <w:r>
        <w:rPr>
          <w:rFonts w:eastAsia="Times New Roman" w:cs="Arial"/>
          <w:sz w:val="22"/>
          <w:lang w:eastAsia="pl-PL"/>
        </w:rPr>
        <w:t>Wniosek o dofinansowanie powinien zostać sporządzony przez Ciebie lub upoważnioną osobę. Treści ujęte we wniosku nie mogą naruszać własności intelektualnej innych osób lub podmiotów.</w:t>
      </w:r>
    </w:p>
    <w:p w14:paraId="5133B535" w14:textId="648DD649" w:rsidR="00E72D9B" w:rsidRPr="00626BA3" w:rsidRDefault="00E72D9B" w:rsidP="00626BA3">
      <w:pPr>
        <w:spacing w:before="240" w:after="0" w:line="360" w:lineRule="auto"/>
        <w:textAlignment w:val="baseline"/>
        <w:rPr>
          <w:rStyle w:val="Wyrnienieintensywne"/>
          <w:rFonts w:cs="Arial"/>
          <w:b/>
          <w:sz w:val="22"/>
        </w:rPr>
      </w:pPr>
      <w:r w:rsidRPr="00626BA3">
        <w:rPr>
          <w:rStyle w:val="Wyrnienieintensywne"/>
          <w:rFonts w:cs="Arial"/>
          <w:b/>
          <w:sz w:val="22"/>
        </w:rPr>
        <w:t>Pamiętaj o terminach!</w:t>
      </w:r>
    </w:p>
    <w:p w14:paraId="41FC9DEA" w14:textId="14F5CC7F" w:rsidR="009D5381" w:rsidRPr="00626BA3" w:rsidRDefault="00EF3C40" w:rsidP="00626BA3">
      <w:pPr>
        <w:spacing w:before="240" w:after="0" w:line="360" w:lineRule="auto"/>
        <w:textAlignment w:val="baseline"/>
        <w:rPr>
          <w:rFonts w:eastAsia="Times New Roman" w:cs="Arial"/>
          <w:sz w:val="22"/>
          <w:lang w:eastAsia="pl-PL"/>
        </w:rPr>
      </w:pPr>
      <w:r w:rsidRPr="00626BA3">
        <w:rPr>
          <w:rFonts w:eastAsia="Times New Roman" w:cs="Arial"/>
          <w:b/>
          <w:bCs/>
          <w:sz w:val="22"/>
          <w:lang w:eastAsia="pl-PL"/>
        </w:rPr>
        <w:t xml:space="preserve">WOD </w:t>
      </w:r>
      <w:r w:rsidR="00E72D9B" w:rsidRPr="00626BA3">
        <w:rPr>
          <w:rFonts w:eastAsia="Times New Roman" w:cs="Arial"/>
          <w:b/>
          <w:bCs/>
          <w:sz w:val="22"/>
          <w:lang w:eastAsia="pl-PL"/>
        </w:rPr>
        <w:t xml:space="preserve">musi zostać złożony </w:t>
      </w:r>
      <w:r w:rsidR="001006DF" w:rsidRPr="00626BA3">
        <w:rPr>
          <w:rFonts w:eastAsia="Times New Roman" w:cs="Arial"/>
          <w:b/>
          <w:bCs/>
          <w:sz w:val="22"/>
          <w:lang w:eastAsia="pl-PL"/>
        </w:rPr>
        <w:t>w LSI2021</w:t>
      </w:r>
      <w:r w:rsidR="00404A6A" w:rsidRPr="00626BA3">
        <w:rPr>
          <w:rFonts w:eastAsia="Times New Roman" w:cs="Arial"/>
          <w:b/>
          <w:bCs/>
          <w:sz w:val="22"/>
          <w:lang w:eastAsia="pl-PL"/>
        </w:rPr>
        <w:t xml:space="preserve"> </w:t>
      </w:r>
      <w:r w:rsidR="00E72D9B" w:rsidRPr="00626BA3">
        <w:rPr>
          <w:rFonts w:eastAsia="Times New Roman" w:cs="Arial"/>
          <w:b/>
          <w:bCs/>
          <w:sz w:val="22"/>
          <w:lang w:eastAsia="pl-PL"/>
        </w:rPr>
        <w:t>do momentu zakończenia naboru, którego czas jest określony precyzyjnie, co do sekundy. Po jego upływie system zablokuje możliwość złożenia wniosku o dofinansowanie projektu.</w:t>
      </w:r>
      <w:r w:rsidR="00E72D9B" w:rsidRPr="00626BA3">
        <w:rPr>
          <w:rFonts w:eastAsia="Times New Roman" w:cs="Arial"/>
          <w:sz w:val="22"/>
          <w:lang w:eastAsia="pl-PL"/>
        </w:rPr>
        <w:t> </w:t>
      </w:r>
    </w:p>
    <w:p w14:paraId="631DC085" w14:textId="077F3814" w:rsidR="00C2497E" w:rsidRPr="00626BA3" w:rsidRDefault="00C2497E" w:rsidP="00626BA3">
      <w:pPr>
        <w:spacing w:before="240" w:after="0" w:line="360" w:lineRule="auto"/>
        <w:textAlignment w:val="baseline"/>
        <w:rPr>
          <w:rStyle w:val="Wyrnienieintensywne"/>
          <w:rFonts w:cs="Arial"/>
          <w:b/>
          <w:sz w:val="22"/>
        </w:rPr>
      </w:pPr>
      <w:r w:rsidRPr="00626BA3">
        <w:rPr>
          <w:rStyle w:val="Wyrnienieintensywne"/>
          <w:rFonts w:cs="Arial"/>
          <w:b/>
          <w:sz w:val="22"/>
        </w:rPr>
        <w:lastRenderedPageBreak/>
        <w:t>Pamiętaj, że:</w:t>
      </w:r>
    </w:p>
    <w:p w14:paraId="1BF007CB" w14:textId="0142F3E0" w:rsidR="00C2497E" w:rsidRPr="00626BA3" w:rsidRDefault="00C2497E" w:rsidP="00D459E3">
      <w:pPr>
        <w:pStyle w:val="Akapitzlist"/>
        <w:numPr>
          <w:ilvl w:val="0"/>
          <w:numId w:val="51"/>
        </w:numPr>
        <w:spacing w:before="240" w:after="0" w:line="360" w:lineRule="auto"/>
        <w:textAlignment w:val="baseline"/>
        <w:rPr>
          <w:rFonts w:eastAsia="Times New Roman" w:cs="Arial"/>
          <w:sz w:val="22"/>
          <w:lang w:eastAsia="pl-PL"/>
        </w:rPr>
      </w:pPr>
      <w:r w:rsidRPr="00626BA3">
        <w:rPr>
          <w:rFonts w:eastAsia="Times New Roman" w:cs="Arial"/>
          <w:sz w:val="22"/>
          <w:lang w:eastAsia="pl-PL"/>
        </w:rPr>
        <w:t>w</w:t>
      </w:r>
      <w:r w:rsidR="009D5381" w:rsidRPr="00626BA3">
        <w:rPr>
          <w:rFonts w:eastAsia="Times New Roman" w:cs="Arial"/>
          <w:sz w:val="22"/>
          <w:lang w:eastAsia="pl-PL"/>
        </w:rPr>
        <w:t xml:space="preserve"> ramach naboru możesz złożyć </w:t>
      </w:r>
      <w:r w:rsidR="005453C3" w:rsidRPr="00626BA3">
        <w:rPr>
          <w:rFonts w:eastAsia="Times New Roman" w:cs="Arial"/>
          <w:sz w:val="22"/>
          <w:lang w:eastAsia="pl-PL"/>
        </w:rPr>
        <w:t>tylko</w:t>
      </w:r>
      <w:r w:rsidR="009D5381" w:rsidRPr="00626BA3">
        <w:rPr>
          <w:rFonts w:eastAsia="Times New Roman" w:cs="Arial"/>
          <w:sz w:val="22"/>
          <w:lang w:eastAsia="pl-PL"/>
        </w:rPr>
        <w:t xml:space="preserve"> jeden </w:t>
      </w:r>
      <w:r w:rsidR="00EF3C40" w:rsidRPr="00626BA3">
        <w:rPr>
          <w:rFonts w:eastAsia="Times New Roman" w:cs="Arial"/>
          <w:sz w:val="22"/>
          <w:lang w:eastAsia="pl-PL"/>
        </w:rPr>
        <w:t>WOD</w:t>
      </w:r>
      <w:r w:rsidR="006869D4">
        <w:rPr>
          <w:rFonts w:eastAsia="Times New Roman" w:cs="Arial"/>
          <w:sz w:val="22"/>
          <w:lang w:eastAsia="pl-PL"/>
        </w:rPr>
        <w:t xml:space="preserve"> w ramach danego typu projektu (co oznacza, że możesz w naborze złożyć maksymalnie 2 wnioski)</w:t>
      </w:r>
      <w:r w:rsidR="009D5381" w:rsidRPr="00626BA3">
        <w:rPr>
          <w:rFonts w:eastAsia="Times New Roman" w:cs="Arial"/>
          <w:sz w:val="22"/>
          <w:lang w:eastAsia="pl-PL"/>
        </w:rPr>
        <w:t>,</w:t>
      </w:r>
    </w:p>
    <w:p w14:paraId="64341F1F" w14:textId="1C73BA4E" w:rsidR="00C2497E" w:rsidRPr="00626BA3" w:rsidRDefault="00EF3C40" w:rsidP="00D459E3">
      <w:pPr>
        <w:pStyle w:val="Akapitzlist"/>
        <w:numPr>
          <w:ilvl w:val="0"/>
          <w:numId w:val="51"/>
        </w:numPr>
        <w:spacing w:before="240" w:after="0" w:line="360" w:lineRule="auto"/>
        <w:textAlignment w:val="baseline"/>
        <w:rPr>
          <w:rFonts w:cs="Arial"/>
          <w:sz w:val="22"/>
        </w:rPr>
      </w:pPr>
      <w:r w:rsidRPr="00626BA3">
        <w:rPr>
          <w:rFonts w:cs="Arial"/>
          <w:sz w:val="22"/>
        </w:rPr>
        <w:t>WOD</w:t>
      </w:r>
      <w:r w:rsidR="00C2497E" w:rsidRPr="00626BA3">
        <w:rPr>
          <w:rFonts w:cs="Arial"/>
          <w:sz w:val="22"/>
        </w:rPr>
        <w:t xml:space="preserve"> powinien zostać sporządzony w języku polskim zgodnie z </w:t>
      </w:r>
      <w:r w:rsidR="00A711D4" w:rsidRPr="00626BA3">
        <w:rPr>
          <w:rFonts w:cs="Arial"/>
          <w:sz w:val="22"/>
        </w:rPr>
        <w:t>artykułem</w:t>
      </w:r>
      <w:r w:rsidR="00C2497E" w:rsidRPr="00626BA3">
        <w:rPr>
          <w:rFonts w:cs="Arial"/>
          <w:sz w:val="22"/>
        </w:rPr>
        <w:t xml:space="preserve"> 5 ustawy z dnia 7 października 1999 r. o języku polskim (</w:t>
      </w:r>
      <w:r w:rsidR="00B422B1" w:rsidRPr="00626BA3">
        <w:rPr>
          <w:rFonts w:cs="Arial"/>
          <w:sz w:val="22"/>
        </w:rPr>
        <w:t xml:space="preserve">tekst jednolity: </w:t>
      </w:r>
      <w:r w:rsidR="00C2497E" w:rsidRPr="00626BA3">
        <w:rPr>
          <w:rFonts w:cs="Arial"/>
          <w:sz w:val="22"/>
        </w:rPr>
        <w:t>Dz. U. z 2021 r. poz. 672), z wyjątkiem użycia obcojęzycznych nazw własnych lub pojedynczych wyrażeń w języku obcym. Dokumenty sporządzone w języku obcym powinny zostać przetłumaczone na język polski</w:t>
      </w:r>
      <w:r w:rsidR="00521AD1">
        <w:rPr>
          <w:rFonts w:cs="Arial"/>
          <w:sz w:val="22"/>
        </w:rPr>
        <w:t>,</w:t>
      </w:r>
    </w:p>
    <w:p w14:paraId="42A4F209" w14:textId="708F3E10" w:rsidR="00C2497E" w:rsidRPr="00626BA3" w:rsidRDefault="00C2497E" w:rsidP="00D459E3">
      <w:pPr>
        <w:pStyle w:val="Akapitzlist"/>
        <w:numPr>
          <w:ilvl w:val="0"/>
          <w:numId w:val="51"/>
        </w:numPr>
        <w:spacing w:before="240" w:after="0" w:line="360" w:lineRule="auto"/>
        <w:textAlignment w:val="baseline"/>
        <w:rPr>
          <w:rFonts w:cs="Arial"/>
          <w:sz w:val="22"/>
        </w:rPr>
      </w:pPr>
      <w:r w:rsidRPr="00626BA3">
        <w:rPr>
          <w:rFonts w:cs="Arial"/>
          <w:sz w:val="22"/>
        </w:rPr>
        <w:t xml:space="preserve">masz obowiązek wypełnić </w:t>
      </w:r>
      <w:r w:rsidR="00EF3C40" w:rsidRPr="00626BA3">
        <w:rPr>
          <w:rFonts w:cs="Arial"/>
          <w:sz w:val="22"/>
        </w:rPr>
        <w:t xml:space="preserve">WOD </w:t>
      </w:r>
      <w:r w:rsidRPr="00626BA3">
        <w:rPr>
          <w:rFonts w:cs="Arial"/>
          <w:sz w:val="22"/>
        </w:rPr>
        <w:t>zgodnie z Instrukcją wypełniania i składania wniosku o dofinansowanie</w:t>
      </w:r>
      <w:r w:rsidR="00521AD1">
        <w:rPr>
          <w:rFonts w:cs="Arial"/>
          <w:sz w:val="22"/>
        </w:rPr>
        <w:t>,</w:t>
      </w:r>
    </w:p>
    <w:p w14:paraId="08EC8B3B" w14:textId="0E9B22A7" w:rsidR="004612C3" w:rsidRPr="00626BA3" w:rsidRDefault="004612C3" w:rsidP="00D459E3">
      <w:pPr>
        <w:pStyle w:val="Akapitzlist"/>
        <w:numPr>
          <w:ilvl w:val="0"/>
          <w:numId w:val="51"/>
        </w:numPr>
        <w:spacing w:before="240" w:after="0" w:line="360" w:lineRule="auto"/>
        <w:textAlignment w:val="baseline"/>
        <w:rPr>
          <w:rFonts w:cs="Arial"/>
          <w:sz w:val="22"/>
        </w:rPr>
      </w:pPr>
      <w:r w:rsidRPr="00626BA3">
        <w:rPr>
          <w:rFonts w:cs="Arial"/>
          <w:sz w:val="22"/>
        </w:rPr>
        <w:t xml:space="preserve">masz obowiązek złożyć </w:t>
      </w:r>
      <w:r w:rsidR="00EF3C40" w:rsidRPr="00626BA3">
        <w:rPr>
          <w:rFonts w:cs="Arial"/>
          <w:sz w:val="22"/>
        </w:rPr>
        <w:t>WOD</w:t>
      </w:r>
      <w:r w:rsidRPr="00626BA3">
        <w:rPr>
          <w:rFonts w:cs="Arial"/>
          <w:sz w:val="22"/>
        </w:rPr>
        <w:t xml:space="preserve"> w terminie trwania naboru</w:t>
      </w:r>
      <w:r w:rsidR="00521AD1">
        <w:rPr>
          <w:rFonts w:cs="Arial"/>
          <w:sz w:val="22"/>
        </w:rPr>
        <w:t>,</w:t>
      </w:r>
    </w:p>
    <w:p w14:paraId="7FC3D45B" w14:textId="777816FE" w:rsidR="00E72D9B" w:rsidRPr="00626BA3" w:rsidRDefault="00C2497E" w:rsidP="00D459E3">
      <w:pPr>
        <w:pStyle w:val="Akapitzlist"/>
        <w:numPr>
          <w:ilvl w:val="0"/>
          <w:numId w:val="51"/>
        </w:numPr>
        <w:spacing w:before="240" w:after="0" w:line="360" w:lineRule="auto"/>
        <w:textAlignment w:val="baseline"/>
        <w:rPr>
          <w:rFonts w:cs="Arial"/>
          <w:sz w:val="22"/>
        </w:rPr>
      </w:pPr>
      <w:r w:rsidRPr="00626BA3">
        <w:rPr>
          <w:rFonts w:cs="Arial"/>
          <w:sz w:val="22"/>
        </w:rPr>
        <w:t>załączniki składasz wyłącznie za pośrednictwem LSI2021.</w:t>
      </w:r>
    </w:p>
    <w:p w14:paraId="2859BA0F" w14:textId="0C471A23" w:rsidR="00EC1270" w:rsidRPr="00626BA3" w:rsidRDefault="00E72D9B" w:rsidP="00626BA3">
      <w:pPr>
        <w:pStyle w:val="Nagwek2"/>
        <w:spacing w:before="240" w:line="360" w:lineRule="auto"/>
        <w:rPr>
          <w:rFonts w:cs="Arial"/>
          <w:sz w:val="22"/>
          <w:szCs w:val="22"/>
        </w:rPr>
      </w:pPr>
      <w:bookmarkStart w:id="62" w:name="_Toc156557453"/>
      <w:r w:rsidRPr="00626BA3">
        <w:rPr>
          <w:rFonts w:cs="Arial"/>
          <w:sz w:val="22"/>
          <w:szCs w:val="22"/>
        </w:rPr>
        <w:t>Sposób</w:t>
      </w:r>
      <w:r w:rsidR="001F3643" w:rsidRPr="00626BA3">
        <w:rPr>
          <w:rFonts w:cs="Arial"/>
          <w:sz w:val="22"/>
          <w:szCs w:val="22"/>
        </w:rPr>
        <w:t>, forma i termin</w:t>
      </w:r>
      <w:r w:rsidRPr="00626BA3">
        <w:rPr>
          <w:rFonts w:cs="Arial"/>
          <w:sz w:val="22"/>
          <w:szCs w:val="22"/>
        </w:rPr>
        <w:t xml:space="preserve"> składania załączników do </w:t>
      </w:r>
      <w:r w:rsidR="00C4370B" w:rsidRPr="00626BA3">
        <w:rPr>
          <w:rFonts w:cs="Arial"/>
          <w:sz w:val="22"/>
          <w:szCs w:val="22"/>
        </w:rPr>
        <w:t>WOD</w:t>
      </w:r>
      <w:bookmarkEnd w:id="62"/>
      <w:r w:rsidRPr="00626BA3">
        <w:rPr>
          <w:rFonts w:cs="Arial"/>
          <w:sz w:val="22"/>
          <w:szCs w:val="22"/>
        </w:rPr>
        <w:t> </w:t>
      </w:r>
    </w:p>
    <w:p w14:paraId="28F75A50" w14:textId="1EC2591B" w:rsidR="00E72D9B" w:rsidRPr="00626BA3" w:rsidRDefault="006F5573" w:rsidP="00626BA3">
      <w:pPr>
        <w:spacing w:before="240" w:after="0" w:line="360" w:lineRule="auto"/>
        <w:textAlignment w:val="baseline"/>
        <w:rPr>
          <w:rFonts w:eastAsia="Times New Roman" w:cs="Arial"/>
          <w:b/>
          <w:bCs/>
          <w:sz w:val="22"/>
          <w:lang w:eastAsia="pl-PL"/>
        </w:rPr>
      </w:pPr>
      <w:r w:rsidRPr="00626BA3">
        <w:rPr>
          <w:rFonts w:eastAsia="Times New Roman" w:cs="Arial"/>
          <w:bCs/>
          <w:sz w:val="22"/>
          <w:lang w:eastAsia="pl-PL"/>
        </w:rPr>
        <w:t>Wymagane załączniki do wniosku o dofinansowaniu składasz w</w:t>
      </w:r>
      <w:r w:rsidR="00E72D9B" w:rsidRPr="00626BA3">
        <w:rPr>
          <w:rFonts w:eastAsia="Times New Roman" w:cs="Arial"/>
          <w:bCs/>
          <w:sz w:val="22"/>
          <w:lang w:eastAsia="pl-PL"/>
        </w:rPr>
        <w:t xml:space="preserve"> sekcj</w:t>
      </w:r>
      <w:r w:rsidRPr="00626BA3">
        <w:rPr>
          <w:rFonts w:eastAsia="Times New Roman" w:cs="Arial"/>
          <w:bCs/>
          <w:sz w:val="22"/>
          <w:lang w:eastAsia="pl-PL"/>
        </w:rPr>
        <w:t>i</w:t>
      </w:r>
      <w:r w:rsidR="00E72D9B" w:rsidRPr="00626BA3">
        <w:rPr>
          <w:rFonts w:eastAsia="Times New Roman" w:cs="Arial"/>
          <w:bCs/>
          <w:sz w:val="22"/>
          <w:lang w:eastAsia="pl-PL"/>
        </w:rPr>
        <w:t xml:space="preserve"> </w:t>
      </w:r>
      <w:r w:rsidR="00E72D9B" w:rsidRPr="00626BA3">
        <w:rPr>
          <w:rFonts w:eastAsia="Times New Roman" w:cs="Arial"/>
          <w:i/>
          <w:sz w:val="22"/>
          <w:lang w:eastAsia="pl-PL"/>
        </w:rPr>
        <w:t>załączniki do wniosku.</w:t>
      </w:r>
      <w:r w:rsidR="00E72D9B" w:rsidRPr="00626BA3">
        <w:rPr>
          <w:rFonts w:eastAsia="Times New Roman" w:cs="Arial"/>
          <w:sz w:val="22"/>
          <w:lang w:eastAsia="pl-PL"/>
        </w:rPr>
        <w:t>  </w:t>
      </w:r>
      <w:r w:rsidR="00E72D9B" w:rsidRPr="00626BA3">
        <w:rPr>
          <w:rFonts w:eastAsia="Times New Roman" w:cs="Arial"/>
          <w:b/>
          <w:bCs/>
          <w:sz w:val="22"/>
          <w:lang w:eastAsia="pl-PL"/>
        </w:rPr>
        <w:t>Pamiętaj o jej uzupełnieniu.</w:t>
      </w:r>
    </w:p>
    <w:p w14:paraId="5EA4E0D0" w14:textId="0D35B04D" w:rsidR="009D5381" w:rsidRPr="00626BA3" w:rsidRDefault="00E72D9B" w:rsidP="00626BA3">
      <w:pPr>
        <w:spacing w:before="240" w:after="0" w:line="360" w:lineRule="auto"/>
        <w:textAlignment w:val="baseline"/>
        <w:rPr>
          <w:rFonts w:eastAsia="Times New Roman" w:cs="Arial"/>
          <w:sz w:val="22"/>
          <w:lang w:eastAsia="pl-PL"/>
        </w:rPr>
      </w:pPr>
      <w:r w:rsidRPr="00626BA3">
        <w:rPr>
          <w:rFonts w:eastAsia="Times New Roman" w:cs="Arial"/>
          <w:b/>
          <w:bCs/>
          <w:sz w:val="22"/>
          <w:lang w:eastAsia="pl-PL"/>
        </w:rPr>
        <w:t>Załączniki niezbędne do</w:t>
      </w:r>
      <w:r w:rsidR="00904E87">
        <w:rPr>
          <w:rFonts w:eastAsia="Times New Roman" w:cs="Arial"/>
          <w:b/>
          <w:bCs/>
          <w:sz w:val="22"/>
          <w:lang w:eastAsia="pl-PL"/>
        </w:rPr>
        <w:t xml:space="preserve"> </w:t>
      </w:r>
      <w:r w:rsidR="00A112E2" w:rsidRPr="00626BA3">
        <w:rPr>
          <w:rFonts w:eastAsia="Times New Roman" w:cs="Arial"/>
          <w:b/>
          <w:bCs/>
          <w:sz w:val="22"/>
          <w:lang w:eastAsia="pl-PL"/>
        </w:rPr>
        <w:t>WOD</w:t>
      </w:r>
      <w:r w:rsidRPr="00626BA3">
        <w:rPr>
          <w:rFonts w:eastAsia="Times New Roman" w:cs="Arial"/>
          <w:b/>
          <w:bCs/>
          <w:sz w:val="22"/>
          <w:lang w:eastAsia="pl-PL"/>
        </w:rPr>
        <w:t>:</w:t>
      </w:r>
      <w:r w:rsidRPr="00626BA3">
        <w:rPr>
          <w:rFonts w:eastAsia="Times New Roman" w:cs="Arial"/>
          <w:sz w:val="22"/>
          <w:lang w:eastAsia="pl-PL"/>
        </w:rPr>
        <w:t> </w:t>
      </w:r>
    </w:p>
    <w:p w14:paraId="7651791B" w14:textId="0D26F686" w:rsidR="009D5381" w:rsidRPr="00626BA3" w:rsidRDefault="009D5381" w:rsidP="00D459E3">
      <w:pPr>
        <w:pStyle w:val="Akapitzlist"/>
        <w:numPr>
          <w:ilvl w:val="0"/>
          <w:numId w:val="13"/>
        </w:numPr>
        <w:autoSpaceDE w:val="0"/>
        <w:autoSpaceDN w:val="0"/>
        <w:adjustRightInd w:val="0"/>
        <w:spacing w:before="240" w:after="123" w:line="360" w:lineRule="auto"/>
        <w:rPr>
          <w:rFonts w:eastAsia="Times New Roman" w:cs="Arial"/>
          <w:sz w:val="22"/>
          <w:lang w:eastAsia="pl-PL"/>
        </w:rPr>
      </w:pPr>
      <w:r w:rsidRPr="00626BA3">
        <w:rPr>
          <w:rFonts w:eastAsia="Times New Roman" w:cs="Arial"/>
          <w:sz w:val="22"/>
          <w:lang w:eastAsia="pl-PL"/>
        </w:rPr>
        <w:t xml:space="preserve">Dokument potwierdzający formę prawną </w:t>
      </w:r>
      <w:r w:rsidR="008134E9">
        <w:rPr>
          <w:rFonts w:eastAsia="Times New Roman" w:cs="Arial"/>
          <w:sz w:val="22"/>
          <w:lang w:eastAsia="pl-PL"/>
        </w:rPr>
        <w:t>w</w:t>
      </w:r>
      <w:r w:rsidRPr="00626BA3">
        <w:rPr>
          <w:rFonts w:eastAsia="Times New Roman" w:cs="Arial"/>
          <w:sz w:val="22"/>
          <w:lang w:eastAsia="pl-PL"/>
        </w:rPr>
        <w:t xml:space="preserve">nioskodawcy; </w:t>
      </w:r>
    </w:p>
    <w:p w14:paraId="48C9FF10" w14:textId="1A94C288" w:rsidR="009D5381" w:rsidRPr="00626BA3" w:rsidRDefault="009D5381" w:rsidP="00D459E3">
      <w:pPr>
        <w:pStyle w:val="Akapitzlist"/>
        <w:numPr>
          <w:ilvl w:val="0"/>
          <w:numId w:val="13"/>
        </w:numPr>
        <w:autoSpaceDE w:val="0"/>
        <w:autoSpaceDN w:val="0"/>
        <w:adjustRightInd w:val="0"/>
        <w:spacing w:before="240" w:after="123" w:line="360" w:lineRule="auto"/>
        <w:rPr>
          <w:rFonts w:eastAsia="Times New Roman" w:cs="Arial"/>
          <w:sz w:val="22"/>
          <w:lang w:eastAsia="pl-PL"/>
        </w:rPr>
      </w:pPr>
      <w:r w:rsidRPr="00626BA3">
        <w:rPr>
          <w:rFonts w:eastAsia="Times New Roman" w:cs="Arial"/>
          <w:sz w:val="22"/>
          <w:lang w:eastAsia="pl-PL"/>
        </w:rPr>
        <w:t>Dokumenty finansowe za ostatnie 3 lata obrachunkowe</w:t>
      </w:r>
      <w:r w:rsidR="005327E1">
        <w:rPr>
          <w:rFonts w:eastAsia="Times New Roman" w:cs="Arial"/>
          <w:sz w:val="22"/>
          <w:lang w:eastAsia="pl-PL"/>
        </w:rPr>
        <w:t xml:space="preserve"> </w:t>
      </w:r>
      <w:bookmarkStart w:id="63" w:name="_Hlk155963235"/>
      <w:r w:rsidR="005327E1">
        <w:rPr>
          <w:rFonts w:eastAsia="Times New Roman" w:cs="Arial"/>
          <w:sz w:val="22"/>
          <w:lang w:eastAsia="pl-PL"/>
        </w:rPr>
        <w:t>(niezależnie od tego czy okres obrachunkowy przedsiębiorstwa pokrywa się z rokiem kalendarzowym)</w:t>
      </w:r>
      <w:r w:rsidRPr="00626BA3">
        <w:rPr>
          <w:rFonts w:eastAsia="Times New Roman" w:cs="Arial"/>
          <w:sz w:val="22"/>
          <w:lang w:eastAsia="pl-PL"/>
        </w:rPr>
        <w:t xml:space="preserve">; </w:t>
      </w:r>
      <w:bookmarkEnd w:id="63"/>
    </w:p>
    <w:p w14:paraId="3E7834B9" w14:textId="77777777" w:rsidR="009D5381" w:rsidRPr="00626BA3" w:rsidRDefault="009D5381" w:rsidP="00D459E3">
      <w:pPr>
        <w:pStyle w:val="Akapitzlist"/>
        <w:numPr>
          <w:ilvl w:val="0"/>
          <w:numId w:val="13"/>
        </w:numPr>
        <w:autoSpaceDE w:val="0"/>
        <w:autoSpaceDN w:val="0"/>
        <w:adjustRightInd w:val="0"/>
        <w:spacing w:before="240" w:after="123" w:line="360" w:lineRule="auto"/>
        <w:rPr>
          <w:rFonts w:eastAsia="Times New Roman" w:cs="Arial"/>
          <w:sz w:val="22"/>
          <w:lang w:eastAsia="pl-PL"/>
        </w:rPr>
      </w:pPr>
      <w:r w:rsidRPr="00626BA3">
        <w:rPr>
          <w:rFonts w:eastAsia="Times New Roman" w:cs="Arial"/>
          <w:sz w:val="22"/>
          <w:lang w:eastAsia="pl-PL"/>
        </w:rPr>
        <w:t xml:space="preserve">Dokumenty potwierdzające finansowanie projektu; </w:t>
      </w:r>
    </w:p>
    <w:p w14:paraId="248B85F5" w14:textId="2026DBC7" w:rsidR="009D5381" w:rsidRPr="00626BA3" w:rsidRDefault="009D5381" w:rsidP="00D459E3">
      <w:pPr>
        <w:pStyle w:val="Akapitzlist"/>
        <w:numPr>
          <w:ilvl w:val="0"/>
          <w:numId w:val="13"/>
        </w:numPr>
        <w:autoSpaceDE w:val="0"/>
        <w:autoSpaceDN w:val="0"/>
        <w:adjustRightInd w:val="0"/>
        <w:spacing w:before="240" w:after="123" w:line="360" w:lineRule="auto"/>
        <w:rPr>
          <w:rFonts w:eastAsia="Times New Roman" w:cs="Arial"/>
          <w:sz w:val="22"/>
          <w:lang w:eastAsia="pl-PL"/>
        </w:rPr>
      </w:pPr>
      <w:r w:rsidRPr="00626BA3">
        <w:rPr>
          <w:rFonts w:eastAsia="Times New Roman" w:cs="Arial"/>
          <w:sz w:val="22"/>
          <w:lang w:eastAsia="pl-PL"/>
        </w:rPr>
        <w:t>Formularz</w:t>
      </w:r>
      <w:r w:rsidR="00407416">
        <w:rPr>
          <w:rFonts w:eastAsia="Times New Roman" w:cs="Arial"/>
          <w:sz w:val="22"/>
          <w:lang w:eastAsia="pl-PL"/>
        </w:rPr>
        <w:t>/e</w:t>
      </w:r>
      <w:r w:rsidRPr="00626BA3">
        <w:rPr>
          <w:rFonts w:eastAsia="Times New Roman" w:cs="Arial"/>
          <w:sz w:val="22"/>
          <w:lang w:eastAsia="pl-PL"/>
        </w:rPr>
        <w:t xml:space="preserve"> pomocy publiczne</w:t>
      </w:r>
      <w:r w:rsidR="00D86431">
        <w:rPr>
          <w:rFonts w:eastAsia="Times New Roman" w:cs="Arial"/>
          <w:sz w:val="22"/>
          <w:lang w:eastAsia="pl-PL"/>
        </w:rPr>
        <w:t>j</w:t>
      </w:r>
      <w:r w:rsidR="00407416" w:rsidRPr="00407416">
        <w:rPr>
          <w:rFonts w:eastAsia="Times New Roman" w:cs="Arial"/>
          <w:sz w:val="22"/>
          <w:lang w:eastAsia="pl-PL"/>
        </w:rPr>
        <w:t>/4a. Oświadczenie o trudnej sytuacji finansowej (</w:t>
      </w:r>
      <w:bookmarkStart w:id="64" w:name="_Hlk143593690"/>
      <w:r w:rsidR="00AE6C21">
        <w:rPr>
          <w:rFonts w:eastAsia="Times New Roman" w:cs="Arial"/>
          <w:sz w:val="22"/>
          <w:lang w:eastAsia="pl-PL"/>
        </w:rPr>
        <w:t xml:space="preserve">w </w:t>
      </w:r>
      <w:r w:rsidR="00866406">
        <w:rPr>
          <w:rFonts w:eastAsia="Times New Roman" w:cs="Arial"/>
          <w:sz w:val="22"/>
          <w:lang w:eastAsia="pl-PL"/>
        </w:rPr>
        <w:t>sytuacji, gdy</w:t>
      </w:r>
      <w:r w:rsidR="00AE6C21">
        <w:rPr>
          <w:rFonts w:eastAsia="Times New Roman" w:cs="Arial"/>
          <w:sz w:val="22"/>
          <w:lang w:eastAsia="pl-PL"/>
        </w:rPr>
        <w:t xml:space="preserve"> o wsparcie wnioskuje </w:t>
      </w:r>
      <w:r w:rsidR="0076340D">
        <w:rPr>
          <w:rFonts w:eastAsia="Times New Roman" w:cs="Arial"/>
          <w:sz w:val="22"/>
          <w:lang w:eastAsia="pl-PL"/>
        </w:rPr>
        <w:t>partnerstwo</w:t>
      </w:r>
      <w:r w:rsidR="00AE6C21">
        <w:rPr>
          <w:rFonts w:eastAsia="Times New Roman" w:cs="Arial"/>
          <w:sz w:val="22"/>
          <w:lang w:eastAsia="pl-PL"/>
        </w:rPr>
        <w:t>, którego członkiem pozostaje organizacja badawcza i upowszechniająca wiedzę</w:t>
      </w:r>
      <w:bookmarkEnd w:id="64"/>
      <w:r w:rsidR="00407416" w:rsidRPr="00407416">
        <w:rPr>
          <w:rFonts w:eastAsia="Times New Roman" w:cs="Arial"/>
          <w:sz w:val="22"/>
          <w:lang w:eastAsia="pl-PL"/>
        </w:rPr>
        <w:t>)</w:t>
      </w:r>
      <w:r w:rsidRPr="00626BA3">
        <w:rPr>
          <w:rFonts w:eastAsia="Times New Roman" w:cs="Arial"/>
          <w:sz w:val="22"/>
          <w:lang w:eastAsia="pl-PL"/>
        </w:rPr>
        <w:t>;</w:t>
      </w:r>
    </w:p>
    <w:p w14:paraId="2573B237" w14:textId="41DC44B1" w:rsidR="00A953D1" w:rsidRPr="00626BA3" w:rsidRDefault="00A953D1" w:rsidP="00D459E3">
      <w:pPr>
        <w:pStyle w:val="Akapitzlist"/>
        <w:numPr>
          <w:ilvl w:val="0"/>
          <w:numId w:val="13"/>
        </w:numPr>
        <w:autoSpaceDE w:val="0"/>
        <w:autoSpaceDN w:val="0"/>
        <w:adjustRightInd w:val="0"/>
        <w:spacing w:before="240" w:after="123" w:line="360" w:lineRule="auto"/>
        <w:rPr>
          <w:rFonts w:eastAsia="Times New Roman" w:cs="Arial"/>
          <w:sz w:val="22"/>
          <w:lang w:eastAsia="pl-PL"/>
        </w:rPr>
      </w:pPr>
      <w:r w:rsidRPr="00626BA3">
        <w:rPr>
          <w:rFonts w:eastAsia="Times New Roman" w:cs="Arial"/>
          <w:sz w:val="22"/>
          <w:lang w:eastAsia="pl-PL"/>
        </w:rPr>
        <w:t>Formularz</w:t>
      </w:r>
      <w:r w:rsidR="00407416">
        <w:rPr>
          <w:rFonts w:eastAsia="Times New Roman" w:cs="Arial"/>
          <w:sz w:val="22"/>
          <w:lang w:eastAsia="pl-PL"/>
        </w:rPr>
        <w:t>/e</w:t>
      </w:r>
      <w:r w:rsidRPr="00626BA3">
        <w:rPr>
          <w:rFonts w:eastAsia="Times New Roman" w:cs="Arial"/>
          <w:sz w:val="22"/>
          <w:lang w:eastAsia="pl-PL"/>
        </w:rPr>
        <w:t xml:space="preserve"> informacji przedstawianych przy ubieganiu się o pomoc de </w:t>
      </w:r>
      <w:proofErr w:type="spellStart"/>
      <w:r w:rsidRPr="00626BA3">
        <w:rPr>
          <w:rFonts w:eastAsia="Times New Roman" w:cs="Arial"/>
          <w:sz w:val="22"/>
          <w:lang w:eastAsia="pl-PL"/>
        </w:rPr>
        <w:t>minimis</w:t>
      </w:r>
      <w:proofErr w:type="spellEnd"/>
      <w:r w:rsidRPr="00626BA3">
        <w:rPr>
          <w:rFonts w:eastAsia="Times New Roman" w:cs="Arial"/>
          <w:sz w:val="22"/>
          <w:lang w:eastAsia="pl-PL"/>
        </w:rPr>
        <w:t xml:space="preserve"> </w:t>
      </w:r>
      <w:r w:rsidR="00C2497E" w:rsidRPr="00626BA3">
        <w:rPr>
          <w:rFonts w:eastAsia="Times New Roman" w:cs="Arial"/>
          <w:sz w:val="22"/>
          <w:lang w:eastAsia="pl-PL"/>
        </w:rPr>
        <w:t>(</w:t>
      </w:r>
      <w:r w:rsidR="00CA13BD" w:rsidRPr="00626BA3">
        <w:rPr>
          <w:rFonts w:eastAsia="Times New Roman" w:cs="Arial"/>
          <w:sz w:val="22"/>
          <w:lang w:eastAsia="pl-PL"/>
        </w:rPr>
        <w:t xml:space="preserve">w przypadku ubiegania się o pomoc de </w:t>
      </w:r>
      <w:proofErr w:type="spellStart"/>
      <w:r w:rsidR="00CA13BD" w:rsidRPr="00626BA3">
        <w:rPr>
          <w:rFonts w:eastAsia="Times New Roman" w:cs="Arial"/>
          <w:sz w:val="22"/>
          <w:lang w:eastAsia="pl-PL"/>
        </w:rPr>
        <w:t>minimis</w:t>
      </w:r>
      <w:proofErr w:type="spellEnd"/>
      <w:r w:rsidR="00F5603E">
        <w:rPr>
          <w:rFonts w:eastAsia="Times New Roman" w:cs="Arial"/>
          <w:sz w:val="22"/>
          <w:lang w:eastAsia="pl-PL"/>
        </w:rPr>
        <w:t xml:space="preserve"> – jeśli dotyczy</w:t>
      </w:r>
      <w:r w:rsidRPr="00626BA3">
        <w:rPr>
          <w:rFonts w:eastAsia="Times New Roman" w:cs="Arial"/>
          <w:sz w:val="22"/>
          <w:lang w:eastAsia="pl-PL"/>
        </w:rPr>
        <w:t>);</w:t>
      </w:r>
    </w:p>
    <w:p w14:paraId="38437F16" w14:textId="517820A6" w:rsidR="00A953D1" w:rsidRPr="00626BA3" w:rsidRDefault="009D5381" w:rsidP="00D459E3">
      <w:pPr>
        <w:pStyle w:val="Akapitzlist"/>
        <w:numPr>
          <w:ilvl w:val="0"/>
          <w:numId w:val="13"/>
        </w:numPr>
        <w:autoSpaceDE w:val="0"/>
        <w:autoSpaceDN w:val="0"/>
        <w:adjustRightInd w:val="0"/>
        <w:spacing w:before="240" w:after="123" w:line="360" w:lineRule="auto"/>
        <w:rPr>
          <w:rFonts w:eastAsia="Times New Roman" w:cs="Arial"/>
          <w:sz w:val="22"/>
          <w:lang w:eastAsia="pl-PL"/>
        </w:rPr>
      </w:pPr>
      <w:r w:rsidRPr="00626BA3">
        <w:rPr>
          <w:rFonts w:eastAsia="Times New Roman" w:cs="Arial"/>
          <w:sz w:val="22"/>
          <w:lang w:eastAsia="pl-PL"/>
        </w:rPr>
        <w:t>Formularz do wniosku o dofinansowanie w zakresie O</w:t>
      </w:r>
      <w:r w:rsidR="00F207DF" w:rsidRPr="00626BA3">
        <w:rPr>
          <w:rFonts w:eastAsia="Times New Roman" w:cs="Arial"/>
          <w:sz w:val="22"/>
          <w:lang w:eastAsia="pl-PL"/>
        </w:rPr>
        <w:t xml:space="preserve">ceny </w:t>
      </w:r>
      <w:r w:rsidRPr="00626BA3">
        <w:rPr>
          <w:rFonts w:eastAsia="Times New Roman" w:cs="Arial"/>
          <w:sz w:val="22"/>
          <w:lang w:eastAsia="pl-PL"/>
        </w:rPr>
        <w:t>O</w:t>
      </w:r>
      <w:r w:rsidR="00F207DF" w:rsidRPr="00626BA3">
        <w:rPr>
          <w:rFonts w:eastAsia="Times New Roman" w:cs="Arial"/>
          <w:sz w:val="22"/>
          <w:lang w:eastAsia="pl-PL"/>
        </w:rPr>
        <w:t xml:space="preserve">ddziaływania na </w:t>
      </w:r>
      <w:r w:rsidRPr="00626BA3">
        <w:rPr>
          <w:rFonts w:eastAsia="Times New Roman" w:cs="Arial"/>
          <w:sz w:val="22"/>
          <w:lang w:eastAsia="pl-PL"/>
        </w:rPr>
        <w:t>Ś</w:t>
      </w:r>
      <w:r w:rsidR="00F207DF" w:rsidRPr="00626BA3">
        <w:rPr>
          <w:rFonts w:eastAsia="Times New Roman" w:cs="Arial"/>
          <w:sz w:val="22"/>
          <w:lang w:eastAsia="pl-PL"/>
        </w:rPr>
        <w:t>rodowisko (OOŚ)</w:t>
      </w:r>
      <w:r w:rsidRPr="00626BA3">
        <w:rPr>
          <w:rFonts w:eastAsia="Times New Roman" w:cs="Arial"/>
          <w:sz w:val="22"/>
          <w:lang w:eastAsia="pl-PL"/>
        </w:rPr>
        <w:t>;</w:t>
      </w:r>
    </w:p>
    <w:p w14:paraId="179EDF4C" w14:textId="5259E650" w:rsidR="009D5381" w:rsidRPr="00626BA3" w:rsidRDefault="00A953D1" w:rsidP="00D459E3">
      <w:pPr>
        <w:pStyle w:val="Akapitzlist"/>
        <w:numPr>
          <w:ilvl w:val="0"/>
          <w:numId w:val="13"/>
        </w:numPr>
        <w:autoSpaceDE w:val="0"/>
        <w:autoSpaceDN w:val="0"/>
        <w:adjustRightInd w:val="0"/>
        <w:spacing w:before="240" w:after="123" w:line="360" w:lineRule="auto"/>
        <w:rPr>
          <w:rFonts w:eastAsia="Times New Roman" w:cs="Arial"/>
          <w:sz w:val="22"/>
          <w:lang w:eastAsia="pl-PL"/>
        </w:rPr>
      </w:pPr>
      <w:r w:rsidRPr="00626BA3">
        <w:rPr>
          <w:rFonts w:eastAsia="Times New Roman" w:cs="Arial"/>
          <w:sz w:val="22"/>
          <w:lang w:eastAsia="pl-PL"/>
        </w:rPr>
        <w:t xml:space="preserve">Sprawozdanie z audytu sporządzone przez zatwierdzonego audytora zewnętrznego (jeśli </w:t>
      </w:r>
      <w:r w:rsidR="00CA13BD" w:rsidRPr="00626BA3">
        <w:rPr>
          <w:rFonts w:eastAsia="Times New Roman" w:cs="Arial"/>
          <w:sz w:val="22"/>
          <w:lang w:eastAsia="pl-PL"/>
        </w:rPr>
        <w:t>zobligowany jest</w:t>
      </w:r>
      <w:r w:rsidR="005C1E1E">
        <w:rPr>
          <w:rFonts w:eastAsia="Times New Roman" w:cs="Arial"/>
          <w:sz w:val="22"/>
          <w:lang w:eastAsia="pl-PL"/>
        </w:rPr>
        <w:t>eś</w:t>
      </w:r>
      <w:r w:rsidR="00CA13BD" w:rsidRPr="00626BA3">
        <w:rPr>
          <w:rFonts w:eastAsia="Times New Roman" w:cs="Arial"/>
          <w:sz w:val="22"/>
          <w:lang w:eastAsia="pl-PL"/>
        </w:rPr>
        <w:t xml:space="preserve"> do </w:t>
      </w:r>
      <w:r w:rsidR="001E4F5F">
        <w:rPr>
          <w:rFonts w:eastAsia="Times New Roman" w:cs="Arial"/>
          <w:sz w:val="22"/>
          <w:lang w:eastAsia="pl-PL"/>
        </w:rPr>
        <w:t xml:space="preserve">jego </w:t>
      </w:r>
      <w:r w:rsidR="00CA13BD" w:rsidRPr="00626BA3">
        <w:rPr>
          <w:rFonts w:eastAsia="Times New Roman" w:cs="Arial"/>
          <w:sz w:val="22"/>
          <w:lang w:eastAsia="pl-PL"/>
        </w:rPr>
        <w:t>posiadania</w:t>
      </w:r>
      <w:r w:rsidRPr="00626BA3">
        <w:rPr>
          <w:rFonts w:eastAsia="Times New Roman" w:cs="Arial"/>
          <w:sz w:val="22"/>
          <w:lang w:eastAsia="pl-PL"/>
        </w:rPr>
        <w:t>);</w:t>
      </w:r>
      <w:r w:rsidR="009D5381" w:rsidRPr="00626BA3">
        <w:rPr>
          <w:rFonts w:eastAsia="Times New Roman" w:cs="Arial"/>
          <w:sz w:val="22"/>
          <w:lang w:eastAsia="pl-PL"/>
        </w:rPr>
        <w:t xml:space="preserve"> </w:t>
      </w:r>
    </w:p>
    <w:p w14:paraId="6E6904E7" w14:textId="2DD3804C" w:rsidR="009D5381" w:rsidRDefault="00DE11F9" w:rsidP="00D86431">
      <w:pPr>
        <w:pStyle w:val="Akapitzlist"/>
        <w:numPr>
          <w:ilvl w:val="0"/>
          <w:numId w:val="13"/>
        </w:numPr>
        <w:spacing w:line="360" w:lineRule="auto"/>
        <w:rPr>
          <w:rFonts w:eastAsia="Times New Roman" w:cs="Arial"/>
          <w:sz w:val="22"/>
          <w:lang w:eastAsia="pl-PL"/>
        </w:rPr>
      </w:pPr>
      <w:r w:rsidRPr="00626BA3">
        <w:rPr>
          <w:rFonts w:eastAsia="Times New Roman" w:cs="Arial"/>
          <w:sz w:val="22"/>
          <w:lang w:eastAsia="pl-PL"/>
        </w:rPr>
        <w:t>Analiza finansowa</w:t>
      </w:r>
      <w:r w:rsidR="00AE6C21">
        <w:rPr>
          <w:rFonts w:eastAsia="Times New Roman" w:cs="Arial"/>
          <w:sz w:val="22"/>
          <w:lang w:eastAsia="pl-PL"/>
        </w:rPr>
        <w:t>;</w:t>
      </w:r>
    </w:p>
    <w:p w14:paraId="5DFCAE02" w14:textId="48E772C8" w:rsidR="00407416" w:rsidRDefault="00407416" w:rsidP="00D86431">
      <w:pPr>
        <w:pStyle w:val="Akapitzlist"/>
        <w:numPr>
          <w:ilvl w:val="0"/>
          <w:numId w:val="13"/>
        </w:numPr>
        <w:spacing w:line="360" w:lineRule="auto"/>
        <w:rPr>
          <w:rFonts w:eastAsia="Times New Roman" w:cs="Arial"/>
          <w:sz w:val="22"/>
          <w:lang w:eastAsia="pl-PL"/>
        </w:rPr>
      </w:pPr>
      <w:r>
        <w:rPr>
          <w:rFonts w:eastAsia="Times New Roman" w:cs="Arial"/>
          <w:sz w:val="22"/>
          <w:lang w:eastAsia="pl-PL"/>
        </w:rPr>
        <w:t>Analiza energetyczna</w:t>
      </w:r>
      <w:r w:rsidR="00EC274C">
        <w:rPr>
          <w:rFonts w:eastAsia="Times New Roman" w:cs="Arial"/>
          <w:sz w:val="22"/>
          <w:lang w:eastAsia="pl-PL"/>
        </w:rPr>
        <w:t xml:space="preserve"> (</w:t>
      </w:r>
      <w:r w:rsidR="00A3701B">
        <w:rPr>
          <w:rFonts w:eastAsia="Times New Roman" w:cs="Arial"/>
          <w:sz w:val="22"/>
          <w:lang w:eastAsia="pl-PL"/>
        </w:rPr>
        <w:t xml:space="preserve">jeśli </w:t>
      </w:r>
      <w:r w:rsidR="00A134EC">
        <w:rPr>
          <w:rFonts w:eastAsia="Times New Roman" w:cs="Arial"/>
          <w:sz w:val="22"/>
          <w:lang w:eastAsia="pl-PL"/>
        </w:rPr>
        <w:t>dotyczy</w:t>
      </w:r>
      <w:r w:rsidR="00EC274C">
        <w:rPr>
          <w:rFonts w:eastAsia="Times New Roman" w:cs="Arial"/>
          <w:sz w:val="22"/>
          <w:lang w:eastAsia="pl-PL"/>
        </w:rPr>
        <w:t>)</w:t>
      </w:r>
      <w:r w:rsidR="00AE6C21">
        <w:rPr>
          <w:rFonts w:eastAsia="Times New Roman" w:cs="Arial"/>
          <w:sz w:val="22"/>
          <w:lang w:eastAsia="pl-PL"/>
        </w:rPr>
        <w:t>;</w:t>
      </w:r>
    </w:p>
    <w:p w14:paraId="0B7A65C1" w14:textId="2B7E1CE2" w:rsidR="00755066" w:rsidRDefault="00755066" w:rsidP="00D86431">
      <w:pPr>
        <w:pStyle w:val="Akapitzlist"/>
        <w:numPr>
          <w:ilvl w:val="0"/>
          <w:numId w:val="13"/>
        </w:numPr>
        <w:spacing w:line="360" w:lineRule="auto"/>
        <w:rPr>
          <w:rFonts w:eastAsia="Times New Roman" w:cs="Arial"/>
          <w:sz w:val="22"/>
          <w:lang w:eastAsia="pl-PL"/>
        </w:rPr>
      </w:pPr>
      <w:r>
        <w:rPr>
          <w:rFonts w:eastAsia="Times New Roman" w:cs="Arial"/>
          <w:sz w:val="22"/>
          <w:lang w:eastAsia="pl-PL"/>
        </w:rPr>
        <w:lastRenderedPageBreak/>
        <w:t xml:space="preserve">Umowa o </w:t>
      </w:r>
      <w:r w:rsidR="0018288E">
        <w:rPr>
          <w:rFonts w:eastAsia="Times New Roman" w:cs="Arial"/>
          <w:sz w:val="22"/>
          <w:lang w:eastAsia="pl-PL"/>
        </w:rPr>
        <w:t>realizacji projektu partnerskiego</w:t>
      </w:r>
      <w:r>
        <w:rPr>
          <w:rFonts w:eastAsia="Times New Roman" w:cs="Arial"/>
          <w:sz w:val="22"/>
          <w:lang w:eastAsia="pl-PL"/>
        </w:rPr>
        <w:t xml:space="preserve"> (w </w:t>
      </w:r>
      <w:r w:rsidR="00866406">
        <w:rPr>
          <w:rFonts w:eastAsia="Times New Roman" w:cs="Arial"/>
          <w:sz w:val="22"/>
          <w:lang w:eastAsia="pl-PL"/>
        </w:rPr>
        <w:t>sytuacji, gdy</w:t>
      </w:r>
      <w:r>
        <w:rPr>
          <w:rFonts w:eastAsia="Times New Roman" w:cs="Arial"/>
          <w:sz w:val="22"/>
          <w:lang w:eastAsia="pl-PL"/>
        </w:rPr>
        <w:t xml:space="preserve"> </w:t>
      </w:r>
      <w:r w:rsidR="008134E9">
        <w:rPr>
          <w:rFonts w:eastAsia="Times New Roman" w:cs="Arial"/>
          <w:sz w:val="22"/>
          <w:lang w:eastAsia="pl-PL"/>
        </w:rPr>
        <w:t>w</w:t>
      </w:r>
      <w:r>
        <w:rPr>
          <w:rFonts w:eastAsia="Times New Roman" w:cs="Arial"/>
          <w:sz w:val="22"/>
          <w:lang w:eastAsia="pl-PL"/>
        </w:rPr>
        <w:t xml:space="preserve">nioskodawcą będzie </w:t>
      </w:r>
      <w:r w:rsidR="00C26A9D">
        <w:rPr>
          <w:rFonts w:eastAsia="Times New Roman" w:cs="Arial"/>
          <w:sz w:val="22"/>
          <w:lang w:eastAsia="pl-PL"/>
        </w:rPr>
        <w:t>partnerstwo</w:t>
      </w:r>
      <w:r>
        <w:rPr>
          <w:rFonts w:eastAsia="Times New Roman" w:cs="Arial"/>
          <w:sz w:val="22"/>
          <w:lang w:eastAsia="pl-PL"/>
        </w:rPr>
        <w:t>)</w:t>
      </w:r>
      <w:r w:rsidR="00AE6C21">
        <w:rPr>
          <w:rFonts w:eastAsia="Times New Roman" w:cs="Arial"/>
          <w:sz w:val="22"/>
          <w:lang w:eastAsia="pl-PL"/>
        </w:rPr>
        <w:t>;</w:t>
      </w:r>
    </w:p>
    <w:p w14:paraId="098F9D7B" w14:textId="6515E132" w:rsidR="00AE6C21" w:rsidRDefault="00AE6C21" w:rsidP="00AE6C21">
      <w:pPr>
        <w:pStyle w:val="Akapitzlist"/>
        <w:numPr>
          <w:ilvl w:val="0"/>
          <w:numId w:val="13"/>
        </w:numPr>
        <w:autoSpaceDE w:val="0"/>
        <w:autoSpaceDN w:val="0"/>
        <w:adjustRightInd w:val="0"/>
        <w:spacing w:before="240" w:after="0" w:line="360" w:lineRule="auto"/>
        <w:rPr>
          <w:rFonts w:eastAsia="Times New Roman" w:cs="Arial"/>
          <w:sz w:val="22"/>
          <w:lang w:eastAsia="pl-PL"/>
        </w:rPr>
      </w:pPr>
      <w:r w:rsidRPr="00402BED">
        <w:rPr>
          <w:rFonts w:eastAsia="Times New Roman" w:cs="Arial"/>
          <w:sz w:val="22"/>
          <w:lang w:eastAsia="pl-PL"/>
        </w:rPr>
        <w:t>Oświadczenie dotyczące spełnienia kryteriów organizacji prowadzącej badania i upowszechniającej wiedzę (</w:t>
      </w:r>
      <w:r>
        <w:rPr>
          <w:rFonts w:eastAsia="Times New Roman" w:cs="Arial"/>
          <w:sz w:val="22"/>
          <w:lang w:eastAsia="pl-PL"/>
        </w:rPr>
        <w:t xml:space="preserve">w sytuacji gdy o wsparcie wnioskuje </w:t>
      </w:r>
      <w:r w:rsidR="00C26A9D">
        <w:rPr>
          <w:rFonts w:eastAsia="Times New Roman" w:cs="Arial"/>
          <w:sz w:val="22"/>
          <w:lang w:eastAsia="pl-PL"/>
        </w:rPr>
        <w:t>partnerstwo</w:t>
      </w:r>
      <w:r>
        <w:rPr>
          <w:rFonts w:eastAsia="Times New Roman" w:cs="Arial"/>
          <w:sz w:val="22"/>
          <w:lang w:eastAsia="pl-PL"/>
        </w:rPr>
        <w:t>, którego członkiem pozostaje organizacja badawcza i upowszechniająca wiedzę);</w:t>
      </w:r>
    </w:p>
    <w:p w14:paraId="6FDFEF90" w14:textId="77777777" w:rsidR="004E09FF" w:rsidRDefault="00AE6C21" w:rsidP="004E09FF">
      <w:pPr>
        <w:pStyle w:val="Akapitzlist"/>
        <w:numPr>
          <w:ilvl w:val="0"/>
          <w:numId w:val="13"/>
        </w:numPr>
        <w:autoSpaceDE w:val="0"/>
        <w:autoSpaceDN w:val="0"/>
        <w:adjustRightInd w:val="0"/>
        <w:spacing w:before="240" w:after="0" w:line="360" w:lineRule="auto"/>
        <w:rPr>
          <w:rFonts w:eastAsia="Times New Roman" w:cs="Arial"/>
          <w:sz w:val="22"/>
          <w:lang w:eastAsia="pl-PL"/>
        </w:rPr>
      </w:pPr>
      <w:r w:rsidRPr="001633E5">
        <w:rPr>
          <w:rFonts w:eastAsia="Times New Roman" w:cs="Arial"/>
          <w:sz w:val="22"/>
          <w:lang w:eastAsia="pl-PL"/>
        </w:rPr>
        <w:t xml:space="preserve">Dokument, z którego wynika upoważnienie do reprezentacji (dotyczy projektów realizowanych w </w:t>
      </w:r>
      <w:r w:rsidR="00C26A9D">
        <w:rPr>
          <w:rFonts w:eastAsia="Times New Roman" w:cs="Arial"/>
          <w:sz w:val="22"/>
          <w:lang w:eastAsia="pl-PL"/>
        </w:rPr>
        <w:t>partnerstwie</w:t>
      </w:r>
      <w:r w:rsidRPr="001633E5">
        <w:rPr>
          <w:rFonts w:eastAsia="Times New Roman" w:cs="Arial"/>
          <w:sz w:val="22"/>
          <w:lang w:eastAsia="pl-PL"/>
        </w:rPr>
        <w:t>)</w:t>
      </w:r>
      <w:r>
        <w:rPr>
          <w:rFonts w:eastAsia="Times New Roman" w:cs="Arial"/>
          <w:sz w:val="22"/>
          <w:lang w:eastAsia="pl-PL"/>
        </w:rPr>
        <w:t>;</w:t>
      </w:r>
    </w:p>
    <w:p w14:paraId="445D76CE" w14:textId="77777777" w:rsidR="004E09FF" w:rsidRDefault="009D5381" w:rsidP="004E09FF">
      <w:pPr>
        <w:pStyle w:val="Akapitzlist"/>
        <w:numPr>
          <w:ilvl w:val="0"/>
          <w:numId w:val="13"/>
        </w:numPr>
        <w:autoSpaceDE w:val="0"/>
        <w:autoSpaceDN w:val="0"/>
        <w:adjustRightInd w:val="0"/>
        <w:spacing w:before="240" w:after="0" w:line="360" w:lineRule="auto"/>
        <w:rPr>
          <w:rFonts w:eastAsia="Times New Roman" w:cs="Arial"/>
          <w:sz w:val="22"/>
          <w:lang w:eastAsia="pl-PL"/>
        </w:rPr>
      </w:pPr>
      <w:r w:rsidRPr="004E09FF">
        <w:rPr>
          <w:rFonts w:eastAsia="Times New Roman" w:cs="Arial"/>
          <w:sz w:val="22"/>
          <w:lang w:eastAsia="pl-PL"/>
        </w:rPr>
        <w:t>Zezwolenie na inwestycję (</w:t>
      </w:r>
      <w:r w:rsidR="00F253D3" w:rsidRPr="004E09FF">
        <w:rPr>
          <w:rFonts w:eastAsia="Times New Roman" w:cs="Arial"/>
          <w:sz w:val="22"/>
          <w:lang w:eastAsia="pl-PL"/>
        </w:rPr>
        <w:t xml:space="preserve">jeżeli inwestycja </w:t>
      </w:r>
      <w:r w:rsidR="00C32EF3" w:rsidRPr="004E09FF">
        <w:rPr>
          <w:rFonts w:eastAsia="Times New Roman" w:cs="Arial"/>
          <w:sz w:val="22"/>
          <w:lang w:eastAsia="pl-PL"/>
        </w:rPr>
        <w:t xml:space="preserve">tego </w:t>
      </w:r>
      <w:r w:rsidR="00F253D3" w:rsidRPr="004E09FF">
        <w:rPr>
          <w:rFonts w:eastAsia="Times New Roman" w:cs="Arial"/>
          <w:sz w:val="22"/>
          <w:lang w:eastAsia="pl-PL"/>
        </w:rPr>
        <w:t>wymaga</w:t>
      </w:r>
      <w:r w:rsidR="00C32EF3" w:rsidRPr="004E09FF">
        <w:rPr>
          <w:rFonts w:eastAsia="Times New Roman" w:cs="Arial"/>
          <w:sz w:val="22"/>
          <w:lang w:eastAsia="pl-PL"/>
        </w:rPr>
        <w:t>,</w:t>
      </w:r>
      <w:r w:rsidR="00F253D3" w:rsidRPr="004E09FF">
        <w:rPr>
          <w:rFonts w:eastAsia="Times New Roman" w:cs="Arial"/>
          <w:sz w:val="22"/>
          <w:lang w:eastAsia="pl-PL"/>
        </w:rPr>
        <w:t xml:space="preserve"> a </w:t>
      </w:r>
      <w:r w:rsidR="00231A74" w:rsidRPr="004E09FF">
        <w:rPr>
          <w:rFonts w:eastAsia="Times New Roman" w:cs="Arial"/>
          <w:sz w:val="22"/>
          <w:lang w:eastAsia="pl-PL"/>
        </w:rPr>
        <w:t xml:space="preserve">Ty </w:t>
      </w:r>
      <w:r w:rsidR="00F253D3" w:rsidRPr="004E09FF">
        <w:rPr>
          <w:rFonts w:eastAsia="Times New Roman" w:cs="Arial"/>
          <w:sz w:val="22"/>
          <w:lang w:eastAsia="pl-PL"/>
        </w:rPr>
        <w:t>posiada</w:t>
      </w:r>
      <w:r w:rsidR="00231A74" w:rsidRPr="004E09FF">
        <w:rPr>
          <w:rFonts w:eastAsia="Times New Roman" w:cs="Arial"/>
          <w:sz w:val="22"/>
          <w:lang w:eastAsia="pl-PL"/>
        </w:rPr>
        <w:t>sz</w:t>
      </w:r>
      <w:r w:rsidR="00F253D3" w:rsidRPr="004E09FF">
        <w:rPr>
          <w:rFonts w:eastAsia="Times New Roman" w:cs="Arial"/>
          <w:sz w:val="22"/>
          <w:lang w:eastAsia="pl-PL"/>
        </w:rPr>
        <w:t xml:space="preserve"> je na etapie składania </w:t>
      </w:r>
      <w:r w:rsidR="003E57C6" w:rsidRPr="004E09FF">
        <w:rPr>
          <w:rFonts w:eastAsia="Times New Roman" w:cs="Arial"/>
          <w:sz w:val="22"/>
          <w:lang w:eastAsia="pl-PL"/>
        </w:rPr>
        <w:t>WOD</w:t>
      </w:r>
      <w:r w:rsidRPr="004E09FF">
        <w:rPr>
          <w:rFonts w:eastAsia="Times New Roman" w:cs="Arial"/>
          <w:sz w:val="22"/>
          <w:lang w:eastAsia="pl-PL"/>
        </w:rPr>
        <w:t xml:space="preserve">); </w:t>
      </w:r>
    </w:p>
    <w:p w14:paraId="1A8B13BF" w14:textId="1F64D54D" w:rsidR="009D5381" w:rsidRPr="004E09FF" w:rsidRDefault="009D5381" w:rsidP="004E09FF">
      <w:pPr>
        <w:pStyle w:val="Akapitzlist"/>
        <w:numPr>
          <w:ilvl w:val="0"/>
          <w:numId w:val="13"/>
        </w:numPr>
        <w:autoSpaceDE w:val="0"/>
        <w:autoSpaceDN w:val="0"/>
        <w:adjustRightInd w:val="0"/>
        <w:spacing w:before="240" w:after="0" w:line="360" w:lineRule="auto"/>
        <w:rPr>
          <w:rFonts w:eastAsia="Times New Roman" w:cs="Arial"/>
          <w:sz w:val="22"/>
          <w:lang w:eastAsia="pl-PL"/>
        </w:rPr>
      </w:pPr>
      <w:r w:rsidRPr="004E09FF">
        <w:rPr>
          <w:rFonts w:eastAsia="Times New Roman" w:cs="Arial"/>
          <w:sz w:val="22"/>
          <w:lang w:eastAsia="pl-PL"/>
        </w:rPr>
        <w:t>Załączniki dotyczące ochrony środowiska</w:t>
      </w:r>
      <w:r w:rsidR="004E09FF">
        <w:rPr>
          <w:rFonts w:eastAsia="Times New Roman" w:cs="Arial"/>
          <w:sz w:val="22"/>
          <w:lang w:eastAsia="pl-PL"/>
        </w:rPr>
        <w:t>:</w:t>
      </w:r>
      <w:r w:rsidRPr="004E09FF">
        <w:rPr>
          <w:rFonts w:eastAsia="Times New Roman" w:cs="Arial"/>
          <w:sz w:val="22"/>
          <w:lang w:eastAsia="pl-PL"/>
        </w:rPr>
        <w:t xml:space="preserve"> </w:t>
      </w:r>
    </w:p>
    <w:p w14:paraId="1C3BFBE6" w14:textId="7A57A2F1" w:rsidR="004E09FF" w:rsidRDefault="004E09FF" w:rsidP="004E09FF">
      <w:pPr>
        <w:pStyle w:val="Akapitzlist"/>
        <w:numPr>
          <w:ilvl w:val="0"/>
          <w:numId w:val="53"/>
        </w:numPr>
        <w:autoSpaceDE w:val="0"/>
        <w:autoSpaceDN w:val="0"/>
        <w:adjustRightInd w:val="0"/>
        <w:spacing w:before="240" w:after="0" w:line="360" w:lineRule="auto"/>
        <w:rPr>
          <w:rFonts w:eastAsia="Times New Roman" w:cs="Arial"/>
          <w:sz w:val="22"/>
          <w:lang w:eastAsia="pl-PL"/>
        </w:rPr>
      </w:pPr>
      <w:r>
        <w:rPr>
          <w:rFonts w:eastAsia="Times New Roman" w:cs="Arial"/>
          <w:sz w:val="22"/>
          <w:lang w:eastAsia="pl-PL"/>
        </w:rPr>
        <w:t>D</w:t>
      </w:r>
      <w:r w:rsidR="009D5381" w:rsidRPr="00626BA3">
        <w:rPr>
          <w:rFonts w:eastAsia="Times New Roman" w:cs="Arial"/>
          <w:sz w:val="22"/>
          <w:lang w:eastAsia="pl-PL"/>
        </w:rPr>
        <w:t>ecyzja o środowiskowych uwarunkowaniach wraz z raportem oddziaływania na środowisko</w:t>
      </w:r>
      <w:r w:rsidR="00550320" w:rsidRPr="00626BA3">
        <w:rPr>
          <w:rFonts w:eastAsia="Times New Roman" w:cs="Arial"/>
          <w:sz w:val="22"/>
          <w:lang w:eastAsia="pl-PL"/>
        </w:rPr>
        <w:t>/</w:t>
      </w:r>
      <w:r w:rsidR="00550320" w:rsidRPr="00626BA3">
        <w:rPr>
          <w:rFonts w:cs="Arial"/>
          <w:sz w:val="22"/>
        </w:rPr>
        <w:t xml:space="preserve"> </w:t>
      </w:r>
      <w:r w:rsidR="00550320" w:rsidRPr="00626BA3">
        <w:rPr>
          <w:rFonts w:eastAsia="Times New Roman" w:cs="Arial"/>
          <w:sz w:val="22"/>
          <w:lang w:eastAsia="pl-PL"/>
        </w:rPr>
        <w:t xml:space="preserve">stosowny dokument potwierdzający, że dla danej inwestycji nie jest wymagane uzyskanie decyzji o środowiskowych uwarunkowaniach: opinia lub decyzja o umorzeniu postępowania </w:t>
      </w:r>
      <w:r w:rsidR="00C26A9D" w:rsidRPr="00626BA3">
        <w:rPr>
          <w:rFonts w:eastAsia="Times New Roman" w:cs="Arial"/>
          <w:sz w:val="22"/>
          <w:lang w:eastAsia="pl-PL"/>
        </w:rPr>
        <w:t xml:space="preserve">(jeżeli inwestycja </w:t>
      </w:r>
      <w:r w:rsidR="00C26A9D">
        <w:rPr>
          <w:rFonts w:eastAsia="Times New Roman" w:cs="Arial"/>
          <w:sz w:val="22"/>
          <w:lang w:eastAsia="pl-PL"/>
        </w:rPr>
        <w:t xml:space="preserve">tego </w:t>
      </w:r>
      <w:r w:rsidR="00C26A9D" w:rsidRPr="00626BA3">
        <w:rPr>
          <w:rFonts w:eastAsia="Times New Roman" w:cs="Arial"/>
          <w:sz w:val="22"/>
          <w:lang w:eastAsia="pl-PL"/>
        </w:rPr>
        <w:t>wymaga</w:t>
      </w:r>
      <w:r w:rsidR="00C26A9D">
        <w:rPr>
          <w:rFonts w:eastAsia="Times New Roman" w:cs="Arial"/>
          <w:sz w:val="22"/>
          <w:lang w:eastAsia="pl-PL"/>
        </w:rPr>
        <w:t>,</w:t>
      </w:r>
      <w:r w:rsidR="00C26A9D" w:rsidRPr="00626BA3">
        <w:rPr>
          <w:rFonts w:eastAsia="Times New Roman" w:cs="Arial"/>
          <w:sz w:val="22"/>
          <w:lang w:eastAsia="pl-PL"/>
        </w:rPr>
        <w:t xml:space="preserve"> a </w:t>
      </w:r>
      <w:r w:rsidR="00C26A9D">
        <w:rPr>
          <w:rFonts w:eastAsia="Times New Roman" w:cs="Arial"/>
          <w:sz w:val="22"/>
          <w:lang w:eastAsia="pl-PL"/>
        </w:rPr>
        <w:t xml:space="preserve">Ty </w:t>
      </w:r>
      <w:r w:rsidR="00C26A9D" w:rsidRPr="00626BA3">
        <w:rPr>
          <w:rFonts w:eastAsia="Times New Roman" w:cs="Arial"/>
          <w:sz w:val="22"/>
          <w:lang w:eastAsia="pl-PL"/>
        </w:rPr>
        <w:t>posiada</w:t>
      </w:r>
      <w:r w:rsidR="00C26A9D">
        <w:rPr>
          <w:rFonts w:eastAsia="Times New Roman" w:cs="Arial"/>
          <w:sz w:val="22"/>
          <w:lang w:eastAsia="pl-PL"/>
        </w:rPr>
        <w:t>sz</w:t>
      </w:r>
      <w:r w:rsidR="00C26A9D" w:rsidRPr="00626BA3">
        <w:rPr>
          <w:rFonts w:eastAsia="Times New Roman" w:cs="Arial"/>
          <w:sz w:val="22"/>
          <w:lang w:eastAsia="pl-PL"/>
        </w:rPr>
        <w:t xml:space="preserve"> je na etapie składania WOD);</w:t>
      </w:r>
    </w:p>
    <w:p w14:paraId="1003EA1A" w14:textId="13C2E048" w:rsidR="00470ACD" w:rsidRPr="004E09FF" w:rsidRDefault="009D5381" w:rsidP="004E09FF">
      <w:pPr>
        <w:pStyle w:val="Akapitzlist"/>
        <w:numPr>
          <w:ilvl w:val="0"/>
          <w:numId w:val="53"/>
        </w:numPr>
        <w:autoSpaceDE w:val="0"/>
        <w:autoSpaceDN w:val="0"/>
        <w:adjustRightInd w:val="0"/>
        <w:spacing w:before="240" w:after="0" w:line="360" w:lineRule="auto"/>
        <w:rPr>
          <w:rFonts w:eastAsia="Times New Roman" w:cs="Arial"/>
          <w:sz w:val="22"/>
          <w:lang w:eastAsia="pl-PL"/>
        </w:rPr>
      </w:pPr>
      <w:r w:rsidRPr="004E09FF">
        <w:rPr>
          <w:rFonts w:eastAsia="Times New Roman" w:cs="Arial"/>
          <w:sz w:val="22"/>
          <w:lang w:eastAsia="pl-PL"/>
        </w:rPr>
        <w:t>Zaświadczenie organu odpowiedzialnego za monitorowanie obszarów Natura 2000</w:t>
      </w:r>
      <w:r w:rsidR="00550320" w:rsidRPr="004E09FF">
        <w:rPr>
          <w:rFonts w:eastAsia="Times New Roman" w:cs="Arial"/>
          <w:sz w:val="22"/>
          <w:lang w:eastAsia="pl-PL"/>
        </w:rPr>
        <w:t xml:space="preserve"> odnośnie wpływu realizowanego projektu na obszary objęte siecią Natura 2000</w:t>
      </w:r>
      <w:r w:rsidR="004E09FF">
        <w:rPr>
          <w:rFonts w:eastAsia="Times New Roman" w:cs="Arial"/>
          <w:sz w:val="22"/>
          <w:lang w:eastAsia="pl-PL"/>
        </w:rPr>
        <w:t xml:space="preserve"> (</w:t>
      </w:r>
      <w:r w:rsidR="00C26A9D" w:rsidRPr="004E09FF">
        <w:rPr>
          <w:rFonts w:eastAsia="Times New Roman" w:cs="Arial"/>
          <w:sz w:val="22"/>
          <w:lang w:eastAsia="pl-PL"/>
        </w:rPr>
        <w:t>jeżeli inwestycja tego wymaga, a Ty posiadasz je na etapie składania WOD);</w:t>
      </w:r>
    </w:p>
    <w:p w14:paraId="4756028E" w14:textId="0DCA1FD3" w:rsidR="00402BED" w:rsidRDefault="00402BED" w:rsidP="004E09FF">
      <w:pPr>
        <w:pStyle w:val="Akapitzlist"/>
        <w:numPr>
          <w:ilvl w:val="0"/>
          <w:numId w:val="13"/>
        </w:numPr>
        <w:autoSpaceDE w:val="0"/>
        <w:autoSpaceDN w:val="0"/>
        <w:adjustRightInd w:val="0"/>
        <w:spacing w:before="240" w:after="0" w:line="360" w:lineRule="auto"/>
        <w:rPr>
          <w:rFonts w:eastAsia="Times New Roman" w:cs="Arial"/>
          <w:sz w:val="22"/>
          <w:lang w:eastAsia="pl-PL"/>
        </w:rPr>
      </w:pPr>
      <w:bookmarkStart w:id="65" w:name="_Hlk132203985"/>
      <w:r>
        <w:rPr>
          <w:rFonts w:eastAsia="Times New Roman" w:cs="Arial"/>
          <w:sz w:val="22"/>
          <w:lang w:eastAsia="pl-PL"/>
        </w:rPr>
        <w:t xml:space="preserve">GUS </w:t>
      </w:r>
      <w:r w:rsidRPr="00402BED">
        <w:rPr>
          <w:rFonts w:eastAsia="Times New Roman" w:cs="Arial"/>
          <w:sz w:val="22"/>
          <w:lang w:eastAsia="pl-PL"/>
        </w:rPr>
        <w:t xml:space="preserve">PNT Sprawozdanie o działalności badawczej i rozwojowej (B+R) (w </w:t>
      </w:r>
      <w:r w:rsidR="00866406" w:rsidRPr="00402BED">
        <w:rPr>
          <w:rFonts w:eastAsia="Times New Roman" w:cs="Arial"/>
          <w:sz w:val="22"/>
          <w:lang w:eastAsia="pl-PL"/>
        </w:rPr>
        <w:t>sytuacji, gdy</w:t>
      </w:r>
      <w:r w:rsidRPr="00402BED">
        <w:rPr>
          <w:rFonts w:eastAsia="Times New Roman" w:cs="Arial"/>
          <w:sz w:val="22"/>
          <w:lang w:eastAsia="pl-PL"/>
        </w:rPr>
        <w:t xml:space="preserve"> </w:t>
      </w:r>
      <w:r w:rsidR="008134E9">
        <w:rPr>
          <w:rFonts w:eastAsia="Times New Roman" w:cs="Arial"/>
          <w:sz w:val="22"/>
          <w:lang w:eastAsia="pl-PL"/>
        </w:rPr>
        <w:t>w</w:t>
      </w:r>
      <w:r w:rsidRPr="00402BED">
        <w:rPr>
          <w:rFonts w:eastAsia="Times New Roman" w:cs="Arial"/>
          <w:sz w:val="22"/>
          <w:lang w:eastAsia="pl-PL"/>
        </w:rPr>
        <w:t>nioskodawca prowadził taką działalność i składał sprawozdanie)</w:t>
      </w:r>
      <w:r>
        <w:rPr>
          <w:rFonts w:eastAsia="Times New Roman" w:cs="Arial"/>
          <w:sz w:val="22"/>
          <w:lang w:eastAsia="pl-PL"/>
        </w:rPr>
        <w:t>;</w:t>
      </w:r>
    </w:p>
    <w:p w14:paraId="69D2DDCA" w14:textId="77777777" w:rsidR="00475327" w:rsidRDefault="00B70FA4" w:rsidP="004E09FF">
      <w:pPr>
        <w:pStyle w:val="Akapitzlist"/>
        <w:numPr>
          <w:ilvl w:val="0"/>
          <w:numId w:val="13"/>
        </w:numPr>
        <w:autoSpaceDE w:val="0"/>
        <w:autoSpaceDN w:val="0"/>
        <w:adjustRightInd w:val="0"/>
        <w:spacing w:before="240" w:after="0" w:line="360" w:lineRule="auto"/>
        <w:rPr>
          <w:rFonts w:eastAsia="Times New Roman" w:cs="Arial"/>
          <w:sz w:val="22"/>
          <w:lang w:eastAsia="pl-PL"/>
        </w:rPr>
      </w:pPr>
      <w:r w:rsidRPr="00B70FA4">
        <w:rPr>
          <w:rFonts w:eastAsia="Times New Roman" w:cs="Arial"/>
          <w:sz w:val="22"/>
          <w:lang w:eastAsia="pl-PL"/>
        </w:rPr>
        <w:t>Dokument potwierdzając</w:t>
      </w:r>
      <w:r w:rsidR="00AE6C21">
        <w:rPr>
          <w:rFonts w:eastAsia="Times New Roman" w:cs="Arial"/>
          <w:sz w:val="22"/>
          <w:lang w:eastAsia="pl-PL"/>
        </w:rPr>
        <w:t>y</w:t>
      </w:r>
      <w:r w:rsidRPr="00B70FA4">
        <w:rPr>
          <w:rFonts w:eastAsia="Times New Roman" w:cs="Arial"/>
          <w:sz w:val="22"/>
          <w:lang w:eastAsia="pl-PL"/>
        </w:rPr>
        <w:t xml:space="preserve"> teren poprzemysłowy/opuszczony</w:t>
      </w:r>
      <w:r>
        <w:rPr>
          <w:rFonts w:eastAsia="Times New Roman" w:cs="Arial"/>
          <w:sz w:val="22"/>
          <w:lang w:eastAsia="pl-PL"/>
        </w:rPr>
        <w:t>;</w:t>
      </w:r>
    </w:p>
    <w:p w14:paraId="340D6DC4" w14:textId="77777777" w:rsidR="00475327" w:rsidRDefault="00475327" w:rsidP="00475327">
      <w:pPr>
        <w:pStyle w:val="Akapitzlist"/>
        <w:numPr>
          <w:ilvl w:val="0"/>
          <w:numId w:val="13"/>
        </w:numPr>
        <w:autoSpaceDE w:val="0"/>
        <w:autoSpaceDN w:val="0"/>
        <w:adjustRightInd w:val="0"/>
        <w:spacing w:before="240" w:after="0" w:line="360" w:lineRule="auto"/>
        <w:rPr>
          <w:rFonts w:eastAsia="Times New Roman" w:cs="Arial"/>
          <w:sz w:val="22"/>
          <w:lang w:eastAsia="pl-PL"/>
        </w:rPr>
      </w:pPr>
      <w:r w:rsidRPr="002E3249">
        <w:rPr>
          <w:rFonts w:eastAsia="Times New Roman" w:cs="Arial"/>
          <w:sz w:val="22"/>
          <w:lang w:eastAsia="pl-PL"/>
        </w:rPr>
        <w:t>Dokument potwierdzający współpracę w sieciach badawczych (jeśli dotyczy);</w:t>
      </w:r>
    </w:p>
    <w:p w14:paraId="09DD031E" w14:textId="76065C2F" w:rsidR="00475327" w:rsidRPr="00475327" w:rsidRDefault="00475327" w:rsidP="00475327">
      <w:pPr>
        <w:pStyle w:val="Akapitzlist"/>
        <w:numPr>
          <w:ilvl w:val="0"/>
          <w:numId w:val="13"/>
        </w:numPr>
        <w:rPr>
          <w:rFonts w:eastAsia="Times New Roman" w:cs="Arial"/>
          <w:sz w:val="22"/>
          <w:lang w:eastAsia="pl-PL"/>
        </w:rPr>
      </w:pPr>
      <w:r w:rsidRPr="00475327">
        <w:rPr>
          <w:rFonts w:eastAsia="Times New Roman" w:cs="Arial"/>
          <w:sz w:val="22"/>
          <w:lang w:eastAsia="pl-PL"/>
        </w:rPr>
        <w:t>Strategia rozwoju działalności B+R w przedsiębiorstwie (jeśli dotyczy).</w:t>
      </w:r>
    </w:p>
    <w:p w14:paraId="2F16EC66" w14:textId="7ECD543C" w:rsidR="001633E5" w:rsidRDefault="001633E5" w:rsidP="00FD5524">
      <w:pPr>
        <w:pStyle w:val="Akapitzlist"/>
        <w:autoSpaceDE w:val="0"/>
        <w:autoSpaceDN w:val="0"/>
        <w:adjustRightInd w:val="0"/>
        <w:spacing w:before="240" w:after="0" w:line="360" w:lineRule="auto"/>
        <w:ind w:left="1298"/>
        <w:rPr>
          <w:rFonts w:eastAsia="Times New Roman" w:cs="Arial"/>
          <w:sz w:val="22"/>
          <w:lang w:eastAsia="pl-PL"/>
        </w:rPr>
      </w:pPr>
    </w:p>
    <w:bookmarkEnd w:id="65"/>
    <w:p w14:paraId="51B38C94" w14:textId="166ECE0E" w:rsidR="00A701CB" w:rsidRPr="00626BA3" w:rsidRDefault="001F3643" w:rsidP="00626BA3">
      <w:pPr>
        <w:spacing w:before="240" w:after="0" w:line="360" w:lineRule="auto"/>
        <w:textAlignment w:val="baseline"/>
        <w:rPr>
          <w:rFonts w:eastAsia="Times New Roman" w:cs="Arial"/>
          <w:b/>
          <w:sz w:val="22"/>
          <w:lang w:eastAsia="pl-PL"/>
        </w:rPr>
      </w:pPr>
      <w:r w:rsidRPr="00626BA3">
        <w:rPr>
          <w:rFonts w:eastAsia="Times New Roman" w:cs="Arial"/>
          <w:b/>
          <w:sz w:val="22"/>
          <w:lang w:eastAsia="pl-PL"/>
        </w:rPr>
        <w:t xml:space="preserve">Powyższe załączniki </w:t>
      </w:r>
      <w:r w:rsidR="009B092E" w:rsidRPr="00626BA3">
        <w:rPr>
          <w:rFonts w:eastAsia="Times New Roman" w:cs="Arial"/>
          <w:b/>
          <w:sz w:val="22"/>
          <w:lang w:eastAsia="pl-PL"/>
        </w:rPr>
        <w:t>złóż</w:t>
      </w:r>
      <w:r w:rsidRPr="00626BA3">
        <w:rPr>
          <w:rFonts w:eastAsia="Times New Roman" w:cs="Arial"/>
          <w:b/>
          <w:sz w:val="22"/>
          <w:lang w:eastAsia="pl-PL"/>
        </w:rPr>
        <w:t xml:space="preserve"> </w:t>
      </w:r>
      <w:r w:rsidR="0095086A" w:rsidRPr="00626BA3">
        <w:rPr>
          <w:rFonts w:eastAsia="Times New Roman" w:cs="Arial"/>
          <w:b/>
          <w:sz w:val="22"/>
          <w:lang w:eastAsia="pl-PL"/>
        </w:rPr>
        <w:t xml:space="preserve">razem z </w:t>
      </w:r>
      <w:r w:rsidR="003E57C6" w:rsidRPr="00626BA3">
        <w:rPr>
          <w:rFonts w:eastAsia="Times New Roman" w:cs="Arial"/>
          <w:b/>
          <w:sz w:val="22"/>
          <w:lang w:eastAsia="pl-PL"/>
        </w:rPr>
        <w:t>WOD</w:t>
      </w:r>
      <w:r w:rsidR="0095086A" w:rsidRPr="00626BA3">
        <w:rPr>
          <w:rFonts w:eastAsia="Times New Roman" w:cs="Arial"/>
          <w:b/>
          <w:sz w:val="22"/>
          <w:lang w:eastAsia="pl-PL"/>
        </w:rPr>
        <w:t xml:space="preserve">, gdyż po jego </w:t>
      </w:r>
      <w:r w:rsidR="008B0E77" w:rsidRPr="008B0E77">
        <w:rPr>
          <w:rFonts w:eastAsia="Times New Roman" w:cs="Arial"/>
          <w:b/>
          <w:sz w:val="22"/>
          <w:lang w:eastAsia="pl-PL"/>
        </w:rPr>
        <w:t>przyjęciu przez pracownika ŚCP</w:t>
      </w:r>
      <w:r w:rsidR="0095086A" w:rsidRPr="00626BA3">
        <w:rPr>
          <w:rFonts w:eastAsia="Times New Roman" w:cs="Arial"/>
          <w:b/>
          <w:sz w:val="22"/>
          <w:lang w:eastAsia="pl-PL"/>
        </w:rPr>
        <w:t xml:space="preserve"> nie będziesz miał możliwości edycji</w:t>
      </w:r>
      <w:r w:rsidR="00A701CB" w:rsidRPr="00626BA3">
        <w:rPr>
          <w:rFonts w:eastAsia="Times New Roman" w:cs="Arial"/>
          <w:b/>
          <w:sz w:val="22"/>
          <w:lang w:eastAsia="pl-PL"/>
        </w:rPr>
        <w:t xml:space="preserve"> wniosku</w:t>
      </w:r>
      <w:r w:rsidR="0095086A" w:rsidRPr="00626BA3">
        <w:rPr>
          <w:rFonts w:eastAsia="Times New Roman" w:cs="Arial"/>
          <w:b/>
          <w:sz w:val="22"/>
          <w:lang w:eastAsia="pl-PL"/>
        </w:rPr>
        <w:t>.</w:t>
      </w:r>
    </w:p>
    <w:p w14:paraId="2E8C59B5" w14:textId="6CE0CF5D" w:rsidR="00E27689" w:rsidRPr="00626BA3" w:rsidRDefault="00E27689" w:rsidP="00626BA3">
      <w:pPr>
        <w:pStyle w:val="Nagwek2"/>
        <w:spacing w:before="240" w:line="360" w:lineRule="auto"/>
        <w:rPr>
          <w:rFonts w:cs="Arial"/>
          <w:sz w:val="22"/>
          <w:szCs w:val="22"/>
        </w:rPr>
      </w:pPr>
      <w:bookmarkStart w:id="66" w:name="_Toc156557454"/>
      <w:r w:rsidRPr="00626BA3">
        <w:rPr>
          <w:rFonts w:cs="Arial"/>
          <w:sz w:val="22"/>
          <w:szCs w:val="22"/>
        </w:rPr>
        <w:t>Wycofanie wniosku o dofinansowanie</w:t>
      </w:r>
      <w:bookmarkEnd w:id="66"/>
      <w:r w:rsidRPr="00626BA3">
        <w:rPr>
          <w:rFonts w:cs="Arial"/>
          <w:sz w:val="22"/>
          <w:szCs w:val="22"/>
        </w:rPr>
        <w:t xml:space="preserve"> </w:t>
      </w:r>
    </w:p>
    <w:p w14:paraId="0E27F0CD" w14:textId="7A86BFC2" w:rsidR="00775D96" w:rsidRDefault="00E27689" w:rsidP="005D74B8">
      <w:pPr>
        <w:spacing w:before="240" w:line="360" w:lineRule="auto"/>
        <w:rPr>
          <w:rFonts w:eastAsia="Times New Roman" w:cs="Arial"/>
          <w:sz w:val="22"/>
          <w:lang w:eastAsia="pl-PL"/>
        </w:rPr>
      </w:pPr>
      <w:r w:rsidRPr="00775D96">
        <w:rPr>
          <w:rFonts w:eastAsia="Times New Roman" w:cs="Arial"/>
          <w:sz w:val="22"/>
          <w:lang w:eastAsia="pl-PL"/>
        </w:rPr>
        <w:t xml:space="preserve">Po </w:t>
      </w:r>
      <w:r w:rsidR="00843209" w:rsidRPr="00775D96">
        <w:rPr>
          <w:rFonts w:eastAsia="Times New Roman" w:cs="Arial"/>
          <w:sz w:val="22"/>
          <w:lang w:eastAsia="pl-PL"/>
        </w:rPr>
        <w:t xml:space="preserve">przyjęciu przez pracownika ŚCP </w:t>
      </w:r>
      <w:r w:rsidRPr="00775D96">
        <w:rPr>
          <w:rFonts w:eastAsia="Times New Roman" w:cs="Arial"/>
          <w:sz w:val="22"/>
          <w:lang w:eastAsia="pl-PL"/>
        </w:rPr>
        <w:t>złoż</w:t>
      </w:r>
      <w:r w:rsidR="00843209" w:rsidRPr="00775D96">
        <w:rPr>
          <w:rFonts w:eastAsia="Times New Roman" w:cs="Arial"/>
          <w:sz w:val="22"/>
          <w:lang w:eastAsia="pl-PL"/>
        </w:rPr>
        <w:t>o</w:t>
      </w:r>
      <w:r w:rsidRPr="00775D96">
        <w:rPr>
          <w:rFonts w:eastAsia="Times New Roman" w:cs="Arial"/>
          <w:sz w:val="22"/>
          <w:lang w:eastAsia="pl-PL"/>
        </w:rPr>
        <w:t>n</w:t>
      </w:r>
      <w:r w:rsidR="00843209" w:rsidRPr="00775D96">
        <w:rPr>
          <w:rFonts w:eastAsia="Times New Roman" w:cs="Arial"/>
          <w:sz w:val="22"/>
          <w:lang w:eastAsia="pl-PL"/>
        </w:rPr>
        <w:t>ego</w:t>
      </w:r>
      <w:r w:rsidRPr="00775D96">
        <w:rPr>
          <w:rFonts w:eastAsia="Times New Roman" w:cs="Arial"/>
          <w:sz w:val="22"/>
          <w:lang w:eastAsia="pl-PL"/>
        </w:rPr>
        <w:t xml:space="preserve"> </w:t>
      </w:r>
      <w:r w:rsidR="003E57C6" w:rsidRPr="00775D96">
        <w:rPr>
          <w:rFonts w:eastAsia="Times New Roman" w:cs="Arial"/>
          <w:sz w:val="22"/>
          <w:lang w:eastAsia="pl-PL"/>
        </w:rPr>
        <w:t>WOD</w:t>
      </w:r>
      <w:r w:rsidRPr="00775D96">
        <w:rPr>
          <w:rFonts w:eastAsia="Times New Roman" w:cs="Arial"/>
          <w:sz w:val="22"/>
          <w:lang w:eastAsia="pl-PL"/>
        </w:rPr>
        <w:t xml:space="preserve"> nie </w:t>
      </w:r>
      <w:r w:rsidR="00342927">
        <w:rPr>
          <w:rFonts w:eastAsia="Times New Roman" w:cs="Arial"/>
          <w:sz w:val="22"/>
          <w:lang w:eastAsia="pl-PL"/>
        </w:rPr>
        <w:t>będziesz miał możliwości jego edycji</w:t>
      </w:r>
      <w:r w:rsidRPr="00775D96">
        <w:rPr>
          <w:rFonts w:eastAsia="Times New Roman" w:cs="Arial"/>
          <w:sz w:val="22"/>
          <w:lang w:eastAsia="pl-PL"/>
        </w:rPr>
        <w:t xml:space="preserve">. Ewentualna korekta/uzupełnienie </w:t>
      </w:r>
      <w:r w:rsidR="003E57C6" w:rsidRPr="00775D96">
        <w:rPr>
          <w:rFonts w:eastAsia="Times New Roman" w:cs="Arial"/>
          <w:sz w:val="22"/>
          <w:lang w:eastAsia="pl-PL"/>
        </w:rPr>
        <w:t>WOD</w:t>
      </w:r>
      <w:r w:rsidRPr="00775D96">
        <w:rPr>
          <w:rFonts w:eastAsia="Times New Roman" w:cs="Arial"/>
          <w:sz w:val="22"/>
          <w:lang w:eastAsia="pl-PL"/>
        </w:rPr>
        <w:t xml:space="preserve"> może nastąpić wyłącznie w zakresie uwag wskazanych w piśmie dot. uzupełnienia/poprawy wniosku na etapie oceny spełnienia formalnych kryteriów wyboru projektów.</w:t>
      </w:r>
    </w:p>
    <w:p w14:paraId="1A8CD1B5" w14:textId="44544CC7" w:rsidR="00BB2BD7" w:rsidRPr="00BB2BD7" w:rsidRDefault="00BB2BD7" w:rsidP="00BB2BD7">
      <w:pPr>
        <w:spacing w:before="240" w:line="360" w:lineRule="auto"/>
        <w:rPr>
          <w:rFonts w:eastAsia="Times New Roman" w:cs="Arial"/>
          <w:sz w:val="22"/>
          <w:lang w:eastAsia="pl-PL"/>
        </w:rPr>
      </w:pPr>
      <w:r w:rsidRPr="00BB2BD7">
        <w:rPr>
          <w:rFonts w:eastAsia="Times New Roman" w:cs="Arial"/>
          <w:sz w:val="22"/>
          <w:lang w:eastAsia="pl-PL"/>
        </w:rPr>
        <w:lastRenderedPageBreak/>
        <w:t>W trakcie trwania naboru może</w:t>
      </w:r>
      <w:r>
        <w:rPr>
          <w:rFonts w:eastAsia="Times New Roman" w:cs="Arial"/>
          <w:sz w:val="22"/>
          <w:lang w:eastAsia="pl-PL"/>
        </w:rPr>
        <w:t>sz</w:t>
      </w:r>
      <w:r w:rsidRPr="00BB2BD7">
        <w:rPr>
          <w:rFonts w:eastAsia="Times New Roman" w:cs="Arial"/>
          <w:sz w:val="22"/>
          <w:lang w:eastAsia="pl-PL"/>
        </w:rPr>
        <w:t xml:space="preserve"> wycofać złożony przez siebie wniosek o dofinansowanie. W takim przypadku konieczne jest złożenie pisma za pomocą platformy elektronicznej </w:t>
      </w:r>
      <w:r w:rsidR="00F858D6">
        <w:rPr>
          <w:rFonts w:eastAsia="Times New Roman" w:cs="Arial"/>
          <w:sz w:val="22"/>
          <w:lang w:eastAsia="pl-PL"/>
        </w:rPr>
        <w:t>e-</w:t>
      </w:r>
      <w:r w:rsidR="00886FB8" w:rsidDel="0004196E">
        <w:rPr>
          <w:rFonts w:eastAsia="Times New Roman" w:cs="Arial"/>
          <w:sz w:val="22"/>
          <w:lang w:eastAsia="pl-PL"/>
        </w:rPr>
        <w:t xml:space="preserve"> </w:t>
      </w:r>
      <w:proofErr w:type="spellStart"/>
      <w:r w:rsidRPr="00BB2BD7">
        <w:rPr>
          <w:rFonts w:eastAsia="Times New Roman" w:cs="Arial"/>
          <w:sz w:val="22"/>
          <w:lang w:eastAsia="pl-PL"/>
        </w:rPr>
        <w:t>ePUAP</w:t>
      </w:r>
      <w:proofErr w:type="spellEnd"/>
      <w:r w:rsidR="00886FB8">
        <w:rPr>
          <w:rFonts w:eastAsia="Times New Roman" w:cs="Arial"/>
          <w:sz w:val="22"/>
          <w:lang w:eastAsia="pl-PL"/>
        </w:rPr>
        <w:t>/e-Doręczenia</w:t>
      </w:r>
      <w:r w:rsidRPr="00BB2BD7">
        <w:rPr>
          <w:rFonts w:eastAsia="Times New Roman" w:cs="Arial"/>
          <w:sz w:val="22"/>
          <w:lang w:eastAsia="pl-PL"/>
        </w:rPr>
        <w:t xml:space="preserve"> podpisanego przez osobę/osoby uprawnione do reprezentowania przedsiębiorstwa. </w:t>
      </w:r>
      <w:r w:rsidR="00DC44A0" w:rsidRPr="00BB2BD7">
        <w:rPr>
          <w:rFonts w:eastAsia="Times New Roman" w:cs="Arial"/>
          <w:sz w:val="22"/>
          <w:lang w:eastAsia="pl-PL"/>
        </w:rPr>
        <w:t>Treść pisma dotyczącego wycofania wniosku musi zawierać dane dotyczące numeru wycofanego wniosku oraz tytułu projektu.</w:t>
      </w:r>
      <w:r w:rsidR="00DC44A0">
        <w:rPr>
          <w:rFonts w:eastAsia="Times New Roman" w:cs="Arial"/>
          <w:sz w:val="22"/>
          <w:lang w:eastAsia="pl-PL"/>
        </w:rPr>
        <w:t xml:space="preserve"> </w:t>
      </w:r>
      <w:r w:rsidRPr="00BB2BD7">
        <w:rPr>
          <w:rFonts w:eastAsia="Times New Roman" w:cs="Arial"/>
          <w:sz w:val="22"/>
          <w:lang w:eastAsia="pl-PL"/>
        </w:rPr>
        <w:t>Za wniosek złożony uznaje się wyłącznie wniosek wypełniony oraz złożony za pomocą LSI2021. W przypadku, gdy wycofanie wniosku będzie miało miejsce w trakcie trwania naboru jest</w:t>
      </w:r>
      <w:r w:rsidR="006E69EC">
        <w:rPr>
          <w:rFonts w:eastAsia="Times New Roman" w:cs="Arial"/>
          <w:sz w:val="22"/>
          <w:lang w:eastAsia="pl-PL"/>
        </w:rPr>
        <w:t>eś</w:t>
      </w:r>
      <w:r w:rsidRPr="00BB2BD7">
        <w:rPr>
          <w:rFonts w:eastAsia="Times New Roman" w:cs="Arial"/>
          <w:sz w:val="22"/>
          <w:lang w:eastAsia="pl-PL"/>
        </w:rPr>
        <w:t xml:space="preserve"> zobowiązany do złożenia </w:t>
      </w:r>
      <w:r w:rsidR="00DC44A0">
        <w:rPr>
          <w:rFonts w:eastAsia="Times New Roman" w:cs="Arial"/>
          <w:sz w:val="22"/>
          <w:lang w:eastAsia="pl-PL"/>
        </w:rPr>
        <w:t xml:space="preserve">nowego WOD, </w:t>
      </w:r>
      <w:r w:rsidRPr="00BB2BD7">
        <w:rPr>
          <w:rFonts w:eastAsia="Times New Roman" w:cs="Arial"/>
          <w:sz w:val="22"/>
          <w:lang w:eastAsia="pl-PL"/>
        </w:rPr>
        <w:t xml:space="preserve">wyłącznie w sytuacji, gdy złożony uprzednio wniosek został zarejestrowany przez ION. </w:t>
      </w:r>
      <w:r w:rsidR="00DC44A0">
        <w:rPr>
          <w:rFonts w:eastAsia="Times New Roman" w:cs="Arial"/>
          <w:sz w:val="22"/>
          <w:lang w:eastAsia="pl-PL"/>
        </w:rPr>
        <w:t>Kolejny złożony WOD będzie posiadał nowy numer.</w:t>
      </w:r>
    </w:p>
    <w:p w14:paraId="47F33687" w14:textId="6D135ED4" w:rsidR="00BB2BD7" w:rsidRDefault="00BB2BD7" w:rsidP="00BB2BD7">
      <w:pPr>
        <w:spacing w:before="240" w:line="360" w:lineRule="auto"/>
        <w:rPr>
          <w:rFonts w:eastAsia="Times New Roman" w:cs="Arial"/>
          <w:sz w:val="22"/>
          <w:lang w:eastAsia="pl-PL"/>
        </w:rPr>
      </w:pPr>
      <w:r w:rsidRPr="00BB2BD7">
        <w:rPr>
          <w:rFonts w:eastAsia="Times New Roman" w:cs="Arial"/>
          <w:sz w:val="22"/>
          <w:lang w:eastAsia="pl-PL"/>
        </w:rPr>
        <w:t>W sytuacji, gdy przed/wraz ze złożeniem kolejnego wniosku nie zostanie dostarczone pismo, o którym mowa powyżej i w efekcie złoży</w:t>
      </w:r>
      <w:r w:rsidR="00A24016">
        <w:rPr>
          <w:rFonts w:eastAsia="Times New Roman" w:cs="Arial"/>
          <w:sz w:val="22"/>
          <w:lang w:eastAsia="pl-PL"/>
        </w:rPr>
        <w:t>sz</w:t>
      </w:r>
      <w:r w:rsidRPr="00BB2BD7">
        <w:rPr>
          <w:rFonts w:eastAsia="Times New Roman" w:cs="Arial"/>
          <w:sz w:val="22"/>
          <w:lang w:eastAsia="pl-PL"/>
        </w:rPr>
        <w:t xml:space="preserve"> dwa projekty z różnymi numerami wniosków, wówczas zostanie</w:t>
      </w:r>
      <w:r w:rsidR="00A24016">
        <w:rPr>
          <w:rFonts w:eastAsia="Times New Roman" w:cs="Arial"/>
          <w:sz w:val="22"/>
          <w:lang w:eastAsia="pl-PL"/>
        </w:rPr>
        <w:t>sz</w:t>
      </w:r>
      <w:r w:rsidRPr="00BB2BD7">
        <w:rPr>
          <w:rFonts w:eastAsia="Times New Roman" w:cs="Arial"/>
          <w:sz w:val="22"/>
          <w:lang w:eastAsia="pl-PL"/>
        </w:rPr>
        <w:t xml:space="preserve"> wezwany do złożenia rezygnacji z jednego z projektów. W przypadku, gdy nie złoży</w:t>
      </w:r>
      <w:r w:rsidR="00A24016">
        <w:rPr>
          <w:rFonts w:eastAsia="Times New Roman" w:cs="Arial"/>
          <w:sz w:val="22"/>
          <w:lang w:eastAsia="pl-PL"/>
        </w:rPr>
        <w:t>sz</w:t>
      </w:r>
      <w:r w:rsidRPr="00BB2BD7">
        <w:rPr>
          <w:rFonts w:eastAsia="Times New Roman" w:cs="Arial"/>
          <w:sz w:val="22"/>
          <w:lang w:eastAsia="pl-PL"/>
        </w:rPr>
        <w:t xml:space="preserve"> rezygnacji, wówczas ocenie będzie podlegał wniosek </w:t>
      </w:r>
      <w:r w:rsidR="00866406" w:rsidRPr="00BB2BD7">
        <w:rPr>
          <w:rFonts w:eastAsia="Times New Roman" w:cs="Arial"/>
          <w:sz w:val="22"/>
          <w:lang w:eastAsia="pl-PL"/>
        </w:rPr>
        <w:t>złożony, jako</w:t>
      </w:r>
      <w:r w:rsidRPr="00BB2BD7">
        <w:rPr>
          <w:rFonts w:eastAsia="Times New Roman" w:cs="Arial"/>
          <w:sz w:val="22"/>
          <w:lang w:eastAsia="pl-PL"/>
        </w:rPr>
        <w:t xml:space="preserve"> pierwszy.</w:t>
      </w:r>
    </w:p>
    <w:p w14:paraId="6BD2F85D" w14:textId="1F62521E" w:rsidR="00E27689" w:rsidRDefault="00775D96" w:rsidP="005D74B8">
      <w:pPr>
        <w:spacing w:before="240" w:line="360" w:lineRule="auto"/>
        <w:rPr>
          <w:rFonts w:eastAsia="Times New Roman" w:cs="Arial"/>
          <w:sz w:val="22"/>
          <w:lang w:eastAsia="pl-PL"/>
        </w:rPr>
      </w:pPr>
      <w:r>
        <w:rPr>
          <w:rFonts w:eastAsia="Times New Roman" w:cs="Arial"/>
          <w:sz w:val="22"/>
          <w:lang w:eastAsia="pl-PL"/>
        </w:rPr>
        <w:t xml:space="preserve">W przypadku, gdy zdecydujesz się na rezygnację z udziału w naborze masz możliwość wycofania </w:t>
      </w:r>
      <w:r w:rsidRPr="00775D96">
        <w:rPr>
          <w:rFonts w:eastAsia="Times New Roman" w:cs="Arial"/>
          <w:sz w:val="22"/>
          <w:lang w:eastAsia="pl-PL"/>
        </w:rPr>
        <w:t>wniosku o dofinansowanie</w:t>
      </w:r>
      <w:r>
        <w:rPr>
          <w:rFonts w:eastAsia="Times New Roman" w:cs="Arial"/>
          <w:sz w:val="22"/>
          <w:lang w:eastAsia="pl-PL"/>
        </w:rPr>
        <w:t>. O</w:t>
      </w:r>
      <w:r w:rsidRPr="00775D96">
        <w:rPr>
          <w:rFonts w:eastAsia="Times New Roman" w:cs="Arial"/>
          <w:sz w:val="22"/>
          <w:lang w:eastAsia="pl-PL"/>
        </w:rPr>
        <w:t xml:space="preserve">znacza </w:t>
      </w:r>
      <w:r>
        <w:rPr>
          <w:rFonts w:eastAsia="Times New Roman" w:cs="Arial"/>
          <w:sz w:val="22"/>
          <w:lang w:eastAsia="pl-PL"/>
        </w:rPr>
        <w:t>to jednak, że Twój</w:t>
      </w:r>
      <w:r w:rsidRPr="00775D96">
        <w:rPr>
          <w:rFonts w:eastAsia="Times New Roman" w:cs="Arial"/>
          <w:sz w:val="22"/>
          <w:lang w:eastAsia="pl-PL"/>
        </w:rPr>
        <w:t xml:space="preserve"> projekt nie będzie podlegał dalszej ocenie.</w:t>
      </w:r>
      <w:r w:rsidR="00E27689" w:rsidRPr="00775D96">
        <w:rPr>
          <w:rFonts w:eastAsia="Times New Roman" w:cs="Arial"/>
          <w:sz w:val="22"/>
          <w:lang w:eastAsia="pl-PL"/>
        </w:rPr>
        <w:t xml:space="preserve"> </w:t>
      </w:r>
      <w:r w:rsidR="005C0DD5">
        <w:rPr>
          <w:rFonts w:eastAsia="Times New Roman" w:cs="Arial"/>
          <w:sz w:val="22"/>
          <w:lang w:eastAsia="pl-PL"/>
        </w:rPr>
        <w:t>Musisz w takim przypadku poinformować pisemnie ŚCP o rezygnacji z ubiegania się o wsparcie</w:t>
      </w:r>
      <w:r w:rsidR="00187284">
        <w:rPr>
          <w:rFonts w:eastAsia="Times New Roman" w:cs="Arial"/>
          <w:sz w:val="22"/>
          <w:lang w:eastAsia="pl-PL"/>
        </w:rPr>
        <w:t xml:space="preserve">, za pośrednictwem platformy </w:t>
      </w:r>
      <w:proofErr w:type="spellStart"/>
      <w:r w:rsidR="00187284">
        <w:rPr>
          <w:rFonts w:eastAsia="Times New Roman" w:cs="Arial"/>
          <w:sz w:val="22"/>
          <w:lang w:eastAsia="pl-PL"/>
        </w:rPr>
        <w:t>ePUAP</w:t>
      </w:r>
      <w:proofErr w:type="spellEnd"/>
      <w:r w:rsidR="00886FB8">
        <w:rPr>
          <w:rFonts w:eastAsia="Times New Roman" w:cs="Arial"/>
          <w:sz w:val="22"/>
          <w:lang w:eastAsia="pl-PL"/>
        </w:rPr>
        <w:t>/e-Doręczenia</w:t>
      </w:r>
      <w:r w:rsidR="005C0DD5">
        <w:rPr>
          <w:rFonts w:eastAsia="Times New Roman" w:cs="Arial"/>
          <w:sz w:val="22"/>
          <w:lang w:eastAsia="pl-PL"/>
        </w:rPr>
        <w:t xml:space="preserve">. </w:t>
      </w:r>
    </w:p>
    <w:p w14:paraId="684D0FB1" w14:textId="1DAD32D0" w:rsidR="00EC1270" w:rsidRPr="00626BA3" w:rsidRDefault="00E72D9B" w:rsidP="00626BA3">
      <w:pPr>
        <w:pStyle w:val="Nagwek2"/>
        <w:spacing w:before="240" w:line="360" w:lineRule="auto"/>
        <w:rPr>
          <w:rFonts w:cs="Arial"/>
          <w:sz w:val="22"/>
          <w:szCs w:val="22"/>
        </w:rPr>
      </w:pPr>
      <w:bookmarkStart w:id="67" w:name="_Toc156557455"/>
      <w:r w:rsidRPr="00626BA3">
        <w:rPr>
          <w:rFonts w:cs="Arial"/>
          <w:sz w:val="22"/>
          <w:szCs w:val="22"/>
        </w:rPr>
        <w:t>Awaria LSI2021</w:t>
      </w:r>
      <w:bookmarkEnd w:id="67"/>
    </w:p>
    <w:p w14:paraId="5FB69D33" w14:textId="38F77FEE" w:rsidR="00A134EC" w:rsidRPr="00567389" w:rsidRDefault="00A134EC" w:rsidP="006F4BB3">
      <w:pPr>
        <w:pStyle w:val="Nagwek3"/>
        <w:rPr>
          <w:rFonts w:cs="Arial"/>
          <w:color w:val="2E74B5" w:themeColor="accent1" w:themeShade="BF"/>
          <w:sz w:val="22"/>
          <w:szCs w:val="22"/>
        </w:rPr>
      </w:pPr>
      <w:bookmarkStart w:id="68" w:name="_Toc156557456"/>
      <w:r w:rsidRPr="00567389">
        <w:rPr>
          <w:rFonts w:cs="Arial"/>
          <w:color w:val="2E74B5" w:themeColor="accent1" w:themeShade="BF"/>
          <w:sz w:val="22"/>
          <w:szCs w:val="22"/>
        </w:rPr>
        <w:t>Awaria krytyczna</w:t>
      </w:r>
      <w:bookmarkEnd w:id="68"/>
    </w:p>
    <w:p w14:paraId="50B2804A" w14:textId="77777777" w:rsidR="00A134EC" w:rsidRDefault="00A134EC" w:rsidP="00A134EC">
      <w:pPr>
        <w:spacing w:after="0" w:line="360" w:lineRule="auto"/>
        <w:textAlignment w:val="baseline"/>
        <w:rPr>
          <w:rFonts w:eastAsia="Times New Roman" w:cs="Arial"/>
          <w:lang w:eastAsia="pl-PL"/>
        </w:rPr>
      </w:pPr>
    </w:p>
    <w:p w14:paraId="30ECADFD" w14:textId="6EEB3739" w:rsidR="00A134EC" w:rsidRPr="006F4BB3" w:rsidRDefault="00A134EC" w:rsidP="00A134EC">
      <w:pPr>
        <w:spacing w:after="0" w:line="360" w:lineRule="auto"/>
        <w:textAlignment w:val="baseline"/>
        <w:rPr>
          <w:rFonts w:eastAsia="Times New Roman" w:cs="Arial"/>
          <w:sz w:val="22"/>
          <w:lang w:eastAsia="pl-PL"/>
        </w:rPr>
      </w:pPr>
      <w:r w:rsidRPr="006F4BB3">
        <w:rPr>
          <w:rFonts w:eastAsia="Times New Roman" w:cs="Arial"/>
          <w:sz w:val="22"/>
          <w:lang w:eastAsia="pl-PL"/>
        </w:rPr>
        <w:t xml:space="preserve">W przypadku </w:t>
      </w:r>
      <w:r w:rsidRPr="006F4BB3">
        <w:rPr>
          <w:rFonts w:eastAsia="Times New Roman" w:cs="Arial"/>
          <w:b/>
          <w:bCs/>
          <w:sz w:val="22"/>
          <w:lang w:eastAsia="pl-PL"/>
        </w:rPr>
        <w:t>awarii krytycznej LSI 2021</w:t>
      </w:r>
      <w:r w:rsidRPr="006F4BB3">
        <w:rPr>
          <w:rFonts w:eastAsia="Times New Roman" w:cs="Arial"/>
          <w:sz w:val="22"/>
          <w:lang w:eastAsia="pl-PL"/>
        </w:rPr>
        <w:t xml:space="preserve">, która spełnia </w:t>
      </w:r>
      <w:r w:rsidRPr="006F4BB3">
        <w:rPr>
          <w:rFonts w:eastAsia="Times New Roman" w:cs="Arial"/>
          <w:sz w:val="22"/>
          <w:u w:val="single"/>
          <w:lang w:eastAsia="pl-PL"/>
        </w:rPr>
        <w:t>łącznie</w:t>
      </w:r>
      <w:r w:rsidRPr="006F4BB3">
        <w:rPr>
          <w:rFonts w:eastAsia="Times New Roman" w:cs="Arial"/>
          <w:sz w:val="22"/>
          <w:lang w:eastAsia="pl-PL"/>
        </w:rPr>
        <w:t xml:space="preserve"> następujące warunki: </w:t>
      </w:r>
    </w:p>
    <w:p w14:paraId="02DB8753" w14:textId="77777777" w:rsidR="00A134EC" w:rsidRPr="006F4BB3" w:rsidRDefault="00A134EC" w:rsidP="00A134EC">
      <w:pPr>
        <w:pStyle w:val="Akapitzlist"/>
        <w:numPr>
          <w:ilvl w:val="0"/>
          <w:numId w:val="3"/>
        </w:numPr>
        <w:spacing w:after="0" w:line="360" w:lineRule="auto"/>
        <w:textAlignment w:val="baseline"/>
        <w:rPr>
          <w:rFonts w:eastAsia="Times New Roman" w:cs="Arial"/>
          <w:sz w:val="22"/>
          <w:lang w:eastAsia="pl-PL"/>
        </w:rPr>
      </w:pPr>
      <w:r w:rsidRPr="006F4BB3">
        <w:rPr>
          <w:rFonts w:eastAsia="Times New Roman" w:cs="Arial"/>
          <w:sz w:val="22"/>
          <w:lang w:eastAsia="pl-PL"/>
        </w:rPr>
        <w:t>wystąpiła po stronie instytucji, która ogłosiła nabór wniosków o dofinansowanie projektu,</w:t>
      </w:r>
    </w:p>
    <w:p w14:paraId="3AE32869" w14:textId="3B9CEF69" w:rsidR="00A134EC" w:rsidRPr="006F4BB3" w:rsidRDefault="00A134EC" w:rsidP="00A134EC">
      <w:pPr>
        <w:pStyle w:val="Akapitzlist"/>
        <w:numPr>
          <w:ilvl w:val="0"/>
          <w:numId w:val="3"/>
        </w:numPr>
        <w:spacing w:after="0" w:line="360" w:lineRule="auto"/>
        <w:textAlignment w:val="baseline"/>
        <w:rPr>
          <w:rFonts w:eastAsia="Times New Roman" w:cs="Arial"/>
          <w:sz w:val="22"/>
          <w:lang w:eastAsia="pl-PL"/>
        </w:rPr>
      </w:pPr>
      <w:r w:rsidRPr="006F4BB3">
        <w:rPr>
          <w:rFonts w:eastAsia="Times New Roman" w:cs="Arial"/>
          <w:sz w:val="22"/>
          <w:lang w:eastAsia="pl-PL"/>
        </w:rPr>
        <w:t xml:space="preserve">jest awarią o charakterze technicznym, która dotyczy wszystkich potencjalnych wnioskodawców, potwierdzoną przez głównego administratora LSI 2021, o której poinformowano na stronie internetowej programu FE SL 2021-2027 </w:t>
      </w:r>
      <w:r w:rsidRPr="00224738">
        <w:rPr>
          <w:rFonts w:eastAsia="Times New Roman" w:cs="Arial"/>
          <w:sz w:val="22"/>
          <w:lang w:eastAsia="pl-PL"/>
        </w:rPr>
        <w:t>oraz na stronie internetowej ION</w:t>
      </w:r>
      <w:r w:rsidR="002F3C36">
        <w:rPr>
          <w:rFonts w:eastAsia="Times New Roman" w:cs="Arial"/>
          <w:sz w:val="22"/>
          <w:lang w:eastAsia="pl-PL"/>
        </w:rPr>
        <w:t xml:space="preserve"> w formie komunikatu</w:t>
      </w:r>
      <w:r w:rsidRPr="006F4BB3">
        <w:rPr>
          <w:rFonts w:eastAsia="Times New Roman" w:cs="Arial"/>
          <w:sz w:val="22"/>
          <w:lang w:eastAsia="pl-PL"/>
        </w:rPr>
        <w:t>,</w:t>
      </w:r>
    </w:p>
    <w:p w14:paraId="379212E6" w14:textId="77777777" w:rsidR="00A134EC" w:rsidRPr="006F4BB3" w:rsidRDefault="00A134EC" w:rsidP="00A134EC">
      <w:pPr>
        <w:pStyle w:val="Akapitzlist"/>
        <w:numPr>
          <w:ilvl w:val="0"/>
          <w:numId w:val="3"/>
        </w:numPr>
        <w:spacing w:after="0" w:line="360" w:lineRule="auto"/>
        <w:textAlignment w:val="baseline"/>
        <w:rPr>
          <w:rFonts w:eastAsia="Times New Roman" w:cs="Arial"/>
          <w:sz w:val="22"/>
          <w:lang w:eastAsia="pl-PL"/>
        </w:rPr>
      </w:pPr>
      <w:r w:rsidRPr="006F4BB3">
        <w:rPr>
          <w:rFonts w:eastAsia="Times New Roman" w:cs="Arial"/>
          <w:sz w:val="22"/>
          <w:lang w:eastAsia="pl-PL"/>
        </w:rPr>
        <w:t>nie pozwala na składanie wniosków o dofinansowanie projektu,</w:t>
      </w:r>
    </w:p>
    <w:p w14:paraId="79EBC85C" w14:textId="0E996EFB" w:rsidR="00A134EC" w:rsidRDefault="002F3C36" w:rsidP="00A134EC">
      <w:pPr>
        <w:spacing w:after="0" w:line="360" w:lineRule="auto"/>
        <w:textAlignment w:val="baseline"/>
        <w:rPr>
          <w:rFonts w:eastAsia="Times New Roman" w:cs="Arial"/>
          <w:sz w:val="22"/>
          <w:lang w:eastAsia="pl-PL"/>
        </w:rPr>
      </w:pPr>
      <w:r>
        <w:rPr>
          <w:rFonts w:eastAsia="Times New Roman" w:cs="Arial"/>
          <w:b/>
          <w:bCs/>
          <w:sz w:val="22"/>
          <w:u w:val="single"/>
          <w:lang w:eastAsia="pl-PL"/>
        </w:rPr>
        <w:t>możemy wydłużyć</w:t>
      </w:r>
      <w:r w:rsidRPr="006F4BB3">
        <w:rPr>
          <w:rFonts w:eastAsia="Times New Roman" w:cs="Arial"/>
          <w:b/>
          <w:bCs/>
          <w:sz w:val="22"/>
          <w:u w:val="single"/>
          <w:lang w:eastAsia="pl-PL"/>
        </w:rPr>
        <w:t xml:space="preserve"> </w:t>
      </w:r>
      <w:r w:rsidR="00A134EC" w:rsidRPr="006F4BB3">
        <w:rPr>
          <w:rFonts w:eastAsia="Times New Roman" w:cs="Arial"/>
          <w:b/>
          <w:bCs/>
          <w:sz w:val="22"/>
          <w:u w:val="single"/>
          <w:lang w:eastAsia="pl-PL"/>
        </w:rPr>
        <w:t>termin</w:t>
      </w:r>
      <w:r w:rsidR="00A134EC" w:rsidRPr="006F4BB3">
        <w:rPr>
          <w:rFonts w:eastAsia="Times New Roman" w:cs="Arial"/>
          <w:sz w:val="22"/>
          <w:lang w:eastAsia="pl-PL"/>
        </w:rPr>
        <w:t xml:space="preserve"> składania wniosków o dofinansowanie projektów o czas, jakiego będziemy potrzebować na jej usunięcie.</w:t>
      </w:r>
    </w:p>
    <w:p w14:paraId="100E4454" w14:textId="0D26A498" w:rsidR="002F3C36" w:rsidRPr="006F4BB3" w:rsidRDefault="002F3C36" w:rsidP="00FD5524">
      <w:pPr>
        <w:spacing w:before="240" w:after="0" w:line="360" w:lineRule="auto"/>
        <w:textAlignment w:val="baseline"/>
        <w:rPr>
          <w:rFonts w:eastAsia="Times New Roman" w:cs="Arial"/>
          <w:sz w:val="22"/>
          <w:lang w:eastAsia="pl-PL"/>
        </w:rPr>
      </w:pPr>
      <w:r w:rsidRPr="002F3C36">
        <w:rPr>
          <w:rFonts w:eastAsia="Times New Roman" w:cs="Arial"/>
          <w:sz w:val="22"/>
          <w:lang w:eastAsia="pl-PL"/>
        </w:rPr>
        <w:t>O fakcie wystąpienia awarii krytycznej oraz ewentualnego wydłużenia terminu składania wniosków o dofinansowanie projektów poinformujemy na stronie internetowej programu FE SL 2021-2027 oraz na stronie internetowej ION w formie komunikatu.</w:t>
      </w:r>
    </w:p>
    <w:p w14:paraId="21425653" w14:textId="0038360D" w:rsidR="00A134EC" w:rsidRPr="00567389" w:rsidRDefault="00A134EC" w:rsidP="00FD5524">
      <w:pPr>
        <w:pStyle w:val="Nagwek3"/>
        <w:spacing w:before="240"/>
        <w:rPr>
          <w:rFonts w:cs="Arial"/>
          <w:color w:val="2E74B5" w:themeColor="accent1" w:themeShade="BF"/>
          <w:sz w:val="22"/>
          <w:szCs w:val="22"/>
        </w:rPr>
      </w:pPr>
      <w:bookmarkStart w:id="69" w:name="_Toc156557457"/>
      <w:r w:rsidRPr="00567389">
        <w:rPr>
          <w:rFonts w:cs="Arial"/>
          <w:color w:val="2E74B5" w:themeColor="accent1" w:themeShade="BF"/>
          <w:sz w:val="22"/>
          <w:szCs w:val="22"/>
        </w:rPr>
        <w:lastRenderedPageBreak/>
        <w:t>Inne awarie systemu</w:t>
      </w:r>
      <w:bookmarkEnd w:id="69"/>
    </w:p>
    <w:p w14:paraId="554F8EC4" w14:textId="4CFAF2A0" w:rsidR="00A134EC" w:rsidRDefault="00A134EC" w:rsidP="00FD5524">
      <w:pPr>
        <w:spacing w:before="240" w:after="0" w:line="360" w:lineRule="auto"/>
        <w:textAlignment w:val="baseline"/>
        <w:rPr>
          <w:rFonts w:eastAsia="Times New Roman" w:cs="Arial"/>
          <w:sz w:val="22"/>
          <w:lang w:eastAsia="pl-PL"/>
        </w:rPr>
      </w:pPr>
      <w:r w:rsidRPr="007C2B4D">
        <w:rPr>
          <w:rFonts w:eastAsia="Times New Roman" w:cs="Arial"/>
          <w:sz w:val="22"/>
          <w:lang w:eastAsia="pl-PL"/>
        </w:rPr>
        <w:t xml:space="preserve">W przypadku innej awarii LSI 2021 lub błędu systemu (nienoszących znamion awarii krytycznej), które uniemożliwiają złożenie wniosku o dofinansowanie w terminie naboru, mających charakter jednostkowy, każdy przypadek będzie rozpatrywany indywidualnie w zależności od sytuacji. Decyzję o sposobie postępowania podejmuje Dyrektor </w:t>
      </w:r>
      <w:r w:rsidR="00CE0322">
        <w:rPr>
          <w:rFonts w:eastAsia="Times New Roman" w:cs="Arial"/>
          <w:sz w:val="22"/>
          <w:lang w:eastAsia="pl-PL"/>
        </w:rPr>
        <w:t>Śląskiego Centrum Przedsiębiorczości</w:t>
      </w:r>
      <w:r w:rsidRPr="007C2B4D">
        <w:rPr>
          <w:rFonts w:eastAsia="Times New Roman" w:cs="Arial"/>
          <w:sz w:val="22"/>
          <w:lang w:eastAsia="pl-PL"/>
        </w:rPr>
        <w:t>.</w:t>
      </w:r>
    </w:p>
    <w:p w14:paraId="28F1A0C3" w14:textId="183E2BD9" w:rsidR="00A134EC" w:rsidRPr="00567389" w:rsidRDefault="00A134EC" w:rsidP="00FD5524">
      <w:pPr>
        <w:pStyle w:val="Nagwek3"/>
        <w:spacing w:before="240"/>
        <w:rPr>
          <w:rFonts w:cs="Arial"/>
          <w:color w:val="2E74B5" w:themeColor="accent1" w:themeShade="BF"/>
          <w:sz w:val="22"/>
          <w:szCs w:val="22"/>
        </w:rPr>
      </w:pPr>
      <w:bookmarkStart w:id="70" w:name="_Toc156557458"/>
      <w:r w:rsidRPr="00567389">
        <w:rPr>
          <w:rFonts w:cs="Arial"/>
          <w:color w:val="2E74B5" w:themeColor="accent1" w:themeShade="BF"/>
          <w:sz w:val="22"/>
          <w:szCs w:val="22"/>
        </w:rPr>
        <w:t>Sposoby zgłaszania awarii i błędów LSI 2021</w:t>
      </w:r>
      <w:bookmarkEnd w:id="70"/>
    </w:p>
    <w:p w14:paraId="5013BA54" w14:textId="1C95D953" w:rsidR="00A134EC" w:rsidRPr="007C2B4D" w:rsidRDefault="00A134EC" w:rsidP="00FD5524">
      <w:pPr>
        <w:spacing w:before="240" w:after="0" w:line="360" w:lineRule="auto"/>
        <w:textAlignment w:val="baseline"/>
        <w:rPr>
          <w:rFonts w:eastAsia="Times New Roman" w:cs="Arial"/>
          <w:sz w:val="22"/>
          <w:szCs w:val="20"/>
          <w:lang w:eastAsia="pl-PL"/>
        </w:rPr>
      </w:pPr>
      <w:r w:rsidRPr="007C2B4D">
        <w:rPr>
          <w:rFonts w:eastAsia="Times New Roman" w:cs="Arial"/>
          <w:sz w:val="22"/>
          <w:szCs w:val="20"/>
          <w:lang w:eastAsia="pl-PL"/>
        </w:rPr>
        <w:t xml:space="preserve">Awarie lub błędy uniemożliwiające złożenie WOD w trakcie trwania naboru wniosków o dofinansowanie należy zgłaszać mailowo równolegle na adresy: </w:t>
      </w:r>
      <w:hyperlink r:id="rId26">
        <w:r w:rsidRPr="007C2B4D">
          <w:rPr>
            <w:rStyle w:val="Hipercze"/>
            <w:rFonts w:eastAsia="Times New Roman" w:cs="Arial"/>
            <w:sz w:val="22"/>
            <w:szCs w:val="20"/>
            <w:lang w:eastAsia="pl-PL"/>
          </w:rPr>
          <w:t>lsi2021@slaskie.pl</w:t>
        </w:r>
      </w:hyperlink>
      <w:r w:rsidRPr="007C2B4D">
        <w:rPr>
          <w:rFonts w:eastAsia="Times New Roman" w:cs="Arial"/>
          <w:sz w:val="22"/>
          <w:szCs w:val="20"/>
          <w:lang w:eastAsia="pl-PL"/>
        </w:rPr>
        <w:t xml:space="preserve"> oraz </w:t>
      </w:r>
      <w:hyperlink r:id="rId27" w:history="1">
        <w:r w:rsidR="00C72054" w:rsidRPr="00F158F9">
          <w:rPr>
            <w:rStyle w:val="Hipercze"/>
            <w:rFonts w:eastAsia="Times New Roman" w:cs="Arial"/>
            <w:sz w:val="22"/>
            <w:szCs w:val="20"/>
            <w:lang w:eastAsia="pl-PL"/>
          </w:rPr>
          <w:t>ami.fesl@scp-slask.pl</w:t>
        </w:r>
      </w:hyperlink>
      <w:r w:rsidR="00C72054">
        <w:rPr>
          <w:rFonts w:eastAsia="Times New Roman" w:cs="Arial"/>
          <w:color w:val="A6A6A6" w:themeColor="background1" w:themeShade="A6"/>
          <w:sz w:val="22"/>
          <w:szCs w:val="20"/>
          <w:lang w:eastAsia="pl-PL"/>
        </w:rPr>
        <w:t xml:space="preserve"> </w:t>
      </w:r>
      <w:r w:rsidRPr="007C2B4D">
        <w:rPr>
          <w:rFonts w:eastAsia="Times New Roman" w:cs="Arial"/>
          <w:sz w:val="22"/>
          <w:szCs w:val="20"/>
          <w:lang w:eastAsia="pl-PL"/>
        </w:rPr>
        <w:t>wyłącznie w czasie trwania naboru</w:t>
      </w:r>
      <w:r w:rsidR="00705183">
        <w:rPr>
          <w:rFonts w:eastAsia="Times New Roman" w:cs="Arial"/>
          <w:sz w:val="22"/>
          <w:szCs w:val="20"/>
          <w:lang w:eastAsia="pl-PL"/>
        </w:rPr>
        <w:t>/uzupełnień wniosku/podpisywania umowy o dofinansowanie</w:t>
      </w:r>
      <w:r w:rsidRPr="007C2B4D">
        <w:rPr>
          <w:rFonts w:eastAsia="Times New Roman" w:cs="Arial"/>
          <w:sz w:val="22"/>
          <w:szCs w:val="20"/>
          <w:lang w:eastAsia="pl-PL"/>
        </w:rPr>
        <w:t>.</w:t>
      </w:r>
    </w:p>
    <w:p w14:paraId="1FE003EE" w14:textId="476B96B7" w:rsidR="00A134EC" w:rsidRPr="007C2B4D" w:rsidRDefault="00A134EC" w:rsidP="00A134EC">
      <w:pPr>
        <w:spacing w:after="0" w:line="360" w:lineRule="auto"/>
        <w:textAlignment w:val="baseline"/>
        <w:rPr>
          <w:sz w:val="22"/>
          <w:szCs w:val="20"/>
          <w:lang w:eastAsia="pl-PL"/>
        </w:rPr>
      </w:pPr>
      <w:r w:rsidRPr="007C2B4D">
        <w:rPr>
          <w:rFonts w:eastAsia="Times New Roman" w:cs="Arial"/>
          <w:sz w:val="22"/>
          <w:lang w:eastAsia="pl-PL"/>
        </w:rPr>
        <w:t>Zgłoszenia dokonane w dniu ustawowo wolnym od pracy</w:t>
      </w:r>
      <w:r w:rsidR="00CE0322">
        <w:rPr>
          <w:rFonts w:eastAsia="Times New Roman" w:cs="Arial"/>
          <w:sz w:val="22"/>
          <w:lang w:eastAsia="pl-PL"/>
        </w:rPr>
        <w:t>, w sobotę</w:t>
      </w:r>
      <w:r w:rsidRPr="007C2B4D">
        <w:rPr>
          <w:rFonts w:eastAsia="Times New Roman" w:cs="Arial"/>
          <w:sz w:val="22"/>
          <w:lang w:eastAsia="pl-PL"/>
        </w:rPr>
        <w:t xml:space="preserve"> oraz w dni</w:t>
      </w:r>
      <w:r w:rsidR="00CE0322">
        <w:rPr>
          <w:rFonts w:eastAsia="Times New Roman" w:cs="Arial"/>
          <w:sz w:val="22"/>
          <w:lang w:eastAsia="pl-PL"/>
        </w:rPr>
        <w:t>u</w:t>
      </w:r>
      <w:r w:rsidRPr="007C2B4D">
        <w:rPr>
          <w:rFonts w:eastAsia="Times New Roman" w:cs="Arial"/>
          <w:sz w:val="22"/>
          <w:lang w:eastAsia="pl-PL"/>
        </w:rPr>
        <w:t xml:space="preserve"> </w:t>
      </w:r>
      <w:r w:rsidR="00CE0322" w:rsidRPr="007C2B4D">
        <w:rPr>
          <w:rFonts w:eastAsia="Times New Roman" w:cs="Arial"/>
          <w:sz w:val="22"/>
          <w:lang w:eastAsia="pl-PL"/>
        </w:rPr>
        <w:t>robocz</w:t>
      </w:r>
      <w:r w:rsidR="00CE0322">
        <w:rPr>
          <w:rFonts w:eastAsia="Times New Roman" w:cs="Arial"/>
          <w:sz w:val="22"/>
          <w:lang w:eastAsia="pl-PL"/>
        </w:rPr>
        <w:t>ym</w:t>
      </w:r>
      <w:r w:rsidR="00CE0322" w:rsidRPr="007C2B4D">
        <w:rPr>
          <w:rFonts w:eastAsia="Times New Roman" w:cs="Arial"/>
          <w:sz w:val="22"/>
          <w:lang w:eastAsia="pl-PL"/>
        </w:rPr>
        <w:t xml:space="preserve"> </w:t>
      </w:r>
      <w:r w:rsidRPr="007C2B4D">
        <w:rPr>
          <w:rFonts w:eastAsia="Times New Roman" w:cs="Arial"/>
          <w:sz w:val="22"/>
          <w:lang w:eastAsia="pl-PL"/>
        </w:rPr>
        <w:t>ION po 15:30 zostaną rozpatrzone w kolejnym dniu roboczym. Zgłoszenia dokonane w ostatni dzień roboczy trwania naboru po 13:30 mogą nie zostać rozpatrzone w tym samym dniu.</w:t>
      </w:r>
    </w:p>
    <w:p w14:paraId="70038C03" w14:textId="77777777" w:rsidR="00A134EC" w:rsidRPr="007C2B4D" w:rsidRDefault="00A134EC" w:rsidP="00993B4D">
      <w:pPr>
        <w:pStyle w:val="Nagwekspisutreci"/>
        <w:rPr>
          <w:rStyle w:val="Wyrnienieintensywne"/>
          <w:sz w:val="22"/>
          <w:szCs w:val="20"/>
        </w:rPr>
      </w:pPr>
      <w:r w:rsidRPr="00ED7ABB">
        <w:rPr>
          <w:rStyle w:val="Wyrnienieintensywne"/>
          <w:sz w:val="22"/>
          <w:szCs w:val="20"/>
        </w:rPr>
        <w:t>Uwaga!</w:t>
      </w:r>
    </w:p>
    <w:p w14:paraId="531F4507" w14:textId="77777777" w:rsidR="00A134EC" w:rsidRPr="007C2B4D" w:rsidRDefault="00A134EC" w:rsidP="00A134EC">
      <w:pPr>
        <w:spacing w:after="0" w:line="360" w:lineRule="auto"/>
        <w:textAlignment w:val="baseline"/>
        <w:rPr>
          <w:rFonts w:ascii="Segoe UI" w:eastAsia="Times New Roman" w:hAnsi="Segoe UI" w:cs="Segoe UI"/>
          <w:sz w:val="16"/>
          <w:szCs w:val="16"/>
          <w:lang w:eastAsia="pl-PL"/>
        </w:rPr>
      </w:pPr>
      <w:r w:rsidRPr="007C2B4D">
        <w:rPr>
          <w:rFonts w:eastAsia="Times New Roman" w:cs="Arial"/>
          <w:sz w:val="22"/>
          <w:lang w:eastAsia="pl-PL"/>
        </w:rPr>
        <w:t>Do każdego e-mailowego zgłoszenia koniecznie podaj poniższe informacje, które pomogą sprawnie rozwiązać problem: </w:t>
      </w:r>
    </w:p>
    <w:p w14:paraId="71A7F3C8" w14:textId="77777777" w:rsidR="00A134EC" w:rsidRPr="007C2B4D" w:rsidRDefault="00A134EC" w:rsidP="00A134EC">
      <w:pPr>
        <w:numPr>
          <w:ilvl w:val="0"/>
          <w:numId w:val="14"/>
        </w:numPr>
        <w:spacing w:after="0" w:line="360" w:lineRule="auto"/>
        <w:ind w:left="360" w:firstLine="0"/>
        <w:textAlignment w:val="baseline"/>
        <w:rPr>
          <w:rFonts w:eastAsia="Times New Roman" w:cs="Arial"/>
          <w:sz w:val="22"/>
          <w:lang w:eastAsia="pl-PL"/>
        </w:rPr>
      </w:pPr>
      <w:r w:rsidRPr="007C2B4D">
        <w:rPr>
          <w:rFonts w:eastAsia="Times New Roman" w:cs="Arial"/>
          <w:sz w:val="22"/>
          <w:lang w:eastAsia="pl-PL"/>
        </w:rPr>
        <w:t>imię i nazwisko, </w:t>
      </w:r>
    </w:p>
    <w:p w14:paraId="5340427B" w14:textId="77777777" w:rsidR="00A134EC" w:rsidRPr="007C2B4D" w:rsidRDefault="00A134EC" w:rsidP="00A134EC">
      <w:pPr>
        <w:numPr>
          <w:ilvl w:val="0"/>
          <w:numId w:val="15"/>
        </w:numPr>
        <w:spacing w:after="0" w:line="360" w:lineRule="auto"/>
        <w:ind w:left="360" w:firstLine="0"/>
        <w:textAlignment w:val="baseline"/>
        <w:rPr>
          <w:rFonts w:eastAsia="Times New Roman" w:cs="Arial"/>
          <w:sz w:val="22"/>
          <w:lang w:eastAsia="pl-PL"/>
        </w:rPr>
      </w:pPr>
      <w:r w:rsidRPr="007C2B4D">
        <w:rPr>
          <w:rFonts w:eastAsia="Times New Roman" w:cs="Arial"/>
          <w:sz w:val="22"/>
          <w:lang w:eastAsia="pl-PL"/>
        </w:rPr>
        <w:t>nazwę profilu,</w:t>
      </w:r>
    </w:p>
    <w:p w14:paraId="5B53CCD2" w14:textId="77777777" w:rsidR="00035DFD" w:rsidRDefault="00A134EC" w:rsidP="00035DFD">
      <w:pPr>
        <w:numPr>
          <w:ilvl w:val="0"/>
          <w:numId w:val="15"/>
        </w:numPr>
        <w:spacing w:after="0" w:line="360" w:lineRule="auto"/>
        <w:ind w:left="360" w:firstLine="0"/>
        <w:textAlignment w:val="baseline"/>
        <w:rPr>
          <w:rFonts w:eastAsia="Times New Roman" w:cs="Arial"/>
          <w:sz w:val="22"/>
          <w:lang w:eastAsia="pl-PL"/>
        </w:rPr>
      </w:pPr>
      <w:r w:rsidRPr="007C2B4D">
        <w:rPr>
          <w:rFonts w:eastAsia="Times New Roman" w:cs="Arial"/>
          <w:sz w:val="22"/>
          <w:lang w:eastAsia="pl-PL"/>
        </w:rPr>
        <w:t>login w LSI 2021, </w:t>
      </w:r>
    </w:p>
    <w:p w14:paraId="27365686" w14:textId="793AAEE0" w:rsidR="00A134EC" w:rsidRPr="00035DFD" w:rsidRDefault="00A134EC" w:rsidP="00035DFD">
      <w:pPr>
        <w:numPr>
          <w:ilvl w:val="0"/>
          <w:numId w:val="15"/>
        </w:numPr>
        <w:spacing w:after="0" w:line="360" w:lineRule="auto"/>
        <w:ind w:left="360" w:firstLine="0"/>
        <w:textAlignment w:val="baseline"/>
        <w:rPr>
          <w:rFonts w:eastAsia="Times New Roman" w:cs="Arial"/>
          <w:sz w:val="22"/>
          <w:lang w:eastAsia="pl-PL"/>
        </w:rPr>
      </w:pPr>
      <w:r w:rsidRPr="00035DFD">
        <w:rPr>
          <w:rFonts w:eastAsia="Times New Roman" w:cs="Arial"/>
          <w:sz w:val="22"/>
          <w:lang w:eastAsia="pl-PL"/>
        </w:rPr>
        <w:t>numer telefonu, </w:t>
      </w:r>
    </w:p>
    <w:p w14:paraId="6AA225C6" w14:textId="57A4584B" w:rsidR="00A134EC" w:rsidRPr="00035DFD" w:rsidRDefault="00A134EC" w:rsidP="00035DFD">
      <w:pPr>
        <w:pStyle w:val="Akapitzlist"/>
        <w:numPr>
          <w:ilvl w:val="0"/>
          <w:numId w:val="15"/>
        </w:numPr>
        <w:spacing w:after="0" w:line="360" w:lineRule="auto"/>
        <w:textAlignment w:val="baseline"/>
        <w:rPr>
          <w:rFonts w:eastAsia="Times New Roman" w:cs="Arial"/>
          <w:sz w:val="22"/>
          <w:lang w:eastAsia="pl-PL"/>
        </w:rPr>
      </w:pPr>
      <w:r w:rsidRPr="00035DFD">
        <w:rPr>
          <w:rFonts w:eastAsia="Times New Roman" w:cs="Arial"/>
          <w:sz w:val="22"/>
          <w:lang w:eastAsia="pl-PL"/>
        </w:rPr>
        <w:t>numer naboru</w:t>
      </w:r>
    </w:p>
    <w:p w14:paraId="699007A0" w14:textId="77777777" w:rsidR="00A134EC" w:rsidRPr="00035DFD" w:rsidRDefault="00A134EC" w:rsidP="00035DFD">
      <w:pPr>
        <w:pStyle w:val="Akapitzlist"/>
        <w:numPr>
          <w:ilvl w:val="0"/>
          <w:numId w:val="15"/>
        </w:numPr>
        <w:spacing w:after="0" w:line="360" w:lineRule="auto"/>
        <w:textAlignment w:val="baseline"/>
        <w:rPr>
          <w:rFonts w:eastAsia="Times New Roman" w:cs="Arial"/>
          <w:sz w:val="22"/>
          <w:lang w:eastAsia="pl-PL"/>
        </w:rPr>
      </w:pPr>
      <w:r w:rsidRPr="00035DFD">
        <w:rPr>
          <w:rFonts w:eastAsia="Times New Roman" w:cs="Arial"/>
          <w:sz w:val="22"/>
          <w:lang w:eastAsia="pl-PL"/>
        </w:rPr>
        <w:t>nr ID projektu, </w:t>
      </w:r>
    </w:p>
    <w:p w14:paraId="55817824" w14:textId="77777777" w:rsidR="00A134EC" w:rsidRPr="00035DFD" w:rsidRDefault="00A134EC" w:rsidP="00035DFD">
      <w:pPr>
        <w:pStyle w:val="Akapitzlist"/>
        <w:numPr>
          <w:ilvl w:val="0"/>
          <w:numId w:val="15"/>
        </w:numPr>
        <w:spacing w:after="0" w:line="360" w:lineRule="auto"/>
        <w:textAlignment w:val="baseline"/>
        <w:rPr>
          <w:rFonts w:eastAsia="Times New Roman" w:cs="Arial"/>
          <w:sz w:val="22"/>
          <w:lang w:eastAsia="pl-PL"/>
        </w:rPr>
      </w:pPr>
      <w:r w:rsidRPr="00035DFD">
        <w:rPr>
          <w:rFonts w:eastAsia="Times New Roman" w:cs="Arial"/>
          <w:sz w:val="22"/>
          <w:lang w:eastAsia="pl-PL"/>
        </w:rPr>
        <w:t>datę i godzinę wystąpienia błędu, </w:t>
      </w:r>
    </w:p>
    <w:p w14:paraId="62EACFF2" w14:textId="77777777" w:rsidR="00A134EC" w:rsidRPr="00035DFD" w:rsidRDefault="00A134EC" w:rsidP="00035DFD">
      <w:pPr>
        <w:pStyle w:val="Akapitzlist"/>
        <w:numPr>
          <w:ilvl w:val="0"/>
          <w:numId w:val="15"/>
        </w:numPr>
        <w:spacing w:after="0" w:line="360" w:lineRule="auto"/>
        <w:textAlignment w:val="baseline"/>
        <w:rPr>
          <w:rFonts w:eastAsia="Times New Roman" w:cs="Arial"/>
          <w:sz w:val="22"/>
          <w:szCs w:val="20"/>
          <w:lang w:eastAsia="pl-PL"/>
        </w:rPr>
      </w:pPr>
      <w:r w:rsidRPr="00035DFD">
        <w:rPr>
          <w:rFonts w:eastAsia="Times New Roman" w:cs="Arial"/>
          <w:sz w:val="22"/>
          <w:szCs w:val="20"/>
          <w:lang w:eastAsia="pl-PL"/>
        </w:rPr>
        <w:t>wersję przeglądarki internetowej, </w:t>
      </w:r>
    </w:p>
    <w:p w14:paraId="65387311" w14:textId="77777777" w:rsidR="00A134EC" w:rsidRPr="00035DFD" w:rsidRDefault="00A134EC" w:rsidP="00035DFD">
      <w:pPr>
        <w:pStyle w:val="Akapitzlist"/>
        <w:numPr>
          <w:ilvl w:val="0"/>
          <w:numId w:val="15"/>
        </w:numPr>
        <w:spacing w:after="0" w:line="360" w:lineRule="auto"/>
        <w:textAlignment w:val="baseline"/>
        <w:rPr>
          <w:rFonts w:eastAsia="Times New Roman" w:cs="Arial"/>
          <w:sz w:val="22"/>
          <w:lang w:eastAsia="pl-PL"/>
        </w:rPr>
      </w:pPr>
      <w:r w:rsidRPr="00035DFD">
        <w:rPr>
          <w:rFonts w:eastAsia="Times New Roman" w:cs="Arial"/>
          <w:sz w:val="22"/>
          <w:lang w:eastAsia="pl-PL"/>
        </w:rPr>
        <w:t>szczegółowy opis błędu, </w:t>
      </w:r>
    </w:p>
    <w:p w14:paraId="41A3528E" w14:textId="77777777" w:rsidR="00A134EC" w:rsidRPr="00035DFD" w:rsidRDefault="00A134EC" w:rsidP="00035DFD">
      <w:pPr>
        <w:pStyle w:val="Akapitzlist"/>
        <w:numPr>
          <w:ilvl w:val="0"/>
          <w:numId w:val="15"/>
        </w:numPr>
        <w:spacing w:after="0" w:line="360" w:lineRule="auto"/>
        <w:textAlignment w:val="baseline"/>
        <w:rPr>
          <w:rFonts w:eastAsia="Times New Roman" w:cs="Arial"/>
          <w:sz w:val="22"/>
          <w:lang w:eastAsia="pl-PL"/>
        </w:rPr>
      </w:pPr>
      <w:r w:rsidRPr="00035DFD">
        <w:rPr>
          <w:rFonts w:eastAsia="Times New Roman" w:cs="Arial"/>
          <w:sz w:val="22"/>
          <w:lang w:eastAsia="pl-PL"/>
        </w:rPr>
        <w:t>co najmniej jeden, czytelny zrzut ekranu potwierdzający wystąpienie błędu (zrzut ekranu powinien zawierać godzinę wystąpienia błędu oraz pasek adresu),</w:t>
      </w:r>
    </w:p>
    <w:p w14:paraId="31A2E355" w14:textId="77777777" w:rsidR="00A134EC" w:rsidRPr="00035DFD" w:rsidRDefault="00A134EC" w:rsidP="00035DFD">
      <w:pPr>
        <w:pStyle w:val="Akapitzlist"/>
        <w:numPr>
          <w:ilvl w:val="0"/>
          <w:numId w:val="15"/>
        </w:numPr>
        <w:spacing w:after="0" w:line="360" w:lineRule="auto"/>
        <w:textAlignment w:val="baseline"/>
        <w:rPr>
          <w:rFonts w:eastAsia="Times New Roman" w:cs="Arial"/>
          <w:sz w:val="22"/>
          <w:lang w:eastAsia="pl-PL"/>
        </w:rPr>
      </w:pPr>
      <w:r w:rsidRPr="00035DFD">
        <w:rPr>
          <w:rFonts w:eastAsia="Times New Roman" w:cs="Arial"/>
          <w:sz w:val="22"/>
          <w:lang w:eastAsia="pl-PL"/>
        </w:rPr>
        <w:t>Wygenerowany z LSI 2021 w formacie pdf wniosek o dofinansowanie projektu, aktualny na moment wystąpienia awarii/ błędu (jeśli jest to możliwe).</w:t>
      </w:r>
    </w:p>
    <w:p w14:paraId="50F8143C" w14:textId="77777777" w:rsidR="00A134EC" w:rsidRPr="008A264C" w:rsidRDefault="00A134EC" w:rsidP="00A134EC">
      <w:pPr>
        <w:spacing w:after="0" w:line="360" w:lineRule="auto"/>
        <w:textAlignment w:val="baseline"/>
        <w:rPr>
          <w:rFonts w:ascii="Segoe UI" w:eastAsia="Times New Roman" w:hAnsi="Segoe UI" w:cs="Segoe UI"/>
          <w:sz w:val="16"/>
          <w:szCs w:val="16"/>
          <w:lang w:eastAsia="pl-PL"/>
        </w:rPr>
      </w:pPr>
      <w:r w:rsidRPr="007C2B4D">
        <w:rPr>
          <w:rFonts w:eastAsia="Times New Roman" w:cs="Arial"/>
          <w:sz w:val="22"/>
          <w:lang w:eastAsia="pl-PL"/>
        </w:rPr>
        <w:t> </w:t>
      </w:r>
    </w:p>
    <w:p w14:paraId="582D3243" w14:textId="0B6BDFD8" w:rsidR="00A134EC" w:rsidRPr="008A264C" w:rsidRDefault="00A134EC" w:rsidP="00A134EC">
      <w:pPr>
        <w:spacing w:after="240" w:line="360" w:lineRule="auto"/>
        <w:textAlignment w:val="baseline"/>
        <w:rPr>
          <w:rFonts w:eastAsia="Times New Roman" w:cs="Arial"/>
          <w:sz w:val="22"/>
          <w:szCs w:val="20"/>
          <w:lang w:eastAsia="pl-PL"/>
        </w:rPr>
      </w:pPr>
      <w:r w:rsidRPr="008A264C">
        <w:rPr>
          <w:rFonts w:eastAsia="Times New Roman" w:cs="Arial"/>
          <w:b/>
          <w:bCs/>
          <w:sz w:val="22"/>
          <w:szCs w:val="20"/>
          <w:lang w:eastAsia="pl-PL"/>
        </w:rPr>
        <w:lastRenderedPageBreak/>
        <w:t xml:space="preserve">Pamiętaj, aby w tytule e-maila podać numer naboru, w </w:t>
      </w:r>
      <w:r w:rsidR="00866406" w:rsidRPr="008A264C">
        <w:rPr>
          <w:rFonts w:eastAsia="Times New Roman" w:cs="Arial"/>
          <w:b/>
          <w:bCs/>
          <w:sz w:val="22"/>
          <w:szCs w:val="20"/>
          <w:lang w:eastAsia="pl-PL"/>
        </w:rPr>
        <w:t>ramach, którego</w:t>
      </w:r>
      <w:r w:rsidRPr="008A264C">
        <w:rPr>
          <w:rFonts w:eastAsia="Times New Roman" w:cs="Arial"/>
          <w:b/>
          <w:bCs/>
          <w:sz w:val="22"/>
          <w:szCs w:val="20"/>
          <w:lang w:eastAsia="pl-PL"/>
        </w:rPr>
        <w:t xml:space="preserve"> składany jest wniosek o dofinansowanie projektu.</w:t>
      </w:r>
      <w:r w:rsidRPr="008A264C">
        <w:rPr>
          <w:rFonts w:eastAsia="Times New Roman" w:cs="Arial"/>
          <w:sz w:val="22"/>
          <w:szCs w:val="20"/>
          <w:lang w:eastAsia="pl-PL"/>
        </w:rPr>
        <w:t> </w:t>
      </w:r>
    </w:p>
    <w:p w14:paraId="58EE26D4" w14:textId="4477092E" w:rsidR="00A134EC" w:rsidRPr="008A264C" w:rsidRDefault="00A134EC" w:rsidP="00A134EC">
      <w:pPr>
        <w:spacing w:after="240" w:line="360" w:lineRule="auto"/>
        <w:textAlignment w:val="baseline"/>
        <w:rPr>
          <w:rFonts w:eastAsia="Times New Roman" w:cs="Arial"/>
          <w:sz w:val="22"/>
          <w:szCs w:val="20"/>
          <w:lang w:eastAsia="pl-PL"/>
        </w:rPr>
      </w:pPr>
      <w:r w:rsidRPr="008A264C">
        <w:rPr>
          <w:rFonts w:eastAsia="Times New Roman" w:cs="Arial"/>
          <w:sz w:val="22"/>
          <w:szCs w:val="20"/>
          <w:lang w:eastAsia="pl-PL"/>
        </w:rPr>
        <w:t>W przypadku pytań dotyczących sposobu wypełnienia wniosku o dofinansowanie w LSI 2021 (</w:t>
      </w:r>
      <w:r w:rsidR="00866406" w:rsidRPr="008A264C">
        <w:rPr>
          <w:rFonts w:eastAsia="Times New Roman" w:cs="Arial"/>
          <w:sz w:val="22"/>
          <w:szCs w:val="20"/>
          <w:lang w:eastAsia="pl-PL"/>
        </w:rPr>
        <w:t>niezwiązanych</w:t>
      </w:r>
      <w:r w:rsidRPr="008A264C">
        <w:rPr>
          <w:rFonts w:eastAsia="Times New Roman" w:cs="Arial"/>
          <w:sz w:val="22"/>
          <w:szCs w:val="20"/>
          <w:lang w:eastAsia="pl-PL"/>
        </w:rPr>
        <w:t xml:space="preserve"> z błędami i awariami), należy kontaktować się telefonicznie i mailowo z osobami odpowiedzialnymi za nabór wskazanymi w rozdziale 7 Regulaminu, pn. „Komunikacja z ION”.</w:t>
      </w:r>
    </w:p>
    <w:p w14:paraId="61D50413" w14:textId="47BCDBDD" w:rsidR="00A957E3" w:rsidRPr="00626BA3" w:rsidRDefault="00A246DE" w:rsidP="00626BA3">
      <w:pPr>
        <w:pStyle w:val="Nagwek2"/>
        <w:spacing w:before="240" w:line="360" w:lineRule="auto"/>
        <w:rPr>
          <w:rFonts w:cs="Arial"/>
          <w:sz w:val="22"/>
          <w:szCs w:val="22"/>
        </w:rPr>
      </w:pPr>
      <w:bookmarkStart w:id="71" w:name="_Toc156557459"/>
      <w:r w:rsidRPr="00626BA3">
        <w:rPr>
          <w:rFonts w:cs="Arial"/>
          <w:sz w:val="22"/>
          <w:szCs w:val="22"/>
        </w:rPr>
        <w:t>Unieważnienie postępowania w zakresie wyboru projektów</w:t>
      </w:r>
      <w:bookmarkEnd w:id="71"/>
    </w:p>
    <w:p w14:paraId="1B871D37" w14:textId="4D7B50BA" w:rsidR="00BB1E50" w:rsidRPr="00626BA3" w:rsidRDefault="001C491D" w:rsidP="00626BA3">
      <w:pPr>
        <w:spacing w:before="240" w:line="360" w:lineRule="auto"/>
        <w:rPr>
          <w:rFonts w:cs="Arial"/>
          <w:sz w:val="22"/>
        </w:rPr>
      </w:pPr>
      <w:r w:rsidRPr="00626BA3">
        <w:rPr>
          <w:rFonts w:cs="Arial"/>
          <w:sz w:val="22"/>
        </w:rPr>
        <w:t>Postępowanie w zakresie wyboru projektów, może zostać unieważnione w następujących sytuacjach:</w:t>
      </w:r>
    </w:p>
    <w:p w14:paraId="1824C7E7" w14:textId="48BC49C8" w:rsidR="00550320" w:rsidRPr="00626BA3" w:rsidRDefault="00CD6E44" w:rsidP="002741AD">
      <w:pPr>
        <w:pStyle w:val="Akapitzlist"/>
        <w:numPr>
          <w:ilvl w:val="0"/>
          <w:numId w:val="48"/>
        </w:numPr>
        <w:spacing w:before="240" w:line="360" w:lineRule="auto"/>
        <w:rPr>
          <w:rFonts w:cs="Arial"/>
          <w:sz w:val="22"/>
        </w:rPr>
      </w:pPr>
      <w:r>
        <w:rPr>
          <w:rFonts w:cs="Arial"/>
          <w:sz w:val="22"/>
        </w:rPr>
        <w:t>w ramach naboru nie zostaną złożone wnioski o dofinansowanie</w:t>
      </w:r>
      <w:r w:rsidR="007A65D1">
        <w:rPr>
          <w:rFonts w:cs="Arial"/>
          <w:sz w:val="22"/>
        </w:rPr>
        <w:t>,</w:t>
      </w:r>
    </w:p>
    <w:p w14:paraId="38911730" w14:textId="62720C61" w:rsidR="005F2BA1" w:rsidRPr="00626BA3" w:rsidRDefault="001C491D" w:rsidP="002741AD">
      <w:pPr>
        <w:pStyle w:val="Akapitzlist"/>
        <w:numPr>
          <w:ilvl w:val="0"/>
          <w:numId w:val="48"/>
        </w:numPr>
        <w:spacing w:before="240" w:line="360" w:lineRule="auto"/>
        <w:rPr>
          <w:rFonts w:cs="Arial"/>
          <w:sz w:val="22"/>
        </w:rPr>
      </w:pPr>
      <w:r w:rsidRPr="00626BA3">
        <w:rPr>
          <w:rFonts w:cs="Arial"/>
          <w:sz w:val="22"/>
        </w:rPr>
        <w:t>wszystkie złożone WOD w ramach naboru zostaną wycofane przez podmioty ubiegające się o dofinansowanie</w:t>
      </w:r>
      <w:r w:rsidR="007A65D1">
        <w:rPr>
          <w:rFonts w:cs="Arial"/>
          <w:sz w:val="22"/>
        </w:rPr>
        <w:t>,</w:t>
      </w:r>
    </w:p>
    <w:p w14:paraId="5B6DD622" w14:textId="39B9754F" w:rsidR="00E72D9B" w:rsidRPr="00626BA3" w:rsidRDefault="004654CD" w:rsidP="002741AD">
      <w:pPr>
        <w:pStyle w:val="Akapitzlist"/>
        <w:numPr>
          <w:ilvl w:val="0"/>
          <w:numId w:val="48"/>
        </w:numPr>
        <w:spacing w:before="240" w:line="360" w:lineRule="auto"/>
        <w:rPr>
          <w:rFonts w:cs="Arial"/>
          <w:sz w:val="22"/>
        </w:rPr>
      </w:pPr>
      <w:r w:rsidRPr="00626BA3">
        <w:rPr>
          <w:rFonts w:cs="Arial"/>
          <w:sz w:val="22"/>
        </w:rPr>
        <w:t>zmianie ulegną przepisy prawa, a zmiana ta spowoduje brak możliwości udzielenia wsparcia na warunkach przewidzianych w ramach naboru</w:t>
      </w:r>
      <w:r w:rsidR="001C491D" w:rsidRPr="00626BA3">
        <w:rPr>
          <w:rFonts w:cs="Arial"/>
          <w:sz w:val="22"/>
        </w:rPr>
        <w:t>.</w:t>
      </w:r>
      <w:bookmarkStart w:id="72" w:name="_Toc114570845"/>
    </w:p>
    <w:p w14:paraId="1FBCC912" w14:textId="77777777" w:rsidR="00E72D9B" w:rsidRPr="00626BA3" w:rsidRDefault="00E72D9B" w:rsidP="00626BA3">
      <w:pPr>
        <w:pStyle w:val="Nagwek1"/>
        <w:spacing w:before="240" w:line="360" w:lineRule="auto"/>
        <w:rPr>
          <w:rFonts w:cs="Arial"/>
          <w:sz w:val="22"/>
          <w:szCs w:val="22"/>
        </w:rPr>
      </w:pPr>
      <w:bookmarkStart w:id="73" w:name="_Toc156557460"/>
      <w:r w:rsidRPr="00626BA3">
        <w:rPr>
          <w:rFonts w:cs="Arial"/>
          <w:sz w:val="22"/>
          <w:szCs w:val="22"/>
        </w:rPr>
        <w:t>Kryteria wyboru projektów i wskaźniki</w:t>
      </w:r>
      <w:bookmarkStart w:id="74" w:name="_Toc110860026"/>
      <w:bookmarkStart w:id="75" w:name="_Toc110860061"/>
      <w:bookmarkEnd w:id="72"/>
      <w:bookmarkEnd w:id="73"/>
      <w:bookmarkEnd w:id="74"/>
      <w:bookmarkEnd w:id="75"/>
    </w:p>
    <w:p w14:paraId="287A6E8A" w14:textId="77777777" w:rsidR="00E72D9B" w:rsidRPr="00626BA3" w:rsidRDefault="00E72D9B" w:rsidP="00626BA3">
      <w:pPr>
        <w:pStyle w:val="Nagwek2"/>
        <w:spacing w:before="240" w:after="240" w:line="360" w:lineRule="auto"/>
        <w:rPr>
          <w:rFonts w:cs="Arial"/>
          <w:sz w:val="22"/>
          <w:szCs w:val="22"/>
        </w:rPr>
      </w:pPr>
      <w:bookmarkStart w:id="76" w:name="_Toc110860392"/>
      <w:bookmarkStart w:id="77" w:name="_Toc111010164"/>
      <w:bookmarkStart w:id="78" w:name="_Toc111010221"/>
      <w:bookmarkStart w:id="79" w:name="_Toc114570846"/>
      <w:bookmarkStart w:id="80" w:name="_Toc156557461"/>
      <w:bookmarkEnd w:id="76"/>
      <w:r w:rsidRPr="00626BA3">
        <w:rPr>
          <w:rFonts w:cs="Arial"/>
          <w:sz w:val="22"/>
          <w:szCs w:val="22"/>
        </w:rPr>
        <w:t>Kryteria wyboru</w:t>
      </w:r>
      <w:bookmarkEnd w:id="77"/>
      <w:bookmarkEnd w:id="78"/>
      <w:bookmarkEnd w:id="79"/>
      <w:r w:rsidRPr="00626BA3">
        <w:rPr>
          <w:rFonts w:cs="Arial"/>
          <w:sz w:val="22"/>
          <w:szCs w:val="22"/>
        </w:rPr>
        <w:t xml:space="preserve"> projektów</w:t>
      </w:r>
      <w:bookmarkEnd w:id="80"/>
    </w:p>
    <w:p w14:paraId="1F164640" w14:textId="74931C2A" w:rsidR="00956598" w:rsidRPr="00626BA3" w:rsidRDefault="00956598" w:rsidP="00626BA3">
      <w:pPr>
        <w:autoSpaceDE w:val="0"/>
        <w:autoSpaceDN w:val="0"/>
        <w:adjustRightInd w:val="0"/>
        <w:spacing w:before="240" w:after="0" w:line="360" w:lineRule="auto"/>
        <w:rPr>
          <w:rFonts w:cs="Arial"/>
          <w:sz w:val="22"/>
        </w:rPr>
      </w:pPr>
      <w:r w:rsidRPr="00626BA3">
        <w:rPr>
          <w:rFonts w:cs="Arial"/>
          <w:sz w:val="22"/>
        </w:rPr>
        <w:t xml:space="preserve">Rodzaje kryteriów: </w:t>
      </w:r>
    </w:p>
    <w:p w14:paraId="3491B581" w14:textId="77777777" w:rsidR="00956598" w:rsidRPr="00626BA3" w:rsidRDefault="00956598" w:rsidP="002741AD">
      <w:pPr>
        <w:pStyle w:val="Akapitzlist"/>
        <w:numPr>
          <w:ilvl w:val="0"/>
          <w:numId w:val="36"/>
        </w:numPr>
        <w:autoSpaceDE w:val="0"/>
        <w:autoSpaceDN w:val="0"/>
        <w:adjustRightInd w:val="0"/>
        <w:spacing w:before="240" w:after="0" w:line="360" w:lineRule="auto"/>
        <w:rPr>
          <w:rFonts w:cs="Arial"/>
          <w:sz w:val="22"/>
        </w:rPr>
      </w:pPr>
      <w:r w:rsidRPr="00626BA3">
        <w:rPr>
          <w:rFonts w:cs="Arial"/>
          <w:sz w:val="22"/>
        </w:rPr>
        <w:t>Formalne :</w:t>
      </w:r>
    </w:p>
    <w:p w14:paraId="54ECEECD" w14:textId="4B16150F" w:rsidR="00956598" w:rsidRPr="00626BA3" w:rsidRDefault="00956598" w:rsidP="002741AD">
      <w:pPr>
        <w:pStyle w:val="Akapitzlist"/>
        <w:numPr>
          <w:ilvl w:val="0"/>
          <w:numId w:val="37"/>
        </w:numPr>
        <w:autoSpaceDE w:val="0"/>
        <w:autoSpaceDN w:val="0"/>
        <w:adjustRightInd w:val="0"/>
        <w:spacing w:before="240" w:after="0" w:line="360" w:lineRule="auto"/>
        <w:rPr>
          <w:rFonts w:cs="Arial"/>
          <w:sz w:val="22"/>
        </w:rPr>
      </w:pPr>
      <w:r w:rsidRPr="00626BA3">
        <w:rPr>
          <w:rFonts w:cs="Arial"/>
          <w:sz w:val="22"/>
        </w:rPr>
        <w:t>zero-jedynkowe niepodlegające uzupełnieniom</w:t>
      </w:r>
      <w:r w:rsidR="00FB3BA8">
        <w:rPr>
          <w:rFonts w:cs="Arial"/>
          <w:sz w:val="22"/>
        </w:rPr>
        <w:t>,</w:t>
      </w:r>
    </w:p>
    <w:p w14:paraId="20921F9E" w14:textId="77777777" w:rsidR="00956598" w:rsidRPr="00626BA3" w:rsidRDefault="00956598" w:rsidP="002741AD">
      <w:pPr>
        <w:pStyle w:val="Akapitzlist"/>
        <w:numPr>
          <w:ilvl w:val="0"/>
          <w:numId w:val="37"/>
        </w:numPr>
        <w:autoSpaceDE w:val="0"/>
        <w:autoSpaceDN w:val="0"/>
        <w:adjustRightInd w:val="0"/>
        <w:spacing w:before="240" w:after="0" w:line="360" w:lineRule="auto"/>
        <w:rPr>
          <w:rFonts w:cs="Arial"/>
          <w:sz w:val="22"/>
        </w:rPr>
      </w:pPr>
      <w:r w:rsidRPr="00626BA3">
        <w:rPr>
          <w:rFonts w:cs="Arial"/>
          <w:sz w:val="22"/>
        </w:rPr>
        <w:t xml:space="preserve">zero-jedynkowe podlegające uzupełnieniom. </w:t>
      </w:r>
    </w:p>
    <w:p w14:paraId="20D3AE84" w14:textId="0E194C27" w:rsidR="00956598" w:rsidRPr="00626BA3" w:rsidRDefault="00956598" w:rsidP="002741AD">
      <w:pPr>
        <w:numPr>
          <w:ilvl w:val="0"/>
          <w:numId w:val="36"/>
        </w:numPr>
        <w:autoSpaceDE w:val="0"/>
        <w:autoSpaceDN w:val="0"/>
        <w:adjustRightInd w:val="0"/>
        <w:spacing w:before="240" w:after="0" w:line="360" w:lineRule="auto"/>
        <w:rPr>
          <w:rFonts w:cs="Arial"/>
          <w:sz w:val="22"/>
        </w:rPr>
      </w:pPr>
      <w:r w:rsidRPr="00626BA3">
        <w:rPr>
          <w:rFonts w:cs="Arial"/>
          <w:sz w:val="22"/>
        </w:rPr>
        <w:t>Merytoryczne:</w:t>
      </w:r>
    </w:p>
    <w:p w14:paraId="48E9A8DA" w14:textId="3B1EF149" w:rsidR="00FB3BA8" w:rsidRDefault="00956598" w:rsidP="002741AD">
      <w:pPr>
        <w:numPr>
          <w:ilvl w:val="0"/>
          <w:numId w:val="38"/>
        </w:numPr>
        <w:autoSpaceDE w:val="0"/>
        <w:autoSpaceDN w:val="0"/>
        <w:adjustRightInd w:val="0"/>
        <w:spacing w:after="0" w:line="360" w:lineRule="auto"/>
        <w:rPr>
          <w:rFonts w:cs="Arial"/>
          <w:sz w:val="22"/>
        </w:rPr>
      </w:pPr>
      <w:r w:rsidRPr="00626BA3">
        <w:rPr>
          <w:rFonts w:cs="Arial"/>
          <w:sz w:val="22"/>
        </w:rPr>
        <w:t>kryteria zero-jedynkowe</w:t>
      </w:r>
      <w:r w:rsidR="00FB3BA8" w:rsidRPr="00FB3BA8">
        <w:rPr>
          <w:rFonts w:cs="Arial"/>
          <w:sz w:val="22"/>
        </w:rPr>
        <w:t>, których spełnienie jest warunkiem dalszej oceny projektu</w:t>
      </w:r>
      <w:r w:rsidR="00FB3BA8">
        <w:rPr>
          <w:rFonts w:cs="Arial"/>
          <w:sz w:val="22"/>
        </w:rPr>
        <w:t>,</w:t>
      </w:r>
    </w:p>
    <w:p w14:paraId="29DDF7E1" w14:textId="6FD71F35" w:rsidR="00E72D9B" w:rsidRPr="00626BA3" w:rsidRDefault="00FB3BA8" w:rsidP="002741AD">
      <w:pPr>
        <w:numPr>
          <w:ilvl w:val="0"/>
          <w:numId w:val="38"/>
        </w:numPr>
        <w:autoSpaceDE w:val="0"/>
        <w:autoSpaceDN w:val="0"/>
        <w:adjustRightInd w:val="0"/>
        <w:spacing w:after="0" w:line="360" w:lineRule="auto"/>
        <w:rPr>
          <w:rFonts w:cs="Arial"/>
          <w:sz w:val="22"/>
        </w:rPr>
      </w:pPr>
      <w:r w:rsidRPr="00FB3BA8">
        <w:rPr>
          <w:rFonts w:cs="Arial"/>
          <w:sz w:val="22"/>
        </w:rPr>
        <w:t>punktowane w zależności od stopnia ich spełnienia</w:t>
      </w:r>
      <w:r w:rsidR="00956598" w:rsidRPr="00626BA3">
        <w:rPr>
          <w:rFonts w:cs="Arial"/>
          <w:sz w:val="22"/>
        </w:rPr>
        <w:t>.</w:t>
      </w:r>
    </w:p>
    <w:p w14:paraId="1048B3B6" w14:textId="77777777" w:rsidR="00956598" w:rsidRPr="00626BA3" w:rsidRDefault="00956598" w:rsidP="00626BA3">
      <w:pPr>
        <w:autoSpaceDE w:val="0"/>
        <w:autoSpaceDN w:val="0"/>
        <w:spacing w:before="240" w:line="360" w:lineRule="auto"/>
        <w:rPr>
          <w:rFonts w:cs="Arial"/>
          <w:sz w:val="22"/>
        </w:rPr>
      </w:pPr>
      <w:r w:rsidRPr="00626BA3">
        <w:rPr>
          <w:rFonts w:cs="Arial"/>
          <w:sz w:val="22"/>
        </w:rPr>
        <w:t>Sposób oceny kryteriów:</w:t>
      </w:r>
    </w:p>
    <w:p w14:paraId="152309A0" w14:textId="4F6F50C7" w:rsidR="00956598" w:rsidRPr="00626BA3" w:rsidRDefault="00956598" w:rsidP="002741AD">
      <w:pPr>
        <w:pStyle w:val="Akapitzlist"/>
        <w:numPr>
          <w:ilvl w:val="0"/>
          <w:numId w:val="39"/>
        </w:numPr>
        <w:autoSpaceDE w:val="0"/>
        <w:autoSpaceDN w:val="0"/>
        <w:spacing w:before="240" w:line="360" w:lineRule="auto"/>
        <w:rPr>
          <w:rFonts w:cs="Arial"/>
          <w:sz w:val="22"/>
        </w:rPr>
      </w:pPr>
      <w:r w:rsidRPr="00626BA3">
        <w:rPr>
          <w:rFonts w:cs="Arial"/>
          <w:sz w:val="22"/>
        </w:rPr>
        <w:t xml:space="preserve">Ocena spełnienia kryteriów formalnych prowadzona jest w trybie zero-jedynkowym. Polega na przypisaniu każdemu z kryteriów wartości logicznych TAK/NIE – zasada „0–1” </w:t>
      </w:r>
      <w:r w:rsidRPr="00626BA3">
        <w:rPr>
          <w:rFonts w:cs="Arial"/>
          <w:sz w:val="22"/>
        </w:rPr>
        <w:lastRenderedPageBreak/>
        <w:t xml:space="preserve">(nie spełnia kryterium/spełnia kryterium). </w:t>
      </w:r>
      <w:r w:rsidRPr="00626BA3">
        <w:rPr>
          <w:rFonts w:cs="Arial"/>
          <w:sz w:val="22"/>
        </w:rPr>
        <w:br/>
        <w:t xml:space="preserve">Wszystkie kryteria formalne są obligatoryjne do spełnienia. </w:t>
      </w:r>
    </w:p>
    <w:p w14:paraId="2472D0AA" w14:textId="512E516C" w:rsidR="00FB3BA8" w:rsidRPr="0078229B" w:rsidRDefault="00956598" w:rsidP="002741AD">
      <w:pPr>
        <w:pStyle w:val="Akapitzlist"/>
        <w:numPr>
          <w:ilvl w:val="0"/>
          <w:numId w:val="39"/>
        </w:numPr>
        <w:spacing w:before="240" w:after="0" w:line="360" w:lineRule="auto"/>
        <w:rPr>
          <w:rFonts w:cs="Arial"/>
          <w:sz w:val="22"/>
        </w:rPr>
      </w:pPr>
      <w:r w:rsidRPr="00626BA3">
        <w:rPr>
          <w:rFonts w:cs="Arial"/>
          <w:sz w:val="22"/>
        </w:rPr>
        <w:t>W ramach oceny spełnienia kryteriów merytorycznych projekt poddawany jest ocenie pod kątem</w:t>
      </w:r>
      <w:r w:rsidR="00FB3BA8">
        <w:rPr>
          <w:rFonts w:cs="Arial"/>
          <w:sz w:val="22"/>
        </w:rPr>
        <w:t>:</w:t>
      </w:r>
    </w:p>
    <w:p w14:paraId="55C5B529" w14:textId="22852F5C" w:rsidR="0078229B" w:rsidRDefault="00956598">
      <w:pPr>
        <w:pStyle w:val="Akapitzlist"/>
        <w:numPr>
          <w:ilvl w:val="0"/>
          <w:numId w:val="58"/>
        </w:numPr>
        <w:spacing w:before="240" w:after="0" w:line="360" w:lineRule="auto"/>
        <w:rPr>
          <w:rFonts w:cs="Arial"/>
          <w:sz w:val="22"/>
        </w:rPr>
      </w:pPr>
      <w:r w:rsidRPr="00626BA3">
        <w:rPr>
          <w:rFonts w:cs="Arial"/>
          <w:sz w:val="22"/>
        </w:rPr>
        <w:t>kryteriów zero-jedynkowych, czyli przypisaniu każdemu z kryterium wartości logicznych TAK/NIE – zasada „0–1” (nie spełnia kryterium/spełnia kryterium)</w:t>
      </w:r>
      <w:r w:rsidR="0078229B">
        <w:rPr>
          <w:rFonts w:cs="Arial"/>
          <w:sz w:val="22"/>
        </w:rPr>
        <w:t>,</w:t>
      </w:r>
    </w:p>
    <w:p w14:paraId="72E3FB16" w14:textId="42AF6ED1" w:rsidR="001C491D" w:rsidRPr="00626BA3" w:rsidRDefault="0078229B">
      <w:pPr>
        <w:pStyle w:val="Akapitzlist"/>
        <w:numPr>
          <w:ilvl w:val="0"/>
          <w:numId w:val="58"/>
        </w:numPr>
        <w:spacing w:before="240" w:after="0" w:line="360" w:lineRule="auto"/>
        <w:rPr>
          <w:rFonts w:cs="Arial"/>
          <w:sz w:val="22"/>
        </w:rPr>
      </w:pPr>
      <w:r>
        <w:rPr>
          <w:rFonts w:cs="Arial"/>
          <w:sz w:val="22"/>
        </w:rPr>
        <w:t xml:space="preserve">kryteriów </w:t>
      </w:r>
      <w:r w:rsidRPr="0078229B">
        <w:rPr>
          <w:rFonts w:cs="Arial"/>
          <w:sz w:val="22"/>
        </w:rPr>
        <w:t>punktowan</w:t>
      </w:r>
      <w:r>
        <w:rPr>
          <w:rFonts w:cs="Arial"/>
          <w:sz w:val="22"/>
        </w:rPr>
        <w:t>ych</w:t>
      </w:r>
      <w:r w:rsidRPr="0078229B">
        <w:rPr>
          <w:rFonts w:cs="Arial"/>
          <w:sz w:val="22"/>
        </w:rPr>
        <w:t xml:space="preserve"> w zależności od stopnia ich spełnienia</w:t>
      </w:r>
      <w:r w:rsidR="00956598" w:rsidRPr="00626BA3">
        <w:rPr>
          <w:rFonts w:cs="Arial"/>
          <w:sz w:val="22"/>
        </w:rPr>
        <w:t>.</w:t>
      </w:r>
    </w:p>
    <w:p w14:paraId="5CC1B13E" w14:textId="0D8E9908" w:rsidR="00956598" w:rsidRDefault="00956598" w:rsidP="0078229B">
      <w:pPr>
        <w:pStyle w:val="Akapitzlist"/>
        <w:spacing w:before="240" w:after="0" w:line="360" w:lineRule="auto"/>
        <w:ind w:left="0"/>
        <w:rPr>
          <w:rFonts w:cs="Arial"/>
          <w:sz w:val="22"/>
        </w:rPr>
      </w:pPr>
      <w:r w:rsidRPr="00626BA3">
        <w:rPr>
          <w:rFonts w:cs="Arial"/>
          <w:sz w:val="22"/>
        </w:rPr>
        <w:t>Wszystkie kryteria merytoryczne</w:t>
      </w:r>
      <w:r w:rsidR="0078229B">
        <w:rPr>
          <w:rFonts w:cs="Arial"/>
          <w:sz w:val="22"/>
        </w:rPr>
        <w:t xml:space="preserve"> zero-jedynkowe</w:t>
      </w:r>
      <w:r w:rsidRPr="00626BA3">
        <w:rPr>
          <w:rFonts w:cs="Arial"/>
          <w:sz w:val="22"/>
        </w:rPr>
        <w:t xml:space="preserve"> są obligatoryjne do spełnienia</w:t>
      </w:r>
      <w:r w:rsidR="0078229B">
        <w:rPr>
          <w:rFonts w:cs="Arial"/>
          <w:sz w:val="22"/>
        </w:rPr>
        <w:t>.</w:t>
      </w:r>
      <w:r w:rsidR="0078229B" w:rsidRPr="0078229B">
        <w:rPr>
          <w:rFonts w:asciiTheme="minorHAnsi" w:eastAsia="Calibri" w:hAnsiTheme="minorHAnsi" w:cstheme="minorHAnsi"/>
          <w:szCs w:val="24"/>
        </w:rPr>
        <w:t xml:space="preserve"> </w:t>
      </w:r>
      <w:r w:rsidR="0078229B" w:rsidRPr="0078229B">
        <w:rPr>
          <w:rFonts w:cs="Arial"/>
          <w:sz w:val="22"/>
        </w:rPr>
        <w:t>W przypadku spełnienia kryteriów zero-jedynkowych projekt weryfikowany jest pod kątem kryteriów punktowanych. Kryteria merytoryczne punktowane nie podlegają weryfikacji w przypadku niespełnienia kryteriów merytorycznych zero-jedynkowych.</w:t>
      </w:r>
    </w:p>
    <w:p w14:paraId="329184E6" w14:textId="78A0E775" w:rsidR="00690C67" w:rsidRPr="00EB1F3A" w:rsidRDefault="00690C67" w:rsidP="00EB1F3A">
      <w:pPr>
        <w:spacing w:after="0" w:line="360" w:lineRule="auto"/>
        <w:rPr>
          <w:rFonts w:cs="Arial"/>
          <w:sz w:val="22"/>
        </w:rPr>
      </w:pPr>
      <w:r w:rsidRPr="00690C67">
        <w:rPr>
          <w:rFonts w:cs="Arial"/>
          <w:sz w:val="22"/>
        </w:rPr>
        <w:t xml:space="preserve">W przypadku, gdy kilka projektów uzyska tę samą liczbę punktów kwalifikującą projekt do wsparcia, a wartość alokacji przeznaczonej na dany </w:t>
      </w:r>
      <w:r>
        <w:rPr>
          <w:rFonts w:cs="Arial"/>
          <w:sz w:val="22"/>
        </w:rPr>
        <w:t>nabór</w:t>
      </w:r>
      <w:r w:rsidRPr="00690C67">
        <w:rPr>
          <w:rFonts w:cs="Arial"/>
          <w:sz w:val="22"/>
        </w:rPr>
        <w:t xml:space="preserve"> nie pozwala na zatwierdzenie do dofinansowania wszystkich projektów, o wyborze projektu do dofinansowania decydują kryteria rozstrzygające. </w:t>
      </w:r>
    </w:p>
    <w:p w14:paraId="675BD34E" w14:textId="74908E46" w:rsidR="00E72D9B" w:rsidRPr="00626BA3" w:rsidRDefault="00E72D9B" w:rsidP="00626BA3">
      <w:pPr>
        <w:spacing w:before="240" w:line="360" w:lineRule="auto"/>
        <w:rPr>
          <w:rFonts w:cs="Arial"/>
          <w:sz w:val="22"/>
        </w:rPr>
      </w:pPr>
      <w:r w:rsidRPr="00626BA3">
        <w:rPr>
          <w:rFonts w:cs="Arial"/>
          <w:sz w:val="22"/>
        </w:rPr>
        <w:t>Twój projekt zostanie oceniony w oparciu o kryteria wyboru pr</w:t>
      </w:r>
      <w:r w:rsidR="0083694D" w:rsidRPr="00626BA3">
        <w:rPr>
          <w:rFonts w:cs="Arial"/>
          <w:sz w:val="22"/>
        </w:rPr>
        <w:t>ojektów przyjęte przez KM FE SL</w:t>
      </w:r>
      <w:r w:rsidRPr="00626BA3">
        <w:rPr>
          <w:rFonts w:cs="Arial"/>
          <w:sz w:val="22"/>
        </w:rPr>
        <w:t xml:space="preserve">. Kryteria znajdziesz w </w:t>
      </w:r>
      <w:r w:rsidRPr="00FB3BA8">
        <w:rPr>
          <w:rFonts w:cs="Arial"/>
          <w:sz w:val="22"/>
        </w:rPr>
        <w:t xml:space="preserve">załączniku </w:t>
      </w:r>
      <w:r w:rsidR="00A711D4" w:rsidRPr="00FB3BA8">
        <w:rPr>
          <w:rFonts w:cs="Arial"/>
          <w:sz w:val="22"/>
        </w:rPr>
        <w:t>numer</w:t>
      </w:r>
      <w:r w:rsidRPr="00FB3BA8">
        <w:rPr>
          <w:rFonts w:cs="Arial"/>
          <w:sz w:val="22"/>
        </w:rPr>
        <w:t xml:space="preserve"> </w:t>
      </w:r>
      <w:r w:rsidRPr="004267B8">
        <w:rPr>
          <w:rFonts w:cs="Arial"/>
          <w:sz w:val="22"/>
        </w:rPr>
        <w:t>1</w:t>
      </w:r>
      <w:r w:rsidRPr="00626BA3">
        <w:rPr>
          <w:rFonts w:cs="Arial"/>
          <w:sz w:val="22"/>
        </w:rPr>
        <w:t xml:space="preserve"> do Regulaminu</w:t>
      </w:r>
      <w:r w:rsidR="00223D8A" w:rsidRPr="00626BA3">
        <w:rPr>
          <w:rFonts w:cs="Arial"/>
          <w:sz w:val="22"/>
        </w:rPr>
        <w:t xml:space="preserve"> wyboru projektów</w:t>
      </w:r>
      <w:r w:rsidRPr="00626BA3">
        <w:rPr>
          <w:rFonts w:cs="Arial"/>
          <w:sz w:val="22"/>
        </w:rPr>
        <w:t>.</w:t>
      </w:r>
    </w:p>
    <w:p w14:paraId="2ACE4D9D" w14:textId="77777777" w:rsidR="000870FA" w:rsidRPr="00626BA3" w:rsidRDefault="00E72D9B" w:rsidP="00626BA3">
      <w:pPr>
        <w:pStyle w:val="Nagwek2"/>
        <w:spacing w:before="240" w:after="240" w:line="360" w:lineRule="auto"/>
        <w:rPr>
          <w:rFonts w:cs="Arial"/>
          <w:sz w:val="22"/>
          <w:szCs w:val="22"/>
        </w:rPr>
      </w:pPr>
      <w:bookmarkStart w:id="81" w:name="_Toc111010165"/>
      <w:bookmarkStart w:id="82" w:name="_Toc111010222"/>
      <w:bookmarkStart w:id="83" w:name="_Toc114570847"/>
      <w:bookmarkStart w:id="84" w:name="_Toc156557462"/>
      <w:r w:rsidRPr="00626BA3">
        <w:rPr>
          <w:rFonts w:cs="Arial"/>
          <w:sz w:val="22"/>
          <w:szCs w:val="22"/>
        </w:rPr>
        <w:t>Wskaźniki</w:t>
      </w:r>
      <w:bookmarkEnd w:id="81"/>
      <w:bookmarkEnd w:id="82"/>
      <w:bookmarkEnd w:id="83"/>
      <w:bookmarkEnd w:id="84"/>
    </w:p>
    <w:p w14:paraId="5781894E" w14:textId="0BA2BBCC" w:rsidR="001C491D" w:rsidRPr="00626BA3" w:rsidRDefault="00500B46" w:rsidP="00626BA3">
      <w:pPr>
        <w:spacing w:before="240" w:line="360" w:lineRule="auto"/>
        <w:rPr>
          <w:rFonts w:cs="Arial"/>
          <w:sz w:val="22"/>
        </w:rPr>
      </w:pPr>
      <w:r w:rsidRPr="00626BA3">
        <w:rPr>
          <w:rFonts w:cs="Arial"/>
          <w:b/>
          <w:bCs/>
          <w:sz w:val="22"/>
        </w:rPr>
        <w:t>Wskaźniki produktu</w:t>
      </w:r>
      <w:r w:rsidRPr="00626BA3">
        <w:rPr>
          <w:rFonts w:cs="Arial"/>
          <w:sz w:val="22"/>
        </w:rPr>
        <w:t xml:space="preserve"> określają bezpośredni, efekt realizacji projektu, mierzony konkretnymi wielkościami. Jako okres ich osiągnięcia przyjmuje się czas realizacji projektu. Tym samym wartości docelowe muszą być osiągnięte najpóźniej w dniu zakończenia realizacji projektu.</w:t>
      </w:r>
    </w:p>
    <w:p w14:paraId="4357B91E" w14:textId="25A80DE4" w:rsidR="00D62B57" w:rsidRPr="00626BA3" w:rsidRDefault="00500B46" w:rsidP="00626BA3">
      <w:pPr>
        <w:spacing w:before="240" w:line="360" w:lineRule="auto"/>
        <w:rPr>
          <w:rFonts w:cs="Arial"/>
          <w:sz w:val="22"/>
        </w:rPr>
      </w:pPr>
      <w:r w:rsidRPr="00626BA3">
        <w:rPr>
          <w:rFonts w:cs="Arial"/>
          <w:b/>
          <w:bCs/>
          <w:sz w:val="22"/>
        </w:rPr>
        <w:t>Wskaźniki rezultatu</w:t>
      </w:r>
      <w:r w:rsidRPr="00626BA3">
        <w:rPr>
          <w:rFonts w:cs="Arial"/>
          <w:sz w:val="22"/>
        </w:rPr>
        <w:t xml:space="preserve"> opisują zmiany w sytuacji </w:t>
      </w:r>
      <w:r w:rsidR="000565A9">
        <w:rPr>
          <w:rFonts w:cs="Arial"/>
          <w:sz w:val="22"/>
        </w:rPr>
        <w:t>b</w:t>
      </w:r>
      <w:r w:rsidRPr="00626BA3">
        <w:rPr>
          <w:rFonts w:cs="Arial"/>
          <w:sz w:val="22"/>
        </w:rPr>
        <w:t>eneficjenta, jakie nastąpiły w wyniku jego zrealizowania. W</w:t>
      </w:r>
      <w:r w:rsidR="005D4C4D">
        <w:rPr>
          <w:rFonts w:cs="Arial"/>
          <w:sz w:val="22"/>
        </w:rPr>
        <w:t xml:space="preserve"> </w:t>
      </w:r>
      <w:r w:rsidR="00866406">
        <w:rPr>
          <w:rFonts w:cs="Arial"/>
          <w:sz w:val="22"/>
        </w:rPr>
        <w:t>przypadku, gdy</w:t>
      </w:r>
      <w:r w:rsidR="005D4C4D">
        <w:rPr>
          <w:rFonts w:cs="Arial"/>
          <w:sz w:val="22"/>
        </w:rPr>
        <w:t xml:space="preserve"> projekt dotyczy I typu projektu w</w:t>
      </w:r>
      <w:r w:rsidRPr="00626BA3">
        <w:rPr>
          <w:rFonts w:cs="Arial"/>
          <w:sz w:val="22"/>
        </w:rPr>
        <w:t xml:space="preserve">artość docelowa wskaźników rezultatu musi być </w:t>
      </w:r>
      <w:r w:rsidR="00EE570E" w:rsidRPr="00626BA3">
        <w:rPr>
          <w:rFonts w:cs="Arial"/>
          <w:sz w:val="22"/>
        </w:rPr>
        <w:t xml:space="preserve">utrzymana do </w:t>
      </w:r>
      <w:r w:rsidRPr="00626BA3">
        <w:rPr>
          <w:rFonts w:cs="Arial"/>
          <w:sz w:val="22"/>
        </w:rPr>
        <w:t xml:space="preserve">zakończenia okresu trwałości projektu. </w:t>
      </w:r>
      <w:bookmarkStart w:id="85" w:name="_Hlk132710421"/>
      <w:r w:rsidRPr="00626BA3">
        <w:rPr>
          <w:rFonts w:cs="Arial"/>
          <w:sz w:val="22"/>
        </w:rPr>
        <w:t xml:space="preserve">Ten z kolei kończy się po </w:t>
      </w:r>
      <w:r w:rsidR="0078229B">
        <w:rPr>
          <w:rFonts w:cs="Arial"/>
          <w:sz w:val="22"/>
        </w:rPr>
        <w:t>3</w:t>
      </w:r>
      <w:r w:rsidR="0078229B" w:rsidRPr="00626BA3">
        <w:rPr>
          <w:rFonts w:cs="Arial"/>
          <w:sz w:val="22"/>
        </w:rPr>
        <w:t xml:space="preserve"> </w:t>
      </w:r>
      <w:r w:rsidRPr="00626BA3">
        <w:rPr>
          <w:rFonts w:cs="Arial"/>
          <w:sz w:val="22"/>
        </w:rPr>
        <w:t>latach</w:t>
      </w:r>
      <w:r w:rsidR="005D4C4D">
        <w:rPr>
          <w:rFonts w:cs="Arial"/>
          <w:sz w:val="22"/>
        </w:rPr>
        <w:t xml:space="preserve"> dla MŚP</w:t>
      </w:r>
      <w:r w:rsidR="00E80F98">
        <w:rPr>
          <w:rFonts w:cs="Arial"/>
          <w:sz w:val="22"/>
        </w:rPr>
        <w:t>/5 latach</w:t>
      </w:r>
      <w:r w:rsidR="005D4C4D">
        <w:rPr>
          <w:rFonts w:cs="Arial"/>
          <w:sz w:val="22"/>
        </w:rPr>
        <w:t xml:space="preserve"> dla dużych przedsiębiorstw</w:t>
      </w:r>
      <w:r w:rsidRPr="00626BA3">
        <w:rPr>
          <w:rFonts w:cs="Arial"/>
          <w:sz w:val="22"/>
        </w:rPr>
        <w:t xml:space="preserve"> </w:t>
      </w:r>
      <w:bookmarkEnd w:id="85"/>
      <w:r w:rsidR="006A7D73" w:rsidRPr="00874A43">
        <w:rPr>
          <w:rFonts w:cs="Arial"/>
          <w:bCs/>
          <w:sz w:val="22"/>
        </w:rPr>
        <w:t xml:space="preserve">od daty płatności końcowej na rzecz </w:t>
      </w:r>
      <w:r w:rsidR="006A7D73" w:rsidRPr="00D82373">
        <w:rPr>
          <w:rFonts w:cs="Arial"/>
          <w:bCs/>
          <w:sz w:val="22"/>
        </w:rPr>
        <w:t>beneficjenta</w:t>
      </w:r>
      <w:r w:rsidR="004D2C66">
        <w:rPr>
          <w:rFonts w:cs="Arial"/>
          <w:bCs/>
          <w:sz w:val="22"/>
        </w:rPr>
        <w:t>.</w:t>
      </w:r>
    </w:p>
    <w:p w14:paraId="0FA9274D" w14:textId="77777777" w:rsidR="00CD0586" w:rsidRDefault="00D62B57" w:rsidP="00626BA3">
      <w:pPr>
        <w:spacing w:before="240" w:line="360" w:lineRule="auto"/>
        <w:rPr>
          <w:rFonts w:cs="Arial"/>
          <w:sz w:val="22"/>
        </w:rPr>
      </w:pPr>
      <w:r w:rsidRPr="00626BA3">
        <w:rPr>
          <w:rFonts w:cs="Arial"/>
          <w:sz w:val="22"/>
        </w:rPr>
        <w:t xml:space="preserve">Dla każdego wskaźnika produktu oraz rezultatu musisz posiadać dokument potwierdzający jego osiągnięcie, który został określony w załączniku </w:t>
      </w:r>
      <w:r w:rsidR="00A711D4" w:rsidRPr="00626BA3">
        <w:rPr>
          <w:rFonts w:cs="Arial"/>
          <w:sz w:val="22"/>
        </w:rPr>
        <w:t>numer</w:t>
      </w:r>
      <w:r w:rsidRPr="00626BA3">
        <w:rPr>
          <w:rFonts w:cs="Arial"/>
          <w:sz w:val="22"/>
        </w:rPr>
        <w:t xml:space="preserve"> </w:t>
      </w:r>
      <w:r w:rsidR="00C11574" w:rsidRPr="004267B8">
        <w:rPr>
          <w:rFonts w:cs="Arial"/>
          <w:sz w:val="22"/>
        </w:rPr>
        <w:t>2</w:t>
      </w:r>
      <w:r w:rsidRPr="00626BA3">
        <w:rPr>
          <w:rFonts w:cs="Arial"/>
          <w:sz w:val="22"/>
        </w:rPr>
        <w:t xml:space="preserve"> do</w:t>
      </w:r>
      <w:r w:rsidR="0048222E">
        <w:rPr>
          <w:rFonts w:cs="Arial"/>
          <w:sz w:val="22"/>
        </w:rPr>
        <w:t xml:space="preserve"> niniejszego</w:t>
      </w:r>
      <w:r w:rsidRPr="00626BA3">
        <w:rPr>
          <w:rFonts w:cs="Arial"/>
          <w:sz w:val="22"/>
        </w:rPr>
        <w:t xml:space="preserve"> Regulaminu</w:t>
      </w:r>
      <w:r w:rsidR="0048222E">
        <w:rPr>
          <w:rFonts w:cs="Arial"/>
          <w:sz w:val="22"/>
        </w:rPr>
        <w:t xml:space="preserve"> wyboru projektów</w:t>
      </w:r>
      <w:r w:rsidRPr="00626BA3">
        <w:rPr>
          <w:rFonts w:cs="Arial"/>
          <w:sz w:val="22"/>
        </w:rPr>
        <w:t>.</w:t>
      </w:r>
    </w:p>
    <w:p w14:paraId="4EEB276F" w14:textId="2F179621" w:rsidR="00EC1270" w:rsidRPr="00626BA3" w:rsidRDefault="00E72D9B" w:rsidP="00626BA3">
      <w:pPr>
        <w:spacing w:before="240" w:line="360" w:lineRule="auto"/>
        <w:rPr>
          <w:rFonts w:cs="Arial"/>
          <w:sz w:val="22"/>
        </w:rPr>
      </w:pPr>
      <w:r w:rsidRPr="00626BA3">
        <w:rPr>
          <w:rFonts w:cs="Arial"/>
          <w:sz w:val="22"/>
        </w:rPr>
        <w:t xml:space="preserve">Twój projekt musi zawierać informację o wskaźnikach, jakie planujesz osiągnąć dzięki realizacji projektu. Z ich wykonania będziesz </w:t>
      </w:r>
      <w:r w:rsidR="00542B89" w:rsidRPr="00626BA3">
        <w:rPr>
          <w:rFonts w:cs="Arial"/>
          <w:sz w:val="22"/>
        </w:rPr>
        <w:t xml:space="preserve">rozliczony </w:t>
      </w:r>
      <w:r w:rsidR="00C9601A">
        <w:rPr>
          <w:rFonts w:cs="Arial"/>
          <w:sz w:val="22"/>
        </w:rPr>
        <w:t>–</w:t>
      </w:r>
      <w:r w:rsidR="00542B89" w:rsidRPr="00626BA3">
        <w:rPr>
          <w:rFonts w:cs="Arial"/>
          <w:sz w:val="22"/>
        </w:rPr>
        <w:t xml:space="preserve"> n</w:t>
      </w:r>
      <w:r w:rsidR="00DB3EF7" w:rsidRPr="00626BA3">
        <w:rPr>
          <w:rFonts w:cs="Arial"/>
          <w:sz w:val="22"/>
        </w:rPr>
        <w:t xml:space="preserve">ieosiągnięcie zaplanowanych </w:t>
      </w:r>
      <w:r w:rsidR="00DB3EF7" w:rsidRPr="00626BA3">
        <w:rPr>
          <w:rFonts w:cs="Arial"/>
          <w:sz w:val="22"/>
        </w:rPr>
        <w:lastRenderedPageBreak/>
        <w:t xml:space="preserve">wskaźników może stanowić podstawę do </w:t>
      </w:r>
      <w:r w:rsidR="003B316E" w:rsidRPr="00626BA3">
        <w:rPr>
          <w:rFonts w:cs="Arial"/>
          <w:sz w:val="22"/>
        </w:rPr>
        <w:t xml:space="preserve">niewypłacenia lub </w:t>
      </w:r>
      <w:r w:rsidR="00DB3EF7" w:rsidRPr="00626BA3">
        <w:rPr>
          <w:rFonts w:cs="Arial"/>
          <w:sz w:val="22"/>
        </w:rPr>
        <w:t>zwrotu dofinansowania</w:t>
      </w:r>
      <w:r w:rsidR="003B316E" w:rsidRPr="00626BA3">
        <w:rPr>
          <w:rFonts w:cs="Arial"/>
          <w:sz w:val="22"/>
        </w:rPr>
        <w:t>, a także do rozwiązania umowy o dofinansowanie</w:t>
      </w:r>
      <w:r w:rsidR="00542B89" w:rsidRPr="00626BA3">
        <w:rPr>
          <w:rFonts w:cs="Arial"/>
          <w:sz w:val="22"/>
        </w:rPr>
        <w:t>.</w:t>
      </w:r>
    </w:p>
    <w:p w14:paraId="4FB02AB8" w14:textId="3B1A5075" w:rsidR="00287E17" w:rsidRPr="00626BA3" w:rsidRDefault="00287E17" w:rsidP="00626BA3">
      <w:pPr>
        <w:spacing w:before="240" w:line="360" w:lineRule="auto"/>
        <w:rPr>
          <w:rFonts w:cs="Arial"/>
          <w:sz w:val="22"/>
        </w:rPr>
      </w:pPr>
      <w:r w:rsidRPr="00626BA3">
        <w:rPr>
          <w:rFonts w:cs="Arial"/>
          <w:sz w:val="22"/>
        </w:rPr>
        <w:t xml:space="preserve">W przypadku naruszenia zasady, o której mowa w artykule 65 rozporządzenia ogólnego lub wykorzystania infrastruktury niezgodnie z WOD w okresie </w:t>
      </w:r>
      <w:r w:rsidR="00CD0586">
        <w:rPr>
          <w:rFonts w:cs="Arial"/>
          <w:sz w:val="22"/>
        </w:rPr>
        <w:t>3</w:t>
      </w:r>
      <w:r w:rsidR="000817DF">
        <w:rPr>
          <w:rFonts w:cs="Arial"/>
          <w:sz w:val="22"/>
        </w:rPr>
        <w:t xml:space="preserve"> lat dla przedsiębiorstw z sektora MŚP</w:t>
      </w:r>
      <w:r w:rsidR="003A4A16">
        <w:rPr>
          <w:rFonts w:cs="Arial"/>
          <w:sz w:val="22"/>
        </w:rPr>
        <w:t>/5 lat</w:t>
      </w:r>
      <w:r w:rsidR="003A4A16" w:rsidRPr="00626BA3">
        <w:rPr>
          <w:rFonts w:cs="Arial"/>
          <w:sz w:val="22"/>
        </w:rPr>
        <w:t xml:space="preserve"> </w:t>
      </w:r>
      <w:r w:rsidR="000817DF">
        <w:rPr>
          <w:rFonts w:cs="Arial"/>
          <w:sz w:val="22"/>
        </w:rPr>
        <w:t xml:space="preserve">dla dużych przedsiębiorstw </w:t>
      </w:r>
      <w:r w:rsidR="003A4A16" w:rsidRPr="00874A43">
        <w:rPr>
          <w:rFonts w:cs="Arial"/>
          <w:bCs/>
          <w:sz w:val="22"/>
        </w:rPr>
        <w:t xml:space="preserve">od daty płatności końcowej na rzecz </w:t>
      </w:r>
      <w:r w:rsidR="003A4A16" w:rsidRPr="00D82373">
        <w:rPr>
          <w:rFonts w:cs="Arial"/>
          <w:bCs/>
          <w:sz w:val="22"/>
        </w:rPr>
        <w:t>beneficjenta</w:t>
      </w:r>
      <w:r w:rsidRPr="00626BA3">
        <w:rPr>
          <w:rFonts w:cs="Arial"/>
          <w:sz w:val="22"/>
        </w:rPr>
        <w:t xml:space="preserve"> zostanie wyliczona korekta finansowa </w:t>
      </w:r>
      <w:r w:rsidR="00EF5C4B">
        <w:rPr>
          <w:rFonts w:cs="Arial"/>
          <w:sz w:val="22"/>
        </w:rPr>
        <w:t>mając na względzie zał</w:t>
      </w:r>
      <w:r w:rsidR="00D12AD7">
        <w:rPr>
          <w:rFonts w:cs="Arial"/>
          <w:sz w:val="22"/>
        </w:rPr>
        <w:t>ą</w:t>
      </w:r>
      <w:r w:rsidR="00EF5C4B">
        <w:rPr>
          <w:rFonts w:cs="Arial"/>
          <w:sz w:val="22"/>
        </w:rPr>
        <w:t>cznik</w:t>
      </w:r>
      <w:r w:rsidR="00D12AD7">
        <w:rPr>
          <w:rFonts w:cs="Arial"/>
          <w:sz w:val="22"/>
        </w:rPr>
        <w:t xml:space="preserve"> n</w:t>
      </w:r>
      <w:r w:rsidRPr="00626BA3">
        <w:rPr>
          <w:rFonts w:cs="Arial"/>
          <w:sz w:val="22"/>
        </w:rPr>
        <w:t xml:space="preserve">umer </w:t>
      </w:r>
      <w:r w:rsidR="004267B8">
        <w:rPr>
          <w:rFonts w:cs="Arial"/>
          <w:sz w:val="22"/>
        </w:rPr>
        <w:t>9</w:t>
      </w:r>
      <w:r w:rsidR="004267B8" w:rsidRPr="00626BA3">
        <w:rPr>
          <w:rFonts w:cs="Arial"/>
          <w:sz w:val="22"/>
        </w:rPr>
        <w:t xml:space="preserve"> </w:t>
      </w:r>
      <w:r w:rsidRPr="00626BA3">
        <w:rPr>
          <w:rFonts w:cs="Arial"/>
          <w:sz w:val="22"/>
        </w:rPr>
        <w:t>do Regulaminu wyboru projektów.</w:t>
      </w:r>
    </w:p>
    <w:p w14:paraId="2142A325" w14:textId="754A6BFC" w:rsidR="006B72BF" w:rsidRPr="00626BA3" w:rsidRDefault="00E72D9B" w:rsidP="00626BA3">
      <w:pPr>
        <w:spacing w:before="240" w:line="360" w:lineRule="auto"/>
        <w:rPr>
          <w:rStyle w:val="Wyrnienieintensywne"/>
          <w:rFonts w:cs="Arial"/>
          <w:b/>
          <w:sz w:val="22"/>
        </w:rPr>
      </w:pPr>
      <w:r w:rsidRPr="00626BA3">
        <w:rPr>
          <w:rStyle w:val="Wyrnienieintensywne"/>
          <w:rFonts w:cs="Arial"/>
          <w:b/>
          <w:sz w:val="22"/>
        </w:rPr>
        <w:t>Dowiedz się więcej:</w:t>
      </w:r>
    </w:p>
    <w:p w14:paraId="37ADBE20" w14:textId="1CD73BD7" w:rsidR="004612C3" w:rsidRPr="00626BA3" w:rsidRDefault="5E0C28DB" w:rsidP="00626BA3">
      <w:pPr>
        <w:spacing w:before="240" w:line="360" w:lineRule="auto"/>
        <w:rPr>
          <w:rFonts w:cs="Arial"/>
          <w:sz w:val="22"/>
        </w:rPr>
      </w:pPr>
      <w:bookmarkStart w:id="86" w:name="_Hlk115248477"/>
      <w:r w:rsidRPr="00626BA3">
        <w:rPr>
          <w:rFonts w:cs="Arial"/>
          <w:b/>
          <w:bCs/>
          <w:sz w:val="22"/>
        </w:rPr>
        <w:t xml:space="preserve">Informacja dotycząca wskaźników znajduje się w </w:t>
      </w:r>
      <w:r w:rsidRPr="000D40F3">
        <w:rPr>
          <w:rFonts w:cs="Arial"/>
          <w:b/>
          <w:bCs/>
          <w:sz w:val="22"/>
        </w:rPr>
        <w:t xml:space="preserve">załączniku </w:t>
      </w:r>
      <w:r w:rsidR="00A711D4" w:rsidRPr="000D40F3">
        <w:rPr>
          <w:rFonts w:cs="Arial"/>
          <w:b/>
          <w:bCs/>
          <w:sz w:val="22"/>
        </w:rPr>
        <w:t>numer</w:t>
      </w:r>
      <w:r w:rsidRPr="000D40F3">
        <w:rPr>
          <w:rFonts w:cs="Arial"/>
          <w:b/>
          <w:bCs/>
          <w:sz w:val="22"/>
        </w:rPr>
        <w:t xml:space="preserve"> </w:t>
      </w:r>
      <w:r w:rsidRPr="004267B8">
        <w:rPr>
          <w:rFonts w:cs="Arial"/>
          <w:b/>
          <w:bCs/>
          <w:sz w:val="22"/>
        </w:rPr>
        <w:t>2</w:t>
      </w:r>
      <w:r w:rsidRPr="00626BA3">
        <w:rPr>
          <w:rFonts w:cs="Arial"/>
          <w:b/>
          <w:bCs/>
          <w:sz w:val="22"/>
        </w:rPr>
        <w:t xml:space="preserve"> do Regulaminu</w:t>
      </w:r>
      <w:r w:rsidR="004612C3" w:rsidRPr="00626BA3">
        <w:rPr>
          <w:rFonts w:cs="Arial"/>
          <w:b/>
          <w:bCs/>
          <w:sz w:val="22"/>
        </w:rPr>
        <w:t xml:space="preserve"> </w:t>
      </w:r>
      <w:r w:rsidR="6F629E56" w:rsidRPr="00626BA3">
        <w:rPr>
          <w:rFonts w:cs="Arial"/>
          <w:b/>
          <w:bCs/>
          <w:sz w:val="22"/>
        </w:rPr>
        <w:t>wyboru projektów</w:t>
      </w:r>
      <w:r w:rsidRPr="00626BA3">
        <w:rPr>
          <w:rFonts w:cs="Arial"/>
          <w:b/>
          <w:bCs/>
          <w:sz w:val="22"/>
        </w:rPr>
        <w:t>.</w:t>
      </w:r>
      <w:bookmarkStart w:id="87" w:name="_Toc114570848"/>
      <w:bookmarkEnd w:id="86"/>
    </w:p>
    <w:p w14:paraId="7487ECD3" w14:textId="39158076" w:rsidR="00E72D9B" w:rsidRPr="00626BA3" w:rsidRDefault="78FB0BA2" w:rsidP="00626BA3">
      <w:pPr>
        <w:pStyle w:val="Nagwek1"/>
        <w:spacing w:before="240" w:line="360" w:lineRule="auto"/>
        <w:rPr>
          <w:rFonts w:cs="Arial"/>
          <w:sz w:val="22"/>
          <w:szCs w:val="22"/>
        </w:rPr>
      </w:pPr>
      <w:bookmarkStart w:id="88" w:name="_Toc156557463"/>
      <w:r w:rsidRPr="00626BA3">
        <w:rPr>
          <w:rFonts w:cs="Arial"/>
          <w:sz w:val="22"/>
          <w:szCs w:val="22"/>
        </w:rPr>
        <w:t>W</w:t>
      </w:r>
      <w:r w:rsidR="2E85F236" w:rsidRPr="00626BA3">
        <w:rPr>
          <w:rFonts w:cs="Arial"/>
          <w:sz w:val="22"/>
          <w:szCs w:val="22"/>
        </w:rPr>
        <w:t>yb</w:t>
      </w:r>
      <w:r w:rsidR="1BE534BE" w:rsidRPr="00626BA3">
        <w:rPr>
          <w:rFonts w:cs="Arial"/>
          <w:sz w:val="22"/>
          <w:szCs w:val="22"/>
        </w:rPr>
        <w:t>ó</w:t>
      </w:r>
      <w:r w:rsidR="2E85F236" w:rsidRPr="00626BA3">
        <w:rPr>
          <w:rFonts w:cs="Arial"/>
          <w:sz w:val="22"/>
          <w:szCs w:val="22"/>
        </w:rPr>
        <w:t>r projektów do dofinansowania</w:t>
      </w:r>
      <w:bookmarkStart w:id="89" w:name="_Toc110860030"/>
      <w:bookmarkStart w:id="90" w:name="_Toc110860065"/>
      <w:bookmarkEnd w:id="87"/>
      <w:bookmarkEnd w:id="88"/>
      <w:bookmarkEnd w:id="89"/>
      <w:bookmarkEnd w:id="90"/>
    </w:p>
    <w:p w14:paraId="0310D4A9" w14:textId="727A33B2" w:rsidR="00E72D9B" w:rsidRPr="00626BA3" w:rsidRDefault="00E72D9B" w:rsidP="00626BA3">
      <w:pPr>
        <w:pStyle w:val="Nagwek2"/>
        <w:spacing w:before="240" w:line="360" w:lineRule="auto"/>
        <w:rPr>
          <w:rFonts w:cs="Arial"/>
          <w:sz w:val="22"/>
          <w:szCs w:val="22"/>
        </w:rPr>
      </w:pPr>
      <w:bookmarkStart w:id="91" w:name="_Toc110860396"/>
      <w:bookmarkStart w:id="92" w:name="_Toc111010166"/>
      <w:bookmarkStart w:id="93" w:name="_Toc111010223"/>
      <w:bookmarkStart w:id="94" w:name="_Toc114570849"/>
      <w:bookmarkStart w:id="95" w:name="_Toc156557464"/>
      <w:bookmarkEnd w:id="91"/>
      <w:r w:rsidRPr="00626BA3">
        <w:rPr>
          <w:rFonts w:cs="Arial"/>
          <w:sz w:val="22"/>
          <w:szCs w:val="22"/>
        </w:rPr>
        <w:t>Sposób wyboru projektów</w:t>
      </w:r>
      <w:bookmarkEnd w:id="92"/>
      <w:bookmarkEnd w:id="93"/>
      <w:bookmarkEnd w:id="94"/>
      <w:bookmarkEnd w:id="95"/>
    </w:p>
    <w:p w14:paraId="2B6C4AD0" w14:textId="6414F4B2" w:rsidR="00D206FA" w:rsidRPr="00626BA3" w:rsidRDefault="5E0C28DB" w:rsidP="00626BA3">
      <w:pPr>
        <w:spacing w:before="240" w:line="360" w:lineRule="auto"/>
        <w:rPr>
          <w:rFonts w:cs="Arial"/>
          <w:sz w:val="22"/>
        </w:rPr>
      </w:pPr>
      <w:r w:rsidRPr="00626BA3">
        <w:rPr>
          <w:rStyle w:val="normaltextrun"/>
          <w:rFonts w:cs="Arial"/>
          <w:sz w:val="22"/>
        </w:rPr>
        <w:t xml:space="preserve">Celem </w:t>
      </w:r>
      <w:r w:rsidR="00227FA0" w:rsidRPr="00626BA3">
        <w:rPr>
          <w:rStyle w:val="normaltextrun"/>
          <w:rFonts w:cs="Arial"/>
          <w:sz w:val="22"/>
        </w:rPr>
        <w:t>postępowania jest wybór do dofinansowania wszystkich projektów spełniających wszystkie kryteria formalne zero-jedynkowe (podlegające i niepodlegające uzupełnieniom)</w:t>
      </w:r>
      <w:r w:rsidR="00690C67">
        <w:rPr>
          <w:rStyle w:val="normaltextrun"/>
          <w:rFonts w:cs="Arial"/>
          <w:sz w:val="22"/>
        </w:rPr>
        <w:t xml:space="preserve">, </w:t>
      </w:r>
      <w:r w:rsidR="00227FA0" w:rsidRPr="00626BA3">
        <w:rPr>
          <w:rStyle w:val="normaltextrun"/>
          <w:rFonts w:cs="Arial"/>
          <w:sz w:val="22"/>
        </w:rPr>
        <w:t>wszystkie kryteria merytoryczne zero-jedynkowe</w:t>
      </w:r>
      <w:r w:rsidR="00690C67">
        <w:rPr>
          <w:rStyle w:val="normaltextrun"/>
          <w:rFonts w:cs="Arial"/>
          <w:sz w:val="22"/>
        </w:rPr>
        <w:t xml:space="preserve"> oraz </w:t>
      </w:r>
      <w:r w:rsidR="00866406">
        <w:rPr>
          <w:rStyle w:val="normaltextrun"/>
          <w:rFonts w:cs="Arial"/>
          <w:sz w:val="22"/>
        </w:rPr>
        <w:t>uzyskanie, co</w:t>
      </w:r>
      <w:r w:rsidR="005B33E3" w:rsidRPr="005B33E3">
        <w:rPr>
          <w:rFonts w:cs="Arial"/>
          <w:sz w:val="22"/>
        </w:rPr>
        <w:t xml:space="preserve"> najmniej </w:t>
      </w:r>
      <w:r w:rsidR="00CA3309">
        <w:rPr>
          <w:rFonts w:cs="Arial"/>
          <w:sz w:val="22"/>
        </w:rPr>
        <w:t>14</w:t>
      </w:r>
      <w:r w:rsidR="005B33E3" w:rsidRPr="005B33E3">
        <w:rPr>
          <w:rFonts w:cs="Arial"/>
          <w:sz w:val="22"/>
        </w:rPr>
        <w:t xml:space="preserve"> punktów w wyniku oceny projektu w kryteriach punktowanych</w:t>
      </w:r>
      <w:r w:rsidR="00227FA0" w:rsidRPr="00626BA3">
        <w:rPr>
          <w:rStyle w:val="normaltextrun"/>
          <w:rFonts w:cs="Arial"/>
          <w:sz w:val="22"/>
        </w:rPr>
        <w:t>.</w:t>
      </w:r>
    </w:p>
    <w:p w14:paraId="3AA45C9B" w14:textId="24C12A11" w:rsidR="00A54AA2" w:rsidRPr="00626BA3" w:rsidRDefault="00AB4F3F" w:rsidP="00626BA3">
      <w:pPr>
        <w:pStyle w:val="Nagwek3"/>
        <w:spacing w:before="240" w:line="360" w:lineRule="auto"/>
        <w:rPr>
          <w:rFonts w:cs="Arial"/>
          <w:sz w:val="22"/>
          <w:szCs w:val="22"/>
        </w:rPr>
      </w:pPr>
      <w:bookmarkStart w:id="96" w:name="_Hlk129245921"/>
      <w:bookmarkStart w:id="97" w:name="_Toc156557465"/>
      <w:r w:rsidRPr="00626BA3">
        <w:rPr>
          <w:rFonts w:cs="Arial"/>
          <w:sz w:val="22"/>
          <w:szCs w:val="22"/>
        </w:rPr>
        <w:t>Etap o</w:t>
      </w:r>
      <w:r w:rsidR="00D206FA" w:rsidRPr="00626BA3">
        <w:rPr>
          <w:rFonts w:cs="Arial"/>
          <w:sz w:val="22"/>
          <w:szCs w:val="22"/>
        </w:rPr>
        <w:t>cen</w:t>
      </w:r>
      <w:r w:rsidRPr="00626BA3">
        <w:rPr>
          <w:rFonts w:cs="Arial"/>
          <w:sz w:val="22"/>
          <w:szCs w:val="22"/>
        </w:rPr>
        <w:t>y</w:t>
      </w:r>
      <w:r w:rsidR="007F4D43" w:rsidRPr="00626BA3">
        <w:rPr>
          <w:rFonts w:cs="Arial"/>
          <w:sz w:val="22"/>
          <w:szCs w:val="22"/>
        </w:rPr>
        <w:t xml:space="preserve"> spełnienia kryteriów</w:t>
      </w:r>
      <w:r w:rsidR="00D206FA" w:rsidRPr="00626BA3">
        <w:rPr>
          <w:rFonts w:cs="Arial"/>
          <w:sz w:val="22"/>
          <w:szCs w:val="22"/>
        </w:rPr>
        <w:t xml:space="preserve"> formaln</w:t>
      </w:r>
      <w:r w:rsidR="007F4D43" w:rsidRPr="00626BA3">
        <w:rPr>
          <w:rFonts w:cs="Arial"/>
          <w:sz w:val="22"/>
          <w:szCs w:val="22"/>
        </w:rPr>
        <w:t>ych</w:t>
      </w:r>
      <w:bookmarkEnd w:id="96"/>
      <w:bookmarkEnd w:id="97"/>
    </w:p>
    <w:p w14:paraId="70D17D69" w14:textId="77777777" w:rsidR="002741AD" w:rsidRDefault="00AB4F3F">
      <w:pPr>
        <w:pStyle w:val="Akapitzlist"/>
        <w:numPr>
          <w:ilvl w:val="0"/>
          <w:numId w:val="59"/>
        </w:numPr>
        <w:autoSpaceDE w:val="0"/>
        <w:autoSpaceDN w:val="0"/>
        <w:adjustRightInd w:val="0"/>
        <w:spacing w:before="240" w:after="287" w:line="360" w:lineRule="auto"/>
        <w:rPr>
          <w:rFonts w:cs="Arial"/>
          <w:color w:val="000000"/>
          <w:sz w:val="22"/>
        </w:rPr>
      </w:pPr>
      <w:r w:rsidRPr="002741AD">
        <w:rPr>
          <w:rFonts w:cs="Arial"/>
          <w:color w:val="000000"/>
          <w:sz w:val="22"/>
        </w:rPr>
        <w:t>Ocena spełnienia kryteriów formalnych n</w:t>
      </w:r>
      <w:r w:rsidR="007F4D43" w:rsidRPr="002741AD">
        <w:rPr>
          <w:rFonts w:cs="Arial"/>
          <w:color w:val="000000"/>
          <w:sz w:val="22"/>
        </w:rPr>
        <w:t xml:space="preserve">astępuje w oparciu o zapisy Regulaminu pracy KOP aktualnego na moment powołania KOP dla danego etapu oceny. </w:t>
      </w:r>
    </w:p>
    <w:p w14:paraId="758DF39D" w14:textId="43863111" w:rsidR="002741AD" w:rsidRPr="005B0459" w:rsidRDefault="007F4D43">
      <w:pPr>
        <w:pStyle w:val="Akapitzlist"/>
        <w:numPr>
          <w:ilvl w:val="0"/>
          <w:numId w:val="59"/>
        </w:numPr>
        <w:autoSpaceDE w:val="0"/>
        <w:autoSpaceDN w:val="0"/>
        <w:adjustRightInd w:val="0"/>
        <w:spacing w:before="240" w:after="287" w:line="360" w:lineRule="auto"/>
        <w:rPr>
          <w:rFonts w:cs="Arial"/>
          <w:color w:val="000000"/>
          <w:sz w:val="22"/>
        </w:rPr>
      </w:pPr>
      <w:r w:rsidRPr="002741AD">
        <w:rPr>
          <w:rFonts w:cs="Arial"/>
          <w:color w:val="000000"/>
          <w:sz w:val="22"/>
        </w:rPr>
        <w:t>Ocena spełnienia kryteriów formalnych przeprowadz</w:t>
      </w:r>
      <w:r w:rsidR="00A83AC2" w:rsidRPr="002741AD">
        <w:rPr>
          <w:rFonts w:cs="Arial"/>
          <w:color w:val="000000"/>
          <w:sz w:val="22"/>
        </w:rPr>
        <w:t xml:space="preserve">ana </w:t>
      </w:r>
      <w:r w:rsidR="00630A65" w:rsidRPr="002741AD">
        <w:rPr>
          <w:rFonts w:cs="Arial"/>
          <w:color w:val="000000"/>
          <w:sz w:val="22"/>
        </w:rPr>
        <w:t>b</w:t>
      </w:r>
      <w:r w:rsidR="00CD084F" w:rsidRPr="002741AD">
        <w:rPr>
          <w:rFonts w:cs="Arial"/>
          <w:color w:val="000000"/>
          <w:sz w:val="22"/>
        </w:rPr>
        <w:t>ędzie</w:t>
      </w:r>
      <w:r w:rsidR="00630A65" w:rsidRPr="002741AD">
        <w:rPr>
          <w:rFonts w:cs="Arial"/>
          <w:color w:val="000000"/>
          <w:sz w:val="22"/>
        </w:rPr>
        <w:t xml:space="preserve"> </w:t>
      </w:r>
      <w:r w:rsidRPr="002741AD">
        <w:rPr>
          <w:rFonts w:cs="Arial"/>
          <w:color w:val="000000"/>
          <w:sz w:val="22"/>
        </w:rPr>
        <w:t xml:space="preserve">w terminie </w:t>
      </w:r>
      <w:r w:rsidR="00630A65" w:rsidRPr="002741AD">
        <w:rPr>
          <w:rFonts w:cs="Arial"/>
          <w:color w:val="000000"/>
          <w:sz w:val="22"/>
        </w:rPr>
        <w:t>umożliwiającym</w:t>
      </w:r>
      <w:r w:rsidR="00EC0841" w:rsidRPr="002741AD">
        <w:rPr>
          <w:rFonts w:cs="Arial"/>
          <w:color w:val="000000"/>
          <w:sz w:val="22"/>
        </w:rPr>
        <w:t xml:space="preserve"> </w:t>
      </w:r>
      <w:r w:rsidR="00630A65" w:rsidRPr="002741AD">
        <w:rPr>
          <w:rFonts w:cs="Arial"/>
          <w:color w:val="000000"/>
          <w:sz w:val="22"/>
        </w:rPr>
        <w:t xml:space="preserve">rozstrzygnięcie </w:t>
      </w:r>
      <w:r w:rsidR="00EC0841" w:rsidRPr="002741AD">
        <w:rPr>
          <w:rFonts w:cs="Arial"/>
          <w:color w:val="000000"/>
          <w:sz w:val="22"/>
        </w:rPr>
        <w:t xml:space="preserve">naboru </w:t>
      </w:r>
      <w:r w:rsidR="00630A65" w:rsidRPr="005B0459">
        <w:rPr>
          <w:rFonts w:cs="Arial"/>
          <w:color w:val="000000"/>
          <w:sz w:val="22"/>
        </w:rPr>
        <w:t>w</w:t>
      </w:r>
      <w:r w:rsidR="000817DF" w:rsidRPr="005B0459">
        <w:rPr>
          <w:rFonts w:cs="Arial"/>
          <w:color w:val="000000"/>
          <w:sz w:val="22"/>
        </w:rPr>
        <w:t>e</w:t>
      </w:r>
      <w:r w:rsidR="00630A65" w:rsidRPr="005B0459">
        <w:rPr>
          <w:rFonts w:cs="Arial"/>
          <w:color w:val="000000"/>
          <w:sz w:val="22"/>
        </w:rPr>
        <w:t xml:space="preserve"> </w:t>
      </w:r>
      <w:r w:rsidR="00CD3984">
        <w:rPr>
          <w:rFonts w:cs="Arial"/>
          <w:b/>
          <w:bCs/>
          <w:color w:val="000000"/>
          <w:sz w:val="22"/>
        </w:rPr>
        <w:t>grudzień</w:t>
      </w:r>
      <w:r w:rsidR="00C33444" w:rsidRPr="005B0459">
        <w:rPr>
          <w:rFonts w:cs="Arial"/>
          <w:b/>
          <w:bCs/>
          <w:color w:val="000000"/>
          <w:sz w:val="22"/>
        </w:rPr>
        <w:t xml:space="preserve"> </w:t>
      </w:r>
      <w:r w:rsidR="000817DF" w:rsidRPr="005B0459">
        <w:rPr>
          <w:rFonts w:cs="Arial"/>
          <w:b/>
          <w:bCs/>
          <w:color w:val="000000"/>
          <w:sz w:val="22"/>
        </w:rPr>
        <w:t>202</w:t>
      </w:r>
      <w:r w:rsidR="00CD3984">
        <w:rPr>
          <w:rFonts w:cs="Arial"/>
          <w:b/>
          <w:bCs/>
          <w:color w:val="000000"/>
          <w:sz w:val="22"/>
        </w:rPr>
        <w:t>4</w:t>
      </w:r>
      <w:r w:rsidR="003E4A77" w:rsidRPr="005B0459">
        <w:rPr>
          <w:rFonts w:cs="Arial"/>
          <w:b/>
          <w:bCs/>
          <w:color w:val="000000"/>
          <w:sz w:val="22"/>
        </w:rPr>
        <w:t xml:space="preserve">, </w:t>
      </w:r>
      <w:r w:rsidR="00CD3984">
        <w:rPr>
          <w:rFonts w:cs="Arial"/>
          <w:b/>
          <w:bCs/>
          <w:color w:val="000000"/>
          <w:sz w:val="22"/>
        </w:rPr>
        <w:t>IV</w:t>
      </w:r>
      <w:r w:rsidR="000817DF" w:rsidRPr="005B0459">
        <w:rPr>
          <w:rFonts w:cs="Arial"/>
          <w:b/>
          <w:bCs/>
          <w:color w:val="000000"/>
          <w:sz w:val="22"/>
        </w:rPr>
        <w:t xml:space="preserve"> </w:t>
      </w:r>
      <w:r w:rsidR="00CD084F" w:rsidRPr="005B0459">
        <w:rPr>
          <w:rFonts w:cs="Arial"/>
          <w:b/>
          <w:bCs/>
          <w:color w:val="000000"/>
          <w:sz w:val="22"/>
        </w:rPr>
        <w:t xml:space="preserve">kwartale </w:t>
      </w:r>
      <w:r w:rsidR="000817DF" w:rsidRPr="005B0459">
        <w:rPr>
          <w:rFonts w:cs="Arial"/>
          <w:b/>
          <w:bCs/>
          <w:color w:val="000000"/>
          <w:sz w:val="22"/>
        </w:rPr>
        <w:t>202</w:t>
      </w:r>
      <w:r w:rsidR="00CD3984">
        <w:rPr>
          <w:rFonts w:cs="Arial"/>
          <w:b/>
          <w:bCs/>
          <w:color w:val="000000"/>
          <w:sz w:val="22"/>
        </w:rPr>
        <w:t>4.</w:t>
      </w:r>
    </w:p>
    <w:p w14:paraId="64693860" w14:textId="61C7D6DB" w:rsidR="007F4D43" w:rsidRPr="002741AD" w:rsidRDefault="00A54AA2">
      <w:pPr>
        <w:pStyle w:val="Akapitzlist"/>
        <w:numPr>
          <w:ilvl w:val="0"/>
          <w:numId w:val="59"/>
        </w:numPr>
        <w:autoSpaceDE w:val="0"/>
        <w:autoSpaceDN w:val="0"/>
        <w:adjustRightInd w:val="0"/>
        <w:spacing w:before="240" w:after="287" w:line="360" w:lineRule="auto"/>
        <w:rPr>
          <w:rFonts w:cs="Arial"/>
          <w:color w:val="000000"/>
          <w:sz w:val="22"/>
        </w:rPr>
      </w:pPr>
      <w:r w:rsidRPr="002741AD">
        <w:rPr>
          <w:rFonts w:cs="Arial"/>
          <w:color w:val="000000"/>
          <w:sz w:val="22"/>
        </w:rPr>
        <w:t>Każdy złożony</w:t>
      </w:r>
      <w:r w:rsidRPr="002741AD">
        <w:rPr>
          <w:rFonts w:cs="Arial"/>
          <w:b/>
          <w:bCs/>
          <w:color w:val="000000"/>
          <w:sz w:val="22"/>
        </w:rPr>
        <w:t xml:space="preserve"> </w:t>
      </w:r>
      <w:r w:rsidR="00AB5933" w:rsidRPr="002741AD">
        <w:rPr>
          <w:rFonts w:cs="Arial"/>
          <w:color w:val="000000"/>
          <w:sz w:val="22"/>
        </w:rPr>
        <w:t>WOD</w:t>
      </w:r>
      <w:r w:rsidRPr="002741AD">
        <w:rPr>
          <w:rFonts w:cs="Arial"/>
          <w:color w:val="000000"/>
          <w:sz w:val="22"/>
        </w:rPr>
        <w:t xml:space="preserve"> oceniany jest zgodnie z zasadą „dwóch par oczu” przez dwóch pracowników ION</w:t>
      </w:r>
      <w:r w:rsidR="00A83AC2" w:rsidRPr="002741AD">
        <w:rPr>
          <w:rFonts w:cs="Arial"/>
          <w:color w:val="000000"/>
          <w:sz w:val="22"/>
        </w:rPr>
        <w:t>, będący</w:t>
      </w:r>
      <w:r w:rsidR="00AB4F3F" w:rsidRPr="002741AD">
        <w:rPr>
          <w:rFonts w:cs="Arial"/>
          <w:color w:val="000000"/>
          <w:sz w:val="22"/>
        </w:rPr>
        <w:t>mi</w:t>
      </w:r>
      <w:r w:rsidR="00A83AC2" w:rsidRPr="002741AD">
        <w:rPr>
          <w:rFonts w:cs="Arial"/>
          <w:color w:val="000000"/>
          <w:sz w:val="22"/>
        </w:rPr>
        <w:t xml:space="preserve"> członkami KOP</w:t>
      </w:r>
      <w:r w:rsidR="007F4D43" w:rsidRPr="002741AD">
        <w:rPr>
          <w:rFonts w:cs="Arial"/>
          <w:color w:val="000000"/>
          <w:sz w:val="22"/>
        </w:rPr>
        <w:t xml:space="preserve">. </w:t>
      </w:r>
    </w:p>
    <w:p w14:paraId="1FAA3021" w14:textId="3C926D5D" w:rsidR="007F4D43" w:rsidRPr="00626BA3" w:rsidRDefault="007F4D43">
      <w:pPr>
        <w:pStyle w:val="Akapitzlist"/>
        <w:numPr>
          <w:ilvl w:val="0"/>
          <w:numId w:val="59"/>
        </w:numPr>
        <w:autoSpaceDE w:val="0"/>
        <w:autoSpaceDN w:val="0"/>
        <w:adjustRightInd w:val="0"/>
        <w:spacing w:before="240" w:after="287" w:line="360" w:lineRule="auto"/>
        <w:rPr>
          <w:rFonts w:cs="Arial"/>
          <w:color w:val="000000"/>
          <w:sz w:val="22"/>
        </w:rPr>
      </w:pPr>
      <w:r w:rsidRPr="00626BA3">
        <w:rPr>
          <w:rFonts w:cs="Arial"/>
          <w:color w:val="000000"/>
          <w:sz w:val="22"/>
        </w:rPr>
        <w:t xml:space="preserve">Kryteria formalne składają się z dwóch </w:t>
      </w:r>
      <w:r w:rsidR="008546E8" w:rsidRPr="00626BA3">
        <w:rPr>
          <w:rFonts w:cs="Arial"/>
          <w:color w:val="000000"/>
          <w:sz w:val="22"/>
        </w:rPr>
        <w:t>rodzajów</w:t>
      </w:r>
      <w:r w:rsidRPr="00626BA3">
        <w:rPr>
          <w:rFonts w:cs="Arial"/>
          <w:color w:val="000000"/>
          <w:sz w:val="22"/>
        </w:rPr>
        <w:t>: zero</w:t>
      </w:r>
      <w:r w:rsidR="008546E8" w:rsidRPr="00626BA3">
        <w:rPr>
          <w:rFonts w:cs="Arial"/>
          <w:color w:val="000000"/>
          <w:sz w:val="22"/>
        </w:rPr>
        <w:t>-</w:t>
      </w:r>
      <w:r w:rsidRPr="00626BA3">
        <w:rPr>
          <w:rFonts w:cs="Arial"/>
          <w:color w:val="000000"/>
          <w:sz w:val="22"/>
        </w:rPr>
        <w:t>jedynkowe niepodlegają</w:t>
      </w:r>
      <w:r w:rsidR="008546E8" w:rsidRPr="00626BA3">
        <w:rPr>
          <w:rFonts w:cs="Arial"/>
          <w:color w:val="000000"/>
          <w:sz w:val="22"/>
        </w:rPr>
        <w:t xml:space="preserve">ce </w:t>
      </w:r>
      <w:r w:rsidRPr="00626BA3">
        <w:rPr>
          <w:rFonts w:cs="Arial"/>
          <w:color w:val="000000"/>
          <w:sz w:val="22"/>
        </w:rPr>
        <w:t>uzupełnieniom i zero</w:t>
      </w:r>
      <w:r w:rsidR="008546E8" w:rsidRPr="00626BA3">
        <w:rPr>
          <w:rFonts w:cs="Arial"/>
          <w:color w:val="000000"/>
          <w:sz w:val="22"/>
        </w:rPr>
        <w:t>-</w:t>
      </w:r>
      <w:r w:rsidRPr="00626BA3">
        <w:rPr>
          <w:rFonts w:cs="Arial"/>
          <w:color w:val="000000"/>
          <w:sz w:val="22"/>
        </w:rPr>
        <w:t>jedynkowe podlegając</w:t>
      </w:r>
      <w:r w:rsidR="008546E8" w:rsidRPr="00626BA3">
        <w:rPr>
          <w:rFonts w:cs="Arial"/>
          <w:color w:val="000000"/>
          <w:sz w:val="22"/>
        </w:rPr>
        <w:t>e</w:t>
      </w:r>
      <w:r w:rsidRPr="00626BA3">
        <w:rPr>
          <w:rFonts w:cs="Arial"/>
          <w:color w:val="000000"/>
          <w:sz w:val="22"/>
        </w:rPr>
        <w:t xml:space="preserve"> uzupełnieniom. </w:t>
      </w:r>
    </w:p>
    <w:p w14:paraId="7A0D7EF1" w14:textId="713473A4" w:rsidR="00A54AA2" w:rsidRPr="00626BA3" w:rsidRDefault="00A54AA2">
      <w:pPr>
        <w:pStyle w:val="Akapitzlist"/>
        <w:numPr>
          <w:ilvl w:val="0"/>
          <w:numId w:val="59"/>
        </w:numPr>
        <w:autoSpaceDE w:val="0"/>
        <w:autoSpaceDN w:val="0"/>
        <w:adjustRightInd w:val="0"/>
        <w:spacing w:before="240" w:after="287" w:line="360" w:lineRule="auto"/>
        <w:rPr>
          <w:rFonts w:cs="Arial"/>
          <w:color w:val="000000"/>
          <w:sz w:val="22"/>
        </w:rPr>
      </w:pPr>
      <w:r w:rsidRPr="00626BA3">
        <w:rPr>
          <w:rFonts w:cs="Arial"/>
          <w:color w:val="000000"/>
          <w:sz w:val="22"/>
        </w:rPr>
        <w:t xml:space="preserve">Członkowie KOP oceniający dany </w:t>
      </w:r>
      <w:r w:rsidR="00AB5933" w:rsidRPr="00626BA3">
        <w:rPr>
          <w:rFonts w:cs="Arial"/>
          <w:color w:val="000000"/>
          <w:sz w:val="22"/>
        </w:rPr>
        <w:t>WOD</w:t>
      </w:r>
      <w:r w:rsidRPr="00626BA3">
        <w:rPr>
          <w:rFonts w:cs="Arial"/>
          <w:color w:val="000000"/>
          <w:sz w:val="22"/>
        </w:rPr>
        <w:t xml:space="preserve"> wypełniają wspólną kartę oceny spełnienia kryteriów formalnych dla ocenianego wniosku.  </w:t>
      </w:r>
    </w:p>
    <w:p w14:paraId="72CBD7E9" w14:textId="77777777" w:rsidR="00A54AA2" w:rsidRPr="00626BA3" w:rsidRDefault="00A54AA2">
      <w:pPr>
        <w:pStyle w:val="Akapitzlist"/>
        <w:numPr>
          <w:ilvl w:val="0"/>
          <w:numId w:val="59"/>
        </w:numPr>
        <w:autoSpaceDE w:val="0"/>
        <w:autoSpaceDN w:val="0"/>
        <w:adjustRightInd w:val="0"/>
        <w:spacing w:before="240" w:after="287" w:line="360" w:lineRule="auto"/>
        <w:rPr>
          <w:rFonts w:cs="Arial"/>
          <w:color w:val="000000"/>
          <w:sz w:val="22"/>
        </w:rPr>
      </w:pPr>
      <w:r w:rsidRPr="00626BA3">
        <w:rPr>
          <w:rFonts w:cs="Arial"/>
          <w:color w:val="000000"/>
          <w:sz w:val="22"/>
        </w:rPr>
        <w:t>W wyniku oceny podejmowana jest decyzja o:</w:t>
      </w:r>
    </w:p>
    <w:p w14:paraId="1127094C" w14:textId="6F2BAFE0" w:rsidR="00A54AA2" w:rsidRPr="00626BA3" w:rsidRDefault="00A54AA2">
      <w:pPr>
        <w:pStyle w:val="Akapitzlist"/>
        <w:numPr>
          <w:ilvl w:val="1"/>
          <w:numId w:val="59"/>
        </w:numPr>
        <w:autoSpaceDE w:val="0"/>
        <w:autoSpaceDN w:val="0"/>
        <w:adjustRightInd w:val="0"/>
        <w:spacing w:before="240" w:after="287" w:line="360" w:lineRule="auto"/>
        <w:rPr>
          <w:rFonts w:cs="Arial"/>
          <w:color w:val="000000"/>
          <w:sz w:val="22"/>
        </w:rPr>
      </w:pPr>
      <w:r w:rsidRPr="00626BA3">
        <w:rPr>
          <w:rFonts w:cs="Arial"/>
          <w:color w:val="000000"/>
          <w:sz w:val="22"/>
        </w:rPr>
        <w:t xml:space="preserve">zakwalifikowaniu </w:t>
      </w:r>
      <w:r w:rsidR="003E57C6" w:rsidRPr="00626BA3">
        <w:rPr>
          <w:rFonts w:cs="Arial"/>
          <w:color w:val="000000"/>
          <w:sz w:val="22"/>
        </w:rPr>
        <w:t>WOD</w:t>
      </w:r>
      <w:r w:rsidRPr="00626BA3">
        <w:rPr>
          <w:rFonts w:cs="Arial"/>
          <w:color w:val="000000"/>
          <w:sz w:val="22"/>
        </w:rPr>
        <w:t xml:space="preserve"> do etapu oceny merytorycznej</w:t>
      </w:r>
      <w:r w:rsidR="005B33E3">
        <w:rPr>
          <w:rFonts w:cs="Arial"/>
          <w:color w:val="000000"/>
          <w:sz w:val="22"/>
        </w:rPr>
        <w:t>,</w:t>
      </w:r>
    </w:p>
    <w:p w14:paraId="219C61A2" w14:textId="1A596910" w:rsidR="00A54AA2" w:rsidRPr="00626BA3" w:rsidRDefault="00A54AA2">
      <w:pPr>
        <w:pStyle w:val="Akapitzlist"/>
        <w:numPr>
          <w:ilvl w:val="1"/>
          <w:numId w:val="59"/>
        </w:numPr>
        <w:autoSpaceDE w:val="0"/>
        <w:autoSpaceDN w:val="0"/>
        <w:adjustRightInd w:val="0"/>
        <w:spacing w:before="240" w:after="287" w:line="360" w:lineRule="auto"/>
        <w:rPr>
          <w:rFonts w:cs="Arial"/>
          <w:color w:val="000000"/>
          <w:sz w:val="22"/>
        </w:rPr>
      </w:pPr>
      <w:r w:rsidRPr="00626BA3">
        <w:rPr>
          <w:rFonts w:cs="Arial"/>
          <w:color w:val="000000"/>
          <w:sz w:val="22"/>
        </w:rPr>
        <w:lastRenderedPageBreak/>
        <w:t xml:space="preserve">przekazaniu </w:t>
      </w:r>
      <w:r w:rsidR="003E57C6" w:rsidRPr="00626BA3">
        <w:rPr>
          <w:rFonts w:cs="Arial"/>
          <w:color w:val="000000"/>
          <w:sz w:val="22"/>
        </w:rPr>
        <w:t>WOD</w:t>
      </w:r>
      <w:r w:rsidRPr="00626BA3">
        <w:rPr>
          <w:rFonts w:cs="Arial"/>
          <w:color w:val="000000"/>
          <w:sz w:val="22"/>
        </w:rPr>
        <w:t xml:space="preserve"> do uzupełnienia lub poprawy w zakresie kryteriów formalnych</w:t>
      </w:r>
      <w:r w:rsidR="005B33E3">
        <w:rPr>
          <w:rFonts w:cs="Arial"/>
          <w:color w:val="000000"/>
          <w:sz w:val="22"/>
        </w:rPr>
        <w:t>,</w:t>
      </w:r>
    </w:p>
    <w:p w14:paraId="7341BE77" w14:textId="6FBF81F3" w:rsidR="00A54AA2" w:rsidRPr="00626BA3" w:rsidRDefault="00A54AA2">
      <w:pPr>
        <w:pStyle w:val="Akapitzlist"/>
        <w:numPr>
          <w:ilvl w:val="1"/>
          <w:numId w:val="59"/>
        </w:numPr>
        <w:autoSpaceDE w:val="0"/>
        <w:autoSpaceDN w:val="0"/>
        <w:adjustRightInd w:val="0"/>
        <w:spacing w:before="240" w:after="287" w:line="360" w:lineRule="auto"/>
        <w:rPr>
          <w:rFonts w:cs="Arial"/>
          <w:color w:val="000000"/>
          <w:sz w:val="22"/>
        </w:rPr>
      </w:pPr>
      <w:r w:rsidRPr="00626BA3">
        <w:rPr>
          <w:rFonts w:cs="Arial"/>
          <w:color w:val="000000"/>
          <w:sz w:val="22"/>
        </w:rPr>
        <w:t xml:space="preserve">odrzuceniu </w:t>
      </w:r>
      <w:r w:rsidR="003E57C6" w:rsidRPr="00626BA3">
        <w:rPr>
          <w:rFonts w:cs="Arial"/>
          <w:color w:val="000000"/>
          <w:sz w:val="22"/>
        </w:rPr>
        <w:t>WOD</w:t>
      </w:r>
      <w:r w:rsidRPr="00626BA3">
        <w:rPr>
          <w:rFonts w:cs="Arial"/>
          <w:color w:val="000000"/>
          <w:sz w:val="22"/>
        </w:rPr>
        <w:t xml:space="preserve"> z powodu niespełnienia kryteriów formalnych.</w:t>
      </w:r>
    </w:p>
    <w:p w14:paraId="0DEDF997" w14:textId="0E7FB68C" w:rsidR="007F4D43" w:rsidRPr="002741AD" w:rsidRDefault="00A54AA2">
      <w:pPr>
        <w:pStyle w:val="Akapitzlist"/>
        <w:numPr>
          <w:ilvl w:val="0"/>
          <w:numId w:val="59"/>
        </w:numPr>
        <w:spacing w:before="240" w:line="360" w:lineRule="auto"/>
        <w:rPr>
          <w:rFonts w:cs="Arial"/>
          <w:color w:val="000000"/>
          <w:sz w:val="22"/>
        </w:rPr>
      </w:pPr>
      <w:r w:rsidRPr="002741AD">
        <w:rPr>
          <w:rFonts w:cs="Arial"/>
          <w:color w:val="000000"/>
          <w:sz w:val="22"/>
        </w:rPr>
        <w:t>Po nadesłaniu uzupełnion</w:t>
      </w:r>
      <w:r w:rsidR="00626BA3" w:rsidRPr="002741AD">
        <w:rPr>
          <w:rFonts w:cs="Arial"/>
          <w:color w:val="000000"/>
          <w:sz w:val="22"/>
        </w:rPr>
        <w:t>ego</w:t>
      </w:r>
      <w:r w:rsidRPr="002741AD">
        <w:rPr>
          <w:rFonts w:cs="Arial"/>
          <w:color w:val="000000"/>
          <w:sz w:val="22"/>
        </w:rPr>
        <w:t xml:space="preserve"> i poprawion</w:t>
      </w:r>
      <w:r w:rsidR="00626BA3" w:rsidRPr="002741AD">
        <w:rPr>
          <w:rFonts w:cs="Arial"/>
          <w:color w:val="000000"/>
          <w:sz w:val="22"/>
        </w:rPr>
        <w:t>ego</w:t>
      </w:r>
      <w:r w:rsidRPr="002741AD">
        <w:rPr>
          <w:rFonts w:cs="Arial"/>
          <w:color w:val="000000"/>
          <w:sz w:val="22"/>
        </w:rPr>
        <w:t xml:space="preserve"> </w:t>
      </w:r>
      <w:r w:rsidR="003E57C6" w:rsidRPr="002741AD">
        <w:rPr>
          <w:rFonts w:cs="Arial"/>
          <w:color w:val="000000"/>
          <w:sz w:val="22"/>
        </w:rPr>
        <w:t>WOD</w:t>
      </w:r>
      <w:r w:rsidRPr="002741AD">
        <w:rPr>
          <w:rFonts w:cs="Arial"/>
          <w:color w:val="000000"/>
          <w:sz w:val="22"/>
        </w:rPr>
        <w:t>, weryfikowan</w:t>
      </w:r>
      <w:r w:rsidR="00626BA3" w:rsidRPr="002741AD">
        <w:rPr>
          <w:rFonts w:cs="Arial"/>
          <w:color w:val="000000"/>
          <w:sz w:val="22"/>
        </w:rPr>
        <w:t>y</w:t>
      </w:r>
      <w:r w:rsidRPr="002741AD">
        <w:rPr>
          <w:rFonts w:cs="Arial"/>
          <w:color w:val="000000"/>
          <w:sz w:val="22"/>
        </w:rPr>
        <w:t xml:space="preserve"> </w:t>
      </w:r>
      <w:r w:rsidR="00626BA3" w:rsidRPr="002741AD">
        <w:rPr>
          <w:rFonts w:cs="Arial"/>
          <w:color w:val="000000"/>
          <w:sz w:val="22"/>
        </w:rPr>
        <w:t>jest</w:t>
      </w:r>
      <w:r w:rsidRPr="002741AD">
        <w:rPr>
          <w:rFonts w:cs="Arial"/>
          <w:color w:val="000000"/>
          <w:sz w:val="22"/>
        </w:rPr>
        <w:t xml:space="preserve"> on ponownie przez członków KOP. Członkowie KOP odnotowują w karcie oceny formalnej czy </w:t>
      </w:r>
      <w:r w:rsidR="00287E17" w:rsidRPr="002741AD">
        <w:rPr>
          <w:rFonts w:cs="Arial"/>
          <w:color w:val="000000"/>
          <w:sz w:val="22"/>
        </w:rPr>
        <w:t>zastosowałeś</w:t>
      </w:r>
      <w:r w:rsidRPr="002741AD">
        <w:rPr>
          <w:rFonts w:cs="Arial"/>
          <w:color w:val="000000"/>
          <w:sz w:val="22"/>
        </w:rPr>
        <w:t xml:space="preserve"> się do uwag przekazanych w piśmie wzywającym do uzupełnienia.</w:t>
      </w:r>
    </w:p>
    <w:p w14:paraId="41AEF711" w14:textId="77777777" w:rsidR="00A54AA2" w:rsidRPr="00626BA3" w:rsidRDefault="00A54AA2">
      <w:pPr>
        <w:pStyle w:val="Akapitzlist"/>
        <w:numPr>
          <w:ilvl w:val="0"/>
          <w:numId w:val="59"/>
        </w:numPr>
        <w:spacing w:before="240" w:line="360" w:lineRule="auto"/>
        <w:rPr>
          <w:rFonts w:cs="Arial"/>
          <w:color w:val="000000"/>
          <w:sz w:val="22"/>
        </w:rPr>
      </w:pPr>
      <w:r w:rsidRPr="00626BA3">
        <w:rPr>
          <w:rFonts w:cs="Arial"/>
          <w:color w:val="000000"/>
          <w:sz w:val="22"/>
        </w:rPr>
        <w:t>W wyniku oceny formalnej wniosków podlegających uzupełnieniom i poprawie podejmowana jest decyzja o:</w:t>
      </w:r>
    </w:p>
    <w:p w14:paraId="704919D2" w14:textId="3D7D8D61" w:rsidR="00A54AA2" w:rsidRPr="00626BA3" w:rsidRDefault="00A54AA2" w:rsidP="002741AD">
      <w:pPr>
        <w:pStyle w:val="Akapitzlist"/>
        <w:numPr>
          <w:ilvl w:val="1"/>
          <w:numId w:val="40"/>
        </w:numPr>
        <w:spacing w:before="240" w:line="360" w:lineRule="auto"/>
        <w:rPr>
          <w:rFonts w:cs="Arial"/>
          <w:color w:val="000000"/>
          <w:sz w:val="22"/>
        </w:rPr>
      </w:pPr>
      <w:r w:rsidRPr="00626BA3">
        <w:rPr>
          <w:rFonts w:cs="Arial"/>
          <w:color w:val="000000"/>
          <w:sz w:val="22"/>
        </w:rPr>
        <w:t xml:space="preserve">zakwalifikowaniu </w:t>
      </w:r>
      <w:r w:rsidR="003E57C6" w:rsidRPr="00626BA3">
        <w:rPr>
          <w:rFonts w:cs="Arial"/>
          <w:color w:val="000000"/>
          <w:sz w:val="22"/>
        </w:rPr>
        <w:t>WOD</w:t>
      </w:r>
      <w:r w:rsidRPr="00626BA3">
        <w:rPr>
          <w:rFonts w:cs="Arial"/>
          <w:color w:val="000000"/>
          <w:sz w:val="22"/>
        </w:rPr>
        <w:t xml:space="preserve"> do etapu oceny merytorycznej;</w:t>
      </w:r>
    </w:p>
    <w:p w14:paraId="06FD3E08" w14:textId="4FD653EB" w:rsidR="00A54AA2" w:rsidRPr="00626BA3" w:rsidRDefault="00A54AA2" w:rsidP="002741AD">
      <w:pPr>
        <w:pStyle w:val="Akapitzlist"/>
        <w:numPr>
          <w:ilvl w:val="1"/>
          <w:numId w:val="40"/>
        </w:numPr>
        <w:spacing w:before="240" w:line="360" w:lineRule="auto"/>
        <w:rPr>
          <w:rFonts w:cs="Arial"/>
          <w:color w:val="000000"/>
          <w:sz w:val="22"/>
        </w:rPr>
      </w:pPr>
      <w:r w:rsidRPr="00626BA3">
        <w:rPr>
          <w:rFonts w:cs="Arial"/>
          <w:color w:val="000000"/>
          <w:sz w:val="22"/>
        </w:rPr>
        <w:t xml:space="preserve">odrzuceniu </w:t>
      </w:r>
      <w:r w:rsidR="003E57C6" w:rsidRPr="00626BA3">
        <w:rPr>
          <w:rFonts w:cs="Arial"/>
          <w:color w:val="000000"/>
          <w:sz w:val="22"/>
        </w:rPr>
        <w:t>WOD</w:t>
      </w:r>
      <w:r w:rsidRPr="00626BA3">
        <w:rPr>
          <w:rFonts w:cs="Arial"/>
          <w:color w:val="000000"/>
          <w:sz w:val="22"/>
        </w:rPr>
        <w:t xml:space="preserve"> z powodu niespełnienia kryteriów formalnych.</w:t>
      </w:r>
    </w:p>
    <w:p w14:paraId="25EFFA93" w14:textId="74E37CF9" w:rsidR="007F4D43" w:rsidRPr="002741AD" w:rsidRDefault="007F4D43">
      <w:pPr>
        <w:pStyle w:val="Akapitzlist"/>
        <w:numPr>
          <w:ilvl w:val="0"/>
          <w:numId w:val="59"/>
        </w:numPr>
        <w:autoSpaceDE w:val="0"/>
        <w:autoSpaceDN w:val="0"/>
        <w:adjustRightInd w:val="0"/>
        <w:spacing w:before="240" w:after="287" w:line="360" w:lineRule="auto"/>
        <w:rPr>
          <w:rFonts w:cs="Arial"/>
          <w:color w:val="000000"/>
          <w:sz w:val="22"/>
        </w:rPr>
      </w:pPr>
      <w:r w:rsidRPr="002741AD">
        <w:rPr>
          <w:rFonts w:cs="Arial"/>
          <w:color w:val="000000"/>
          <w:sz w:val="22"/>
        </w:rPr>
        <w:t xml:space="preserve">Informacja o wyniku oceny spełnienia kryteriów formalnych przekazywana jest za pośrednictwem platformy elektronicznej </w:t>
      </w:r>
      <w:r w:rsidR="00886FB8" w:rsidDel="0004196E">
        <w:rPr>
          <w:rFonts w:cs="Arial"/>
          <w:color w:val="000000"/>
          <w:sz w:val="22"/>
        </w:rPr>
        <w:t xml:space="preserve"> </w:t>
      </w:r>
      <w:proofErr w:type="spellStart"/>
      <w:r w:rsidRPr="002741AD">
        <w:rPr>
          <w:rFonts w:cs="Arial"/>
          <w:color w:val="000000"/>
          <w:sz w:val="22"/>
        </w:rPr>
        <w:t>ePUAP</w:t>
      </w:r>
      <w:proofErr w:type="spellEnd"/>
      <w:r w:rsidR="00886FB8">
        <w:rPr>
          <w:rFonts w:eastAsia="Times New Roman" w:cs="Arial"/>
          <w:sz w:val="22"/>
          <w:lang w:eastAsia="pl-PL"/>
        </w:rPr>
        <w:t>/e-Doręczenia</w:t>
      </w:r>
      <w:r w:rsidRPr="002741AD">
        <w:rPr>
          <w:rFonts w:cs="Arial"/>
          <w:color w:val="000000"/>
          <w:sz w:val="22"/>
        </w:rPr>
        <w:t xml:space="preserve"> (w przypadku oceny negatywnej) lub na adres e-mail wskazany we wniosku w </w:t>
      </w:r>
      <w:r w:rsidR="00577E97" w:rsidRPr="002741AD">
        <w:rPr>
          <w:rFonts w:cs="Arial"/>
          <w:color w:val="000000"/>
          <w:sz w:val="22"/>
        </w:rPr>
        <w:t xml:space="preserve">punkcie </w:t>
      </w:r>
      <w:r w:rsidRPr="002741AD">
        <w:rPr>
          <w:rFonts w:cs="Arial"/>
          <w:color w:val="000000"/>
          <w:sz w:val="22"/>
        </w:rPr>
        <w:t>A.1.</w:t>
      </w:r>
      <w:r w:rsidR="00A83AC2" w:rsidRPr="002741AD">
        <w:rPr>
          <w:rFonts w:cs="Arial"/>
          <w:color w:val="000000"/>
          <w:sz w:val="22"/>
        </w:rPr>
        <w:t>2</w:t>
      </w:r>
      <w:r w:rsidRPr="002741AD">
        <w:rPr>
          <w:rFonts w:cs="Arial"/>
          <w:color w:val="000000"/>
          <w:sz w:val="22"/>
        </w:rPr>
        <w:t xml:space="preserve"> (w przypadku oceny pozytywnej). </w:t>
      </w:r>
    </w:p>
    <w:p w14:paraId="4F5A6DD1" w14:textId="04B273D2" w:rsidR="008F4BBF" w:rsidRPr="00626BA3" w:rsidRDefault="008F4BBF">
      <w:pPr>
        <w:pStyle w:val="Akapitzlist"/>
        <w:numPr>
          <w:ilvl w:val="0"/>
          <w:numId w:val="59"/>
        </w:numPr>
        <w:autoSpaceDE w:val="0"/>
        <w:autoSpaceDN w:val="0"/>
        <w:adjustRightInd w:val="0"/>
        <w:spacing w:before="240" w:after="287" w:line="360" w:lineRule="auto"/>
        <w:rPr>
          <w:rFonts w:cs="Arial"/>
          <w:color w:val="000000"/>
          <w:sz w:val="22"/>
        </w:rPr>
      </w:pPr>
      <w:r w:rsidRPr="00626BA3">
        <w:rPr>
          <w:rFonts w:cs="Arial"/>
          <w:sz w:val="22"/>
        </w:rPr>
        <w:t xml:space="preserve">W przypadku odrzucenia </w:t>
      </w:r>
      <w:r w:rsidR="003E57C6" w:rsidRPr="00626BA3">
        <w:rPr>
          <w:rFonts w:cs="Arial"/>
          <w:sz w:val="22"/>
        </w:rPr>
        <w:t>WOD</w:t>
      </w:r>
      <w:r w:rsidRPr="00626BA3">
        <w:rPr>
          <w:rFonts w:cs="Arial"/>
          <w:sz w:val="22"/>
        </w:rPr>
        <w:t xml:space="preserve"> z powodu niespełnienia kryteriów formalnych </w:t>
      </w:r>
      <w:r w:rsidR="005A63C6" w:rsidRPr="00626BA3">
        <w:rPr>
          <w:rFonts w:cs="Arial"/>
          <w:sz w:val="22"/>
        </w:rPr>
        <w:t xml:space="preserve"> </w:t>
      </w:r>
      <w:r w:rsidRPr="00626BA3">
        <w:rPr>
          <w:rFonts w:cs="Arial"/>
          <w:sz w:val="22"/>
        </w:rPr>
        <w:t>kierowane jest pismo z informacją o negatywnej ocenie formalnej wraz z pouczeniem o możliwości wniesienia protestu na zasadach i w trybie wskazanym w rozdziale 5.</w:t>
      </w:r>
      <w:r w:rsidR="00400F19">
        <w:rPr>
          <w:rFonts w:cs="Arial"/>
          <w:sz w:val="22"/>
        </w:rPr>
        <w:t>4</w:t>
      </w:r>
      <w:r w:rsidR="00400F19" w:rsidRPr="00626BA3">
        <w:rPr>
          <w:rFonts w:cs="Arial"/>
          <w:sz w:val="22"/>
        </w:rPr>
        <w:t xml:space="preserve"> </w:t>
      </w:r>
      <w:r w:rsidRPr="00626BA3">
        <w:rPr>
          <w:rFonts w:cs="Arial"/>
          <w:sz w:val="22"/>
        </w:rPr>
        <w:t>niniejszego Regulaminu.</w:t>
      </w:r>
    </w:p>
    <w:p w14:paraId="3D05B9DD" w14:textId="1D152437" w:rsidR="00D206FA" w:rsidRPr="00626BA3" w:rsidRDefault="007E5D25" w:rsidP="00626BA3">
      <w:pPr>
        <w:pStyle w:val="Nagwek3"/>
        <w:spacing w:before="240" w:line="360" w:lineRule="auto"/>
        <w:rPr>
          <w:rFonts w:cs="Arial"/>
          <w:sz w:val="22"/>
          <w:szCs w:val="22"/>
        </w:rPr>
      </w:pPr>
      <w:bookmarkStart w:id="98" w:name="_Toc156557466"/>
      <w:r w:rsidRPr="00626BA3">
        <w:rPr>
          <w:rFonts w:cs="Arial"/>
          <w:sz w:val="22"/>
          <w:szCs w:val="22"/>
        </w:rPr>
        <w:t>Etap oceny spełnienia kryteriów merytorycznych</w:t>
      </w:r>
      <w:bookmarkEnd w:id="98"/>
    </w:p>
    <w:p w14:paraId="688DB7E7" w14:textId="43DEAA40" w:rsidR="00731136" w:rsidRPr="00626BA3" w:rsidRDefault="00FB0803" w:rsidP="002741AD">
      <w:pPr>
        <w:pStyle w:val="Akapitzlist"/>
        <w:numPr>
          <w:ilvl w:val="0"/>
          <w:numId w:val="42"/>
        </w:numPr>
        <w:autoSpaceDE w:val="0"/>
        <w:autoSpaceDN w:val="0"/>
        <w:adjustRightInd w:val="0"/>
        <w:spacing w:before="240" w:after="0" w:line="360" w:lineRule="auto"/>
        <w:rPr>
          <w:rFonts w:eastAsia="CIDFont+F3" w:cs="Arial"/>
          <w:sz w:val="22"/>
        </w:rPr>
      </w:pPr>
      <w:r w:rsidRPr="00626BA3">
        <w:rPr>
          <w:rFonts w:eastAsia="CIDFont+F3" w:cs="Arial"/>
          <w:sz w:val="22"/>
        </w:rPr>
        <w:t xml:space="preserve">Wnioski, które otrzymały pozytywną ocenę formalną </w:t>
      </w:r>
      <w:r w:rsidR="00731136" w:rsidRPr="00626BA3">
        <w:rPr>
          <w:rFonts w:eastAsia="CIDFont+F3" w:cs="Arial"/>
          <w:sz w:val="22"/>
        </w:rPr>
        <w:t>podlegają</w:t>
      </w:r>
      <w:r w:rsidRPr="00626BA3">
        <w:rPr>
          <w:rFonts w:eastAsia="CIDFont+F3" w:cs="Arial"/>
          <w:sz w:val="22"/>
        </w:rPr>
        <w:t xml:space="preserve"> </w:t>
      </w:r>
      <w:r w:rsidR="00731136" w:rsidRPr="00626BA3">
        <w:rPr>
          <w:rFonts w:eastAsia="CIDFont+F3" w:cs="Arial"/>
          <w:sz w:val="22"/>
        </w:rPr>
        <w:t>ocenie spełnienia kryteriów merytorycznych</w:t>
      </w:r>
      <w:r w:rsidRPr="00626BA3">
        <w:rPr>
          <w:rFonts w:eastAsia="CIDFont+F3" w:cs="Arial"/>
          <w:sz w:val="22"/>
        </w:rPr>
        <w:t>.</w:t>
      </w:r>
    </w:p>
    <w:p w14:paraId="2AB2709C" w14:textId="6C00CEC3" w:rsidR="008F4BBF" w:rsidRPr="00626BA3" w:rsidRDefault="008F4BBF" w:rsidP="002741AD">
      <w:pPr>
        <w:pStyle w:val="Akapitzlist"/>
        <w:numPr>
          <w:ilvl w:val="0"/>
          <w:numId w:val="42"/>
        </w:numPr>
        <w:suppressAutoHyphens/>
        <w:autoSpaceDE w:val="0"/>
        <w:autoSpaceDN w:val="0"/>
        <w:adjustRightInd w:val="0"/>
        <w:spacing w:before="240" w:after="200" w:line="360" w:lineRule="auto"/>
        <w:rPr>
          <w:rFonts w:cs="Arial"/>
          <w:sz w:val="22"/>
        </w:rPr>
      </w:pPr>
      <w:r w:rsidRPr="00626BA3">
        <w:rPr>
          <w:rFonts w:cs="Arial"/>
          <w:color w:val="000000"/>
          <w:sz w:val="22"/>
        </w:rPr>
        <w:t xml:space="preserve">Ocena spełnienia kryteriów merytorycznych przeprowadzana jest w terminie </w:t>
      </w:r>
      <w:r w:rsidR="00CD084F">
        <w:rPr>
          <w:rFonts w:cs="Arial"/>
          <w:color w:val="000000"/>
          <w:sz w:val="22"/>
        </w:rPr>
        <w:t>umożliwiającym</w:t>
      </w:r>
      <w:r w:rsidRPr="00626BA3">
        <w:rPr>
          <w:rFonts w:cs="Arial"/>
          <w:color w:val="000000"/>
          <w:sz w:val="22"/>
        </w:rPr>
        <w:t xml:space="preserve"> rozstrzygnięci</w:t>
      </w:r>
      <w:r w:rsidR="00CD084F">
        <w:rPr>
          <w:rFonts w:cs="Arial"/>
          <w:color w:val="000000"/>
          <w:sz w:val="22"/>
        </w:rPr>
        <w:t>e</w:t>
      </w:r>
      <w:r w:rsidRPr="00626BA3">
        <w:rPr>
          <w:rFonts w:cs="Arial"/>
          <w:color w:val="000000"/>
          <w:sz w:val="22"/>
        </w:rPr>
        <w:t xml:space="preserve"> naboru </w:t>
      </w:r>
      <w:r w:rsidR="00CD084F">
        <w:rPr>
          <w:rFonts w:cs="Arial"/>
          <w:color w:val="000000"/>
          <w:sz w:val="22"/>
        </w:rPr>
        <w:t>w</w:t>
      </w:r>
      <w:r w:rsidR="000817DF">
        <w:rPr>
          <w:rFonts w:cs="Arial"/>
          <w:color w:val="000000"/>
          <w:sz w:val="22"/>
        </w:rPr>
        <w:t>e</w:t>
      </w:r>
      <w:r w:rsidR="00CD084F">
        <w:rPr>
          <w:rFonts w:cs="Arial"/>
          <w:color w:val="000000"/>
          <w:sz w:val="22"/>
        </w:rPr>
        <w:t xml:space="preserve"> </w:t>
      </w:r>
      <w:r w:rsidR="00CD3984">
        <w:rPr>
          <w:rFonts w:cs="Arial"/>
          <w:b/>
          <w:bCs/>
          <w:color w:val="000000"/>
          <w:sz w:val="22"/>
        </w:rPr>
        <w:t>grudzień</w:t>
      </w:r>
      <w:r w:rsidR="00CD3984" w:rsidRPr="00B972EE">
        <w:rPr>
          <w:rFonts w:cs="Arial"/>
          <w:b/>
          <w:bCs/>
          <w:color w:val="000000"/>
          <w:sz w:val="22"/>
        </w:rPr>
        <w:t xml:space="preserve"> 202</w:t>
      </w:r>
      <w:r w:rsidR="00CD3984">
        <w:rPr>
          <w:rFonts w:cs="Arial"/>
          <w:b/>
          <w:bCs/>
          <w:color w:val="000000"/>
          <w:sz w:val="22"/>
        </w:rPr>
        <w:t>4</w:t>
      </w:r>
      <w:r w:rsidRPr="00B972EE">
        <w:rPr>
          <w:rFonts w:cs="Arial"/>
          <w:b/>
          <w:bCs/>
          <w:color w:val="000000"/>
          <w:sz w:val="22"/>
        </w:rPr>
        <w:t xml:space="preserve">, </w:t>
      </w:r>
      <w:r w:rsidR="000817DF" w:rsidRPr="00B972EE">
        <w:rPr>
          <w:rFonts w:cs="Arial"/>
          <w:b/>
          <w:bCs/>
          <w:color w:val="000000"/>
          <w:sz w:val="22"/>
        </w:rPr>
        <w:t>I</w:t>
      </w:r>
      <w:r w:rsidR="00CD3984">
        <w:rPr>
          <w:rFonts w:cs="Arial"/>
          <w:b/>
          <w:bCs/>
          <w:color w:val="000000"/>
          <w:sz w:val="22"/>
        </w:rPr>
        <w:t>V</w:t>
      </w:r>
      <w:r w:rsidR="000817DF" w:rsidRPr="00B972EE">
        <w:rPr>
          <w:rFonts w:cs="Arial"/>
          <w:b/>
          <w:bCs/>
          <w:color w:val="000000"/>
          <w:sz w:val="22"/>
        </w:rPr>
        <w:t xml:space="preserve"> </w:t>
      </w:r>
      <w:r w:rsidRPr="00B972EE">
        <w:rPr>
          <w:rFonts w:cs="Arial"/>
          <w:b/>
          <w:bCs/>
          <w:color w:val="000000"/>
          <w:sz w:val="22"/>
        </w:rPr>
        <w:t>kwarta</w:t>
      </w:r>
      <w:r w:rsidR="00CD084F" w:rsidRPr="00B972EE">
        <w:rPr>
          <w:rFonts w:cs="Arial"/>
          <w:b/>
          <w:bCs/>
          <w:color w:val="000000"/>
          <w:sz w:val="22"/>
        </w:rPr>
        <w:t>le</w:t>
      </w:r>
      <w:r w:rsidRPr="00B972EE">
        <w:rPr>
          <w:rFonts w:cs="Arial"/>
          <w:b/>
          <w:bCs/>
          <w:color w:val="000000"/>
          <w:sz w:val="22"/>
        </w:rPr>
        <w:t xml:space="preserve"> </w:t>
      </w:r>
      <w:r w:rsidR="00CD3984" w:rsidRPr="00B972EE">
        <w:rPr>
          <w:rFonts w:cs="Arial"/>
          <w:b/>
          <w:bCs/>
          <w:color w:val="000000"/>
          <w:sz w:val="22"/>
        </w:rPr>
        <w:t>202</w:t>
      </w:r>
      <w:r w:rsidR="00CD3984">
        <w:rPr>
          <w:rFonts w:cs="Arial"/>
          <w:b/>
          <w:bCs/>
          <w:color w:val="000000"/>
          <w:sz w:val="22"/>
        </w:rPr>
        <w:t>4.</w:t>
      </w:r>
      <w:r w:rsidRPr="00626BA3">
        <w:rPr>
          <w:rFonts w:cs="Arial"/>
          <w:color w:val="000000"/>
          <w:sz w:val="22"/>
        </w:rPr>
        <w:t xml:space="preserve"> </w:t>
      </w:r>
    </w:p>
    <w:p w14:paraId="3167B6E6" w14:textId="77777777" w:rsidR="00554DCA" w:rsidRPr="00554DCA" w:rsidRDefault="00554DCA" w:rsidP="002741AD">
      <w:pPr>
        <w:pStyle w:val="Akapitzlist"/>
        <w:numPr>
          <w:ilvl w:val="0"/>
          <w:numId w:val="42"/>
        </w:numPr>
        <w:autoSpaceDE w:val="0"/>
        <w:autoSpaceDN w:val="0"/>
        <w:adjustRightInd w:val="0"/>
        <w:spacing w:before="240" w:after="0" w:line="360" w:lineRule="auto"/>
        <w:rPr>
          <w:rFonts w:eastAsia="CIDFont+F3" w:cs="Arial"/>
          <w:sz w:val="22"/>
        </w:rPr>
      </w:pPr>
      <w:r w:rsidRPr="00554DCA">
        <w:rPr>
          <w:rFonts w:cs="Arial"/>
          <w:sz w:val="22"/>
        </w:rPr>
        <w:t>Każdy WOD, który został zakwalifikowany do etapu oceny merytorycznej, oceniany jest zgodnie z zasadą „dwóch par oczu” przez dwóch członków KOP</w:t>
      </w:r>
      <w:r w:rsidRPr="00554DCA">
        <w:rPr>
          <w:rFonts w:eastAsia="CIDFont+F3" w:cs="Arial"/>
          <w:sz w:val="22"/>
        </w:rPr>
        <w:t>.</w:t>
      </w:r>
    </w:p>
    <w:p w14:paraId="53B8B6CA" w14:textId="77777777" w:rsidR="00425F61" w:rsidRPr="00425F61" w:rsidRDefault="000D05B2" w:rsidP="00425F61">
      <w:pPr>
        <w:pStyle w:val="Akapitzlist"/>
        <w:numPr>
          <w:ilvl w:val="0"/>
          <w:numId w:val="42"/>
        </w:numPr>
        <w:autoSpaceDE w:val="0"/>
        <w:autoSpaceDN w:val="0"/>
        <w:adjustRightInd w:val="0"/>
        <w:spacing w:before="240" w:after="0" w:line="360" w:lineRule="auto"/>
        <w:rPr>
          <w:rFonts w:eastAsia="CIDFont+F3" w:cs="Arial"/>
          <w:sz w:val="22"/>
        </w:rPr>
      </w:pPr>
      <w:r w:rsidRPr="00960436">
        <w:rPr>
          <w:rFonts w:cs="Arial"/>
          <w:sz w:val="22"/>
        </w:rPr>
        <w:t>Ocena spełnienia kryteriów merytorycznych przeprowadzana jest w oparciu o panel</w:t>
      </w:r>
      <w:r>
        <w:rPr>
          <w:rFonts w:cs="Arial"/>
          <w:sz w:val="22"/>
        </w:rPr>
        <w:t xml:space="preserve"> </w:t>
      </w:r>
      <w:r w:rsidRPr="00960436">
        <w:rPr>
          <w:rFonts w:cs="Arial"/>
          <w:sz w:val="22"/>
        </w:rPr>
        <w:t>ekspercki, który umożliwia wyjaśnienie wątpliwości, podczas oceny spełnienia</w:t>
      </w:r>
      <w:r>
        <w:rPr>
          <w:rFonts w:cs="Arial"/>
          <w:sz w:val="22"/>
        </w:rPr>
        <w:t xml:space="preserve"> </w:t>
      </w:r>
      <w:r w:rsidRPr="00960436">
        <w:rPr>
          <w:rFonts w:cs="Arial"/>
          <w:sz w:val="22"/>
        </w:rPr>
        <w:t>kryteriów.</w:t>
      </w:r>
    </w:p>
    <w:p w14:paraId="4A3504A4" w14:textId="704954BF" w:rsidR="000D05B2" w:rsidRPr="00425F61" w:rsidRDefault="000D05B2" w:rsidP="00425F61">
      <w:pPr>
        <w:pStyle w:val="Akapitzlist"/>
        <w:autoSpaceDE w:val="0"/>
        <w:autoSpaceDN w:val="0"/>
        <w:adjustRightInd w:val="0"/>
        <w:spacing w:before="240" w:after="0" w:line="360" w:lineRule="auto"/>
        <w:contextualSpacing w:val="0"/>
        <w:rPr>
          <w:rFonts w:eastAsia="CIDFont+F3" w:cs="Arial"/>
          <w:sz w:val="22"/>
        </w:rPr>
      </w:pPr>
      <w:r w:rsidRPr="00425F61">
        <w:rPr>
          <w:rFonts w:cs="Arial"/>
          <w:sz w:val="22"/>
        </w:rPr>
        <w:t>Panel ekspercki odbywa się w siedzibie IP FE SL-ŚCP lub w formie wideokonferencji</w:t>
      </w:r>
    </w:p>
    <w:p w14:paraId="6EFFEDED" w14:textId="77777777" w:rsidR="000D05B2" w:rsidRDefault="000D05B2" w:rsidP="000D05B2">
      <w:pPr>
        <w:pStyle w:val="Akapitzlist"/>
        <w:autoSpaceDE w:val="0"/>
        <w:autoSpaceDN w:val="0"/>
        <w:adjustRightInd w:val="0"/>
        <w:spacing w:before="240" w:after="0" w:line="360" w:lineRule="auto"/>
        <w:rPr>
          <w:rFonts w:cs="Arial"/>
          <w:sz w:val="22"/>
        </w:rPr>
      </w:pPr>
      <w:r w:rsidRPr="008300B0">
        <w:rPr>
          <w:rFonts w:cs="Arial"/>
          <w:sz w:val="22"/>
        </w:rPr>
        <w:t>rejestrowanej w formie ścieżki audio. W przypadku reprezentacji przedsiębiorstwa,</w:t>
      </w:r>
    </w:p>
    <w:p w14:paraId="6B57A1F1" w14:textId="77777777" w:rsidR="000D05B2" w:rsidRDefault="000D05B2" w:rsidP="000D05B2">
      <w:pPr>
        <w:pStyle w:val="Akapitzlist"/>
        <w:autoSpaceDE w:val="0"/>
        <w:autoSpaceDN w:val="0"/>
        <w:adjustRightInd w:val="0"/>
        <w:spacing w:before="240" w:after="0" w:line="360" w:lineRule="auto"/>
        <w:rPr>
          <w:rFonts w:cs="Arial"/>
          <w:sz w:val="22"/>
        </w:rPr>
      </w:pPr>
      <w:r w:rsidRPr="008300B0">
        <w:rPr>
          <w:rFonts w:cs="Arial"/>
          <w:sz w:val="22"/>
        </w:rPr>
        <w:t>wymagane jest, aby stawiła się osoba, która ma prawo reprezentować podmiot</w:t>
      </w:r>
    </w:p>
    <w:p w14:paraId="1BEC9CB4" w14:textId="77777777" w:rsidR="000D05B2" w:rsidRDefault="000D05B2" w:rsidP="000D05B2">
      <w:pPr>
        <w:pStyle w:val="Akapitzlist"/>
        <w:autoSpaceDE w:val="0"/>
        <w:autoSpaceDN w:val="0"/>
        <w:adjustRightInd w:val="0"/>
        <w:spacing w:before="240" w:after="0" w:line="360" w:lineRule="auto"/>
        <w:rPr>
          <w:rFonts w:cs="Arial"/>
          <w:sz w:val="22"/>
        </w:rPr>
      </w:pPr>
      <w:r w:rsidRPr="008300B0">
        <w:rPr>
          <w:rFonts w:cs="Arial"/>
          <w:sz w:val="22"/>
        </w:rPr>
        <w:t>wnioskujący o dofinansowanie (na przykład: zgodnie z reprezentacją wynikającą z</w:t>
      </w:r>
    </w:p>
    <w:p w14:paraId="1F047D10" w14:textId="5C0CCE21" w:rsidR="000D05B2" w:rsidRPr="000F2A0B" w:rsidRDefault="000D05B2" w:rsidP="000F2A0B">
      <w:pPr>
        <w:pStyle w:val="Akapitzlist"/>
        <w:autoSpaceDE w:val="0"/>
        <w:autoSpaceDN w:val="0"/>
        <w:adjustRightInd w:val="0"/>
        <w:spacing w:before="240" w:after="0" w:line="360" w:lineRule="auto"/>
        <w:rPr>
          <w:rFonts w:cs="Arial"/>
          <w:sz w:val="22"/>
        </w:rPr>
      </w:pPr>
      <w:r w:rsidRPr="008300B0">
        <w:rPr>
          <w:rFonts w:cs="Arial"/>
          <w:sz w:val="22"/>
        </w:rPr>
        <w:lastRenderedPageBreak/>
        <w:t>rejestru przedsiębiorców KRS</w:t>
      </w:r>
      <w:r w:rsidR="0049011D">
        <w:rPr>
          <w:rFonts w:cs="Arial"/>
          <w:sz w:val="22"/>
        </w:rPr>
        <w:t xml:space="preserve"> albo określoną w umowie o realizacji partnerstwa</w:t>
      </w:r>
      <w:r w:rsidRPr="008300B0">
        <w:rPr>
          <w:rFonts w:cs="Arial"/>
          <w:sz w:val="22"/>
        </w:rPr>
        <w:t>) lub posiadająca stosowne pełnomocnictwo z</w:t>
      </w:r>
      <w:r w:rsidR="0049011D">
        <w:rPr>
          <w:rFonts w:cs="Arial"/>
          <w:sz w:val="22"/>
        </w:rPr>
        <w:t xml:space="preserve"> </w:t>
      </w:r>
      <w:r w:rsidRPr="000F2A0B">
        <w:rPr>
          <w:rFonts w:cs="Arial"/>
          <w:sz w:val="22"/>
        </w:rPr>
        <w:t>zaznaczeniem, że powinien być to pracownik wnioskującego przedsiębiorstwa</w:t>
      </w:r>
      <w:r w:rsidR="0049011D" w:rsidRPr="000F2A0B">
        <w:rPr>
          <w:rFonts w:cs="Arial"/>
          <w:sz w:val="22"/>
        </w:rPr>
        <w:t>/partnera</w:t>
      </w:r>
      <w:r w:rsidRPr="000F2A0B">
        <w:rPr>
          <w:rFonts w:cs="Arial"/>
          <w:sz w:val="22"/>
        </w:rPr>
        <w:t>, który</w:t>
      </w:r>
      <w:r w:rsidR="000F2A0B">
        <w:rPr>
          <w:rFonts w:cs="Arial"/>
          <w:sz w:val="22"/>
        </w:rPr>
        <w:t xml:space="preserve"> </w:t>
      </w:r>
      <w:r w:rsidRPr="000F2A0B">
        <w:rPr>
          <w:rFonts w:cs="Arial"/>
          <w:sz w:val="22"/>
        </w:rPr>
        <w:t>jest zatrudniony w oparciu o umowę o pracę oraz będzie zaangażowany w realizację</w:t>
      </w:r>
      <w:r w:rsidR="000F2A0B">
        <w:rPr>
          <w:rFonts w:cs="Arial"/>
          <w:sz w:val="22"/>
        </w:rPr>
        <w:t xml:space="preserve"> </w:t>
      </w:r>
      <w:r w:rsidRPr="000F2A0B">
        <w:rPr>
          <w:rFonts w:cs="Arial"/>
          <w:sz w:val="22"/>
        </w:rPr>
        <w:t>ocenianego projektu.</w:t>
      </w:r>
    </w:p>
    <w:p w14:paraId="0A3E989F" w14:textId="77777777" w:rsidR="000D05B2" w:rsidRDefault="000D05B2" w:rsidP="00425F61">
      <w:pPr>
        <w:pStyle w:val="Akapitzlist"/>
        <w:autoSpaceDE w:val="0"/>
        <w:autoSpaceDN w:val="0"/>
        <w:adjustRightInd w:val="0"/>
        <w:spacing w:before="240" w:after="0" w:line="360" w:lineRule="auto"/>
        <w:contextualSpacing w:val="0"/>
        <w:rPr>
          <w:rFonts w:cs="Arial"/>
          <w:sz w:val="22"/>
        </w:rPr>
      </w:pPr>
      <w:r w:rsidRPr="008300B0">
        <w:rPr>
          <w:rFonts w:cs="Arial"/>
          <w:sz w:val="22"/>
        </w:rPr>
        <w:t>Na podstawie Twojego stosownego uzasadnienia ION może wyrazić zgodę na inną</w:t>
      </w:r>
    </w:p>
    <w:p w14:paraId="1102F379" w14:textId="01F467AA" w:rsidR="000D05B2" w:rsidRPr="00F5370A" w:rsidRDefault="000D05B2" w:rsidP="00F5370A">
      <w:pPr>
        <w:pStyle w:val="Akapitzlist"/>
        <w:autoSpaceDE w:val="0"/>
        <w:autoSpaceDN w:val="0"/>
        <w:adjustRightInd w:val="0"/>
        <w:spacing w:before="240" w:after="0" w:line="360" w:lineRule="auto"/>
        <w:rPr>
          <w:rFonts w:cs="Arial"/>
          <w:sz w:val="22"/>
        </w:rPr>
      </w:pPr>
      <w:r w:rsidRPr="008300B0">
        <w:rPr>
          <w:rFonts w:cs="Arial"/>
          <w:sz w:val="22"/>
        </w:rPr>
        <w:t>reprezentację niż wyżej wymieniona</w:t>
      </w:r>
      <w:r w:rsidR="000F2A0B">
        <w:rPr>
          <w:rFonts w:cs="Arial"/>
          <w:sz w:val="22"/>
        </w:rPr>
        <w:t>,</w:t>
      </w:r>
      <w:r w:rsidRPr="008300B0">
        <w:rPr>
          <w:rFonts w:cs="Arial"/>
          <w:sz w:val="22"/>
        </w:rPr>
        <w:t xml:space="preserve"> pod warunkiem posiadania pełnomocnictwa.</w:t>
      </w:r>
      <w:r w:rsidR="00F5370A">
        <w:rPr>
          <w:rFonts w:cs="Arial"/>
          <w:sz w:val="22"/>
        </w:rPr>
        <w:t xml:space="preserve"> </w:t>
      </w:r>
      <w:r w:rsidRPr="00F5370A">
        <w:rPr>
          <w:rFonts w:cs="Arial"/>
          <w:sz w:val="22"/>
        </w:rPr>
        <w:t>Jeżeli nie wstawisz się na panel (bez wcześniejszego poinformowania ŚCP)</w:t>
      </w:r>
      <w:r w:rsidR="000F2A0B">
        <w:rPr>
          <w:rFonts w:cs="Arial"/>
          <w:sz w:val="22"/>
        </w:rPr>
        <w:t>,</w:t>
      </w:r>
    </w:p>
    <w:p w14:paraId="39432713" w14:textId="77777777" w:rsidR="000D05B2" w:rsidRDefault="000D05B2" w:rsidP="000D05B2">
      <w:pPr>
        <w:pStyle w:val="Akapitzlist"/>
        <w:autoSpaceDE w:val="0"/>
        <w:autoSpaceDN w:val="0"/>
        <w:adjustRightInd w:val="0"/>
        <w:spacing w:before="240" w:after="0" w:line="360" w:lineRule="auto"/>
        <w:rPr>
          <w:rFonts w:cs="Arial"/>
          <w:sz w:val="22"/>
        </w:rPr>
      </w:pPr>
      <w:r w:rsidRPr="008300B0">
        <w:rPr>
          <w:rFonts w:cs="Arial"/>
          <w:sz w:val="22"/>
        </w:rPr>
        <w:t>wówczas nie będziesz mógł złożyć niezbędnych wyjaśnień i skutkować to może</w:t>
      </w:r>
    </w:p>
    <w:p w14:paraId="603ECDA1" w14:textId="77777777" w:rsidR="000D05B2" w:rsidRDefault="000D05B2" w:rsidP="000D05B2">
      <w:pPr>
        <w:pStyle w:val="Akapitzlist"/>
        <w:autoSpaceDE w:val="0"/>
        <w:autoSpaceDN w:val="0"/>
        <w:adjustRightInd w:val="0"/>
        <w:spacing w:before="240" w:after="0" w:line="360" w:lineRule="auto"/>
        <w:rPr>
          <w:rFonts w:cs="Arial"/>
          <w:sz w:val="22"/>
        </w:rPr>
      </w:pPr>
      <w:r w:rsidRPr="008300B0">
        <w:rPr>
          <w:rFonts w:cs="Arial"/>
          <w:sz w:val="22"/>
        </w:rPr>
        <w:t>negatywną oceną merytoryczną. Jednakże niestawienie się na panel nie oznacza</w:t>
      </w:r>
    </w:p>
    <w:p w14:paraId="64638F80" w14:textId="77777777" w:rsidR="000D05B2" w:rsidRDefault="000D05B2" w:rsidP="000D05B2">
      <w:pPr>
        <w:pStyle w:val="Akapitzlist"/>
        <w:autoSpaceDE w:val="0"/>
        <w:autoSpaceDN w:val="0"/>
        <w:adjustRightInd w:val="0"/>
        <w:spacing w:before="240" w:after="0" w:line="360" w:lineRule="auto"/>
        <w:rPr>
          <w:rFonts w:cs="Arial"/>
          <w:sz w:val="22"/>
        </w:rPr>
      </w:pPr>
      <w:r w:rsidRPr="008300B0">
        <w:rPr>
          <w:rFonts w:cs="Arial"/>
          <w:sz w:val="22"/>
        </w:rPr>
        <w:t>automatycznej negatywnej oceny projektu.</w:t>
      </w:r>
    </w:p>
    <w:p w14:paraId="698F7126" w14:textId="5553ABFE" w:rsidR="000D05B2" w:rsidRPr="00F5370A" w:rsidRDefault="000D05B2" w:rsidP="00F5370A">
      <w:pPr>
        <w:pStyle w:val="Akapitzlist"/>
        <w:autoSpaceDE w:val="0"/>
        <w:autoSpaceDN w:val="0"/>
        <w:adjustRightInd w:val="0"/>
        <w:spacing w:before="240" w:after="0" w:line="360" w:lineRule="auto"/>
        <w:contextualSpacing w:val="0"/>
        <w:rPr>
          <w:rFonts w:cs="Arial"/>
          <w:sz w:val="22"/>
        </w:rPr>
      </w:pPr>
      <w:r w:rsidRPr="008300B0">
        <w:rPr>
          <w:rFonts w:cs="Arial"/>
          <w:sz w:val="22"/>
        </w:rPr>
        <w:t>Jesteś zobligowany do dostarczenia do ION wszelkich materiałów przygotowanych</w:t>
      </w:r>
      <w:r w:rsidR="00F5370A">
        <w:rPr>
          <w:rFonts w:cs="Arial"/>
          <w:sz w:val="22"/>
        </w:rPr>
        <w:t xml:space="preserve"> </w:t>
      </w:r>
      <w:r w:rsidRPr="00F5370A">
        <w:rPr>
          <w:rFonts w:cs="Arial"/>
          <w:sz w:val="22"/>
        </w:rPr>
        <w:t>przez Ciebie i zaprezentowanych w trakcie panelu</w:t>
      </w:r>
      <w:r w:rsidR="000817DF" w:rsidRPr="00F5370A">
        <w:rPr>
          <w:rFonts w:cs="Arial"/>
          <w:sz w:val="22"/>
        </w:rPr>
        <w:t>.</w:t>
      </w:r>
      <w:r w:rsidR="00866406" w:rsidRPr="00F5370A">
        <w:rPr>
          <w:rFonts w:cs="Arial"/>
          <w:sz w:val="22"/>
        </w:rPr>
        <w:t xml:space="preserve"> </w:t>
      </w:r>
      <w:r w:rsidR="008300B0" w:rsidRPr="00F5370A">
        <w:rPr>
          <w:rFonts w:cs="Arial"/>
          <w:sz w:val="22"/>
        </w:rPr>
        <w:t>ION poinformuje Cię o wyznaczonym terminie panelu za pośrednictwem poczty email,</w:t>
      </w:r>
      <w:r w:rsidRPr="00F5370A">
        <w:rPr>
          <w:rFonts w:cs="Arial"/>
          <w:sz w:val="22"/>
        </w:rPr>
        <w:t xml:space="preserve"> </w:t>
      </w:r>
      <w:r w:rsidR="008300B0" w:rsidRPr="00F5370A">
        <w:rPr>
          <w:rFonts w:cs="Arial"/>
          <w:sz w:val="22"/>
        </w:rPr>
        <w:t>wskazanej w punkcie A.1.2 w WOD, na co najmniej 5 dni kalendarzowych przed</w:t>
      </w:r>
      <w:r w:rsidRPr="00F5370A">
        <w:rPr>
          <w:rFonts w:cs="Arial"/>
          <w:sz w:val="22"/>
        </w:rPr>
        <w:t xml:space="preserve"> </w:t>
      </w:r>
      <w:r w:rsidR="008300B0" w:rsidRPr="00F5370A">
        <w:rPr>
          <w:rFonts w:cs="Arial"/>
          <w:sz w:val="22"/>
        </w:rPr>
        <w:t>planowanym posiedzeniem.</w:t>
      </w:r>
    </w:p>
    <w:p w14:paraId="5495DB2F" w14:textId="73F0313E" w:rsidR="00F41ED6" w:rsidRPr="00990D7C" w:rsidRDefault="008300B0" w:rsidP="00F41ED6">
      <w:pPr>
        <w:pStyle w:val="Akapitzlist"/>
        <w:numPr>
          <w:ilvl w:val="0"/>
          <w:numId w:val="42"/>
        </w:numPr>
        <w:autoSpaceDE w:val="0"/>
        <w:autoSpaceDN w:val="0"/>
        <w:adjustRightInd w:val="0"/>
        <w:spacing w:before="240" w:after="0" w:line="360" w:lineRule="auto"/>
        <w:rPr>
          <w:rFonts w:eastAsia="CIDFont+F3" w:cs="Arial"/>
          <w:sz w:val="22"/>
        </w:rPr>
      </w:pPr>
      <w:r w:rsidRPr="000D05B2">
        <w:rPr>
          <w:rFonts w:cs="Arial"/>
          <w:sz w:val="22"/>
        </w:rPr>
        <w:t xml:space="preserve">Przebieg panelu z udziałem przedstawicieli </w:t>
      </w:r>
      <w:r w:rsidR="008134E9">
        <w:rPr>
          <w:rFonts w:cs="Arial"/>
          <w:sz w:val="22"/>
        </w:rPr>
        <w:t>w</w:t>
      </w:r>
      <w:r w:rsidRPr="000D05B2">
        <w:rPr>
          <w:rFonts w:cs="Arial"/>
          <w:sz w:val="22"/>
        </w:rPr>
        <w:t>nioskodawcy jest rejestrowany przez</w:t>
      </w:r>
      <w:r w:rsidR="000D05B2">
        <w:rPr>
          <w:rFonts w:cs="Arial"/>
          <w:sz w:val="22"/>
        </w:rPr>
        <w:t xml:space="preserve"> </w:t>
      </w:r>
      <w:r w:rsidRPr="000D05B2">
        <w:rPr>
          <w:rFonts w:cs="Arial"/>
          <w:sz w:val="22"/>
        </w:rPr>
        <w:t>ION. Obowiązuje zakaz nagrywania przebiegu posiedzenia Panelu przez innych</w:t>
      </w:r>
      <w:r w:rsidR="000D05B2">
        <w:rPr>
          <w:rFonts w:cs="Arial"/>
          <w:sz w:val="22"/>
        </w:rPr>
        <w:t xml:space="preserve"> </w:t>
      </w:r>
      <w:r w:rsidRPr="000D05B2">
        <w:rPr>
          <w:rFonts w:cs="Arial"/>
          <w:sz w:val="22"/>
        </w:rPr>
        <w:t>uczestników niż ION.</w:t>
      </w:r>
    </w:p>
    <w:p w14:paraId="3647C65B" w14:textId="3BAEF31B" w:rsidR="008F4BBF" w:rsidRPr="00626BA3" w:rsidRDefault="008F4BBF" w:rsidP="002741AD">
      <w:pPr>
        <w:pStyle w:val="Akapitzlist"/>
        <w:numPr>
          <w:ilvl w:val="0"/>
          <w:numId w:val="42"/>
        </w:numPr>
        <w:autoSpaceDE w:val="0"/>
        <w:autoSpaceDN w:val="0"/>
        <w:adjustRightInd w:val="0"/>
        <w:spacing w:before="240" w:after="0" w:line="360" w:lineRule="auto"/>
        <w:rPr>
          <w:rFonts w:eastAsia="CIDFont+F3" w:cs="Arial"/>
          <w:sz w:val="22"/>
        </w:rPr>
      </w:pPr>
      <w:r w:rsidRPr="00626BA3">
        <w:rPr>
          <w:rFonts w:eastAsia="CIDFont+F3" w:cs="Arial"/>
          <w:sz w:val="22"/>
        </w:rPr>
        <w:t>Członek KOP w ramach prowadzonej oceny spełnienia kryteriów merytorycznych ma możliwość:</w:t>
      </w:r>
    </w:p>
    <w:p w14:paraId="7A916F9D" w14:textId="0C16A62D" w:rsidR="008F4BBF" w:rsidRPr="00626BA3" w:rsidRDefault="008F4BBF" w:rsidP="002741AD">
      <w:pPr>
        <w:pStyle w:val="Akapitzlist"/>
        <w:numPr>
          <w:ilvl w:val="1"/>
          <w:numId w:val="42"/>
        </w:numPr>
        <w:autoSpaceDE w:val="0"/>
        <w:autoSpaceDN w:val="0"/>
        <w:adjustRightInd w:val="0"/>
        <w:spacing w:before="240" w:after="0" w:line="360" w:lineRule="auto"/>
        <w:rPr>
          <w:rFonts w:eastAsia="CIDFont+F3" w:cs="Arial"/>
          <w:sz w:val="22"/>
        </w:rPr>
      </w:pPr>
      <w:r w:rsidRPr="00626BA3">
        <w:rPr>
          <w:rFonts w:eastAsia="CIDFont+F3" w:cs="Arial"/>
          <w:sz w:val="22"/>
        </w:rPr>
        <w:t>dokonania korekty wydatków ujętych we wniosku o dofinasowanie w przypadku stwierdzenia w projekcie wydatków nieuzasadnionych lub zawyżonych w porównaniu z cenami rynkowymi</w:t>
      </w:r>
      <w:r w:rsidR="003D7159">
        <w:rPr>
          <w:rFonts w:eastAsia="CIDFont+F3" w:cs="Arial"/>
          <w:sz w:val="22"/>
        </w:rPr>
        <w:t>,</w:t>
      </w:r>
    </w:p>
    <w:p w14:paraId="3873E314" w14:textId="008EB03E" w:rsidR="008F4BBF" w:rsidRDefault="008F4BBF" w:rsidP="002741AD">
      <w:pPr>
        <w:pStyle w:val="Akapitzlist"/>
        <w:numPr>
          <w:ilvl w:val="1"/>
          <w:numId w:val="42"/>
        </w:numPr>
        <w:autoSpaceDE w:val="0"/>
        <w:autoSpaceDN w:val="0"/>
        <w:adjustRightInd w:val="0"/>
        <w:spacing w:before="240" w:after="0" w:line="360" w:lineRule="auto"/>
        <w:rPr>
          <w:rFonts w:eastAsia="CIDFont+F3" w:cs="Arial"/>
          <w:sz w:val="22"/>
        </w:rPr>
      </w:pPr>
      <w:r w:rsidRPr="00626BA3">
        <w:rPr>
          <w:rFonts w:eastAsia="CIDFont+F3" w:cs="Arial"/>
          <w:sz w:val="22"/>
        </w:rPr>
        <w:t>dokonania korekty wskaźników ujętych we wniosku o dofinasowanie w przypadku niespójności z dokumentacją lub treścią wniosku</w:t>
      </w:r>
      <w:r w:rsidR="003D7159">
        <w:rPr>
          <w:rFonts w:eastAsia="CIDFont+F3" w:cs="Arial"/>
          <w:sz w:val="22"/>
        </w:rPr>
        <w:t>,</w:t>
      </w:r>
    </w:p>
    <w:p w14:paraId="7D0BFC02" w14:textId="75932167" w:rsidR="0049011D" w:rsidRPr="00626BA3" w:rsidRDefault="0049011D" w:rsidP="002741AD">
      <w:pPr>
        <w:pStyle w:val="Akapitzlist"/>
        <w:numPr>
          <w:ilvl w:val="1"/>
          <w:numId w:val="42"/>
        </w:numPr>
        <w:autoSpaceDE w:val="0"/>
        <w:autoSpaceDN w:val="0"/>
        <w:adjustRightInd w:val="0"/>
        <w:spacing w:before="240" w:after="0" w:line="360" w:lineRule="auto"/>
        <w:rPr>
          <w:rFonts w:eastAsia="CIDFont+F3" w:cs="Arial"/>
          <w:sz w:val="22"/>
        </w:rPr>
      </w:pPr>
      <w:r w:rsidRPr="000F2A0B">
        <w:rPr>
          <w:rFonts w:eastAsia="CIDFont+F3" w:cs="Arial"/>
          <w:sz w:val="22"/>
        </w:rPr>
        <w:t>dokonania korekty poziomu wsparcia w szczególności nieprawidłowej intensywności wsparcia w projekcie lub dla wydatków;</w:t>
      </w:r>
    </w:p>
    <w:p w14:paraId="50DB58A5" w14:textId="010590F2" w:rsidR="008F4BBF" w:rsidRPr="00626BA3" w:rsidRDefault="008F4BBF" w:rsidP="002741AD">
      <w:pPr>
        <w:pStyle w:val="Akapitzlist"/>
        <w:numPr>
          <w:ilvl w:val="1"/>
          <w:numId w:val="42"/>
        </w:numPr>
        <w:autoSpaceDE w:val="0"/>
        <w:autoSpaceDN w:val="0"/>
        <w:adjustRightInd w:val="0"/>
        <w:spacing w:before="240" w:after="0" w:line="360" w:lineRule="auto"/>
        <w:rPr>
          <w:rFonts w:eastAsia="CIDFont+F3" w:cs="Arial"/>
          <w:sz w:val="22"/>
        </w:rPr>
      </w:pPr>
      <w:r w:rsidRPr="00626BA3">
        <w:rPr>
          <w:rFonts w:eastAsia="CIDFont+F3" w:cs="Arial"/>
          <w:sz w:val="22"/>
        </w:rPr>
        <w:t>wezwania do wyjaśnień</w:t>
      </w:r>
      <w:r w:rsidR="003D7159">
        <w:rPr>
          <w:rFonts w:eastAsia="CIDFont+F3" w:cs="Arial"/>
          <w:sz w:val="22"/>
        </w:rPr>
        <w:t>,</w:t>
      </w:r>
    </w:p>
    <w:p w14:paraId="5B5D2AB5" w14:textId="6891271A" w:rsidR="008F4BBF" w:rsidRPr="00626BA3" w:rsidRDefault="008F4BBF" w:rsidP="002741AD">
      <w:pPr>
        <w:pStyle w:val="Akapitzlist"/>
        <w:numPr>
          <w:ilvl w:val="1"/>
          <w:numId w:val="42"/>
        </w:numPr>
        <w:autoSpaceDE w:val="0"/>
        <w:autoSpaceDN w:val="0"/>
        <w:adjustRightInd w:val="0"/>
        <w:spacing w:before="240" w:after="0" w:line="360" w:lineRule="auto"/>
        <w:rPr>
          <w:rFonts w:eastAsia="CIDFont+F3" w:cs="Arial"/>
          <w:sz w:val="22"/>
        </w:rPr>
      </w:pPr>
      <w:r w:rsidRPr="00626BA3">
        <w:rPr>
          <w:rFonts w:eastAsia="CIDFont+F3" w:cs="Arial"/>
          <w:sz w:val="22"/>
        </w:rPr>
        <w:t xml:space="preserve">zwrócenia projektu na ocenę formalną. </w:t>
      </w:r>
    </w:p>
    <w:p w14:paraId="2DA6EDA7" w14:textId="4DCFED58" w:rsidR="008F4BBF" w:rsidRPr="00626BA3" w:rsidRDefault="008F4BBF" w:rsidP="009613A9">
      <w:pPr>
        <w:pStyle w:val="Akapitzlist"/>
        <w:numPr>
          <w:ilvl w:val="0"/>
          <w:numId w:val="42"/>
        </w:numPr>
        <w:autoSpaceDE w:val="0"/>
        <w:autoSpaceDN w:val="0"/>
        <w:adjustRightInd w:val="0"/>
        <w:spacing w:before="240" w:after="0" w:line="360" w:lineRule="auto"/>
        <w:rPr>
          <w:rFonts w:eastAsia="CIDFont+F3" w:cs="Arial"/>
          <w:sz w:val="22"/>
        </w:rPr>
      </w:pPr>
      <w:r w:rsidRPr="00626BA3">
        <w:rPr>
          <w:rFonts w:eastAsia="CIDFont+F3" w:cs="Arial"/>
          <w:sz w:val="22"/>
        </w:rPr>
        <w:t>W ramach oceny spełnienia kryterium</w:t>
      </w:r>
      <w:r w:rsidR="003D4F2F" w:rsidRPr="00626BA3">
        <w:rPr>
          <w:rFonts w:eastAsia="CIDFont+F3" w:cs="Arial"/>
          <w:sz w:val="22"/>
        </w:rPr>
        <w:t>:</w:t>
      </w:r>
      <w:r w:rsidRPr="00626BA3">
        <w:rPr>
          <w:rFonts w:eastAsia="CIDFont+F3" w:cs="Arial"/>
          <w:sz w:val="22"/>
        </w:rPr>
        <w:t xml:space="preserve"> Zasadność i odpowiednia wysokość wydatków oceniający mogą dokonywać korekty wydatków nieuzasadnionych lub zawyżonych w porównaniu z cenami rynkowymi ujętych w </w:t>
      </w:r>
      <w:r w:rsidR="003E57C6" w:rsidRPr="00626BA3">
        <w:rPr>
          <w:rFonts w:eastAsia="CIDFont+F3" w:cs="Arial"/>
          <w:sz w:val="22"/>
        </w:rPr>
        <w:t>WOD</w:t>
      </w:r>
      <w:r w:rsidRPr="00626BA3">
        <w:rPr>
          <w:rFonts w:eastAsia="CIDFont+F3" w:cs="Arial"/>
          <w:sz w:val="22"/>
        </w:rPr>
        <w:t>.</w:t>
      </w:r>
    </w:p>
    <w:p w14:paraId="7C490322" w14:textId="13FE269D" w:rsidR="008F4BBF" w:rsidRPr="00626BA3" w:rsidRDefault="008F4BBF" w:rsidP="00626BA3">
      <w:pPr>
        <w:pStyle w:val="Akapitzlist"/>
        <w:autoSpaceDE w:val="0"/>
        <w:autoSpaceDN w:val="0"/>
        <w:adjustRightInd w:val="0"/>
        <w:spacing w:before="240" w:after="0" w:line="360" w:lineRule="auto"/>
        <w:rPr>
          <w:rFonts w:cs="Arial"/>
          <w:sz w:val="22"/>
        </w:rPr>
      </w:pPr>
      <w:r w:rsidRPr="00626BA3">
        <w:rPr>
          <w:rFonts w:eastAsia="CIDFont+F3" w:cs="Arial"/>
          <w:sz w:val="22"/>
        </w:rPr>
        <w:t xml:space="preserve">Oceniający ma prawo wezwania </w:t>
      </w:r>
      <w:r w:rsidR="00400F19">
        <w:rPr>
          <w:rFonts w:eastAsia="CIDFont+F3" w:cs="Arial"/>
          <w:sz w:val="22"/>
        </w:rPr>
        <w:t>Cię</w:t>
      </w:r>
      <w:r w:rsidR="00400F19" w:rsidRPr="00626BA3">
        <w:rPr>
          <w:rFonts w:eastAsia="CIDFont+F3" w:cs="Arial"/>
          <w:sz w:val="22"/>
        </w:rPr>
        <w:t xml:space="preserve"> </w:t>
      </w:r>
      <w:r w:rsidRPr="00626BA3">
        <w:rPr>
          <w:rFonts w:eastAsia="CIDFont+F3" w:cs="Arial"/>
          <w:sz w:val="22"/>
        </w:rPr>
        <w:t xml:space="preserve">do wyjaśnień w sytuacji, gdy uzna, że dany wydatek może być </w:t>
      </w:r>
      <w:r w:rsidRPr="00626BA3">
        <w:rPr>
          <w:rFonts w:cs="Arial"/>
          <w:sz w:val="22"/>
        </w:rPr>
        <w:t xml:space="preserve">niezasadny lub zawyżony. Ostateczna ocena w zakresie </w:t>
      </w:r>
      <w:r w:rsidRPr="00626BA3">
        <w:rPr>
          <w:rFonts w:cs="Arial"/>
          <w:sz w:val="22"/>
        </w:rPr>
        <w:lastRenderedPageBreak/>
        <w:t xml:space="preserve">spełnienia kryterium obejmuje również swoim zakresem dostarczone przez </w:t>
      </w:r>
      <w:r w:rsidR="00400F19">
        <w:rPr>
          <w:rFonts w:cs="Arial"/>
          <w:sz w:val="22"/>
        </w:rPr>
        <w:t>Ciebie</w:t>
      </w:r>
      <w:r w:rsidR="00400F19" w:rsidRPr="00626BA3">
        <w:rPr>
          <w:rFonts w:cs="Arial"/>
          <w:sz w:val="22"/>
        </w:rPr>
        <w:t xml:space="preserve"> </w:t>
      </w:r>
      <w:r w:rsidRPr="00626BA3">
        <w:rPr>
          <w:rFonts w:cs="Arial"/>
          <w:sz w:val="22"/>
        </w:rPr>
        <w:t>wyjaśnienia wraz z załącznikami (na przykład: ofert producentów/dostawców).</w:t>
      </w:r>
    </w:p>
    <w:p w14:paraId="577F06F9" w14:textId="6C85B614" w:rsidR="008F4BBF" w:rsidRPr="00626BA3" w:rsidRDefault="008F4BBF" w:rsidP="00626BA3">
      <w:pPr>
        <w:pStyle w:val="Akapitzlist"/>
        <w:autoSpaceDE w:val="0"/>
        <w:autoSpaceDN w:val="0"/>
        <w:adjustRightInd w:val="0"/>
        <w:spacing w:before="240" w:after="0" w:line="360" w:lineRule="auto"/>
        <w:rPr>
          <w:rFonts w:cs="Arial"/>
          <w:sz w:val="22"/>
        </w:rPr>
      </w:pPr>
      <w:r w:rsidRPr="00626BA3">
        <w:rPr>
          <w:rFonts w:cs="Arial"/>
          <w:sz w:val="22"/>
        </w:rPr>
        <w:t xml:space="preserve">W przypadku, gdy oceniający są zdania, że dany wydatek jest zawyżony/zbędny, wówczas nie ma konieczności wzywania do wyjaśnień, a na karcie oceny merytorycznej oceniający </w:t>
      </w:r>
      <w:r w:rsidR="009A3EAE">
        <w:rPr>
          <w:rFonts w:cs="Arial"/>
          <w:sz w:val="22"/>
        </w:rPr>
        <w:t>wskażą</w:t>
      </w:r>
      <w:r w:rsidR="009A3EAE" w:rsidRPr="00626BA3">
        <w:rPr>
          <w:rFonts w:cs="Arial"/>
          <w:sz w:val="22"/>
        </w:rPr>
        <w:t xml:space="preserve"> </w:t>
      </w:r>
      <w:r w:rsidRPr="00626BA3">
        <w:rPr>
          <w:rFonts w:cs="Arial"/>
          <w:sz w:val="22"/>
        </w:rPr>
        <w:t xml:space="preserve">stosowne uzasadnienie dla obniżenia wydatku lub uznania wydatku za niezasadny. Poziom obniżenia lub uznanie wydatku za niezasadny nie może przekroczyć 20% wartości całkowitych wydatków kwalifikowalnych projektu. Jeżeli zdaniem oceniającego więcej niż 20% wartości wydatków kwalifikowalnych jest nieuzasadnione lub zawyżone uznaje się, że projekt nie spełnia kryterium. Oceniający dany </w:t>
      </w:r>
      <w:r w:rsidR="00AB5933" w:rsidRPr="00626BA3">
        <w:rPr>
          <w:rFonts w:cs="Arial"/>
          <w:sz w:val="22"/>
        </w:rPr>
        <w:t>WOD</w:t>
      </w:r>
      <w:r w:rsidRPr="00626BA3">
        <w:rPr>
          <w:rFonts w:cs="Arial"/>
          <w:sz w:val="22"/>
        </w:rPr>
        <w:t xml:space="preserve"> wypracowują swoje stanowisko odnośnie korekty wydatków i odnotowują ten fakt na karcie oceny merytorycznej. W przypadku wystąpienia rozbieżności między oceną członków KOP, co do korekty wydatków, oceny wiążącej wniosku dokonuje kolejny członek KOP.</w:t>
      </w:r>
      <w:r w:rsidRPr="00626BA3">
        <w:rPr>
          <w:rFonts w:cs="Arial"/>
          <w:strike/>
          <w:sz w:val="22"/>
        </w:rPr>
        <w:t xml:space="preserve"> </w:t>
      </w:r>
    </w:p>
    <w:p w14:paraId="22F02C0C" w14:textId="2595B156" w:rsidR="008F4BBF" w:rsidRPr="00626BA3" w:rsidRDefault="008F4BBF" w:rsidP="00626BA3">
      <w:pPr>
        <w:pStyle w:val="Akapitzlist"/>
        <w:autoSpaceDE w:val="0"/>
        <w:autoSpaceDN w:val="0"/>
        <w:adjustRightInd w:val="0"/>
        <w:spacing w:before="240" w:after="0" w:line="360" w:lineRule="auto"/>
        <w:rPr>
          <w:rFonts w:cs="Arial"/>
          <w:sz w:val="22"/>
        </w:rPr>
      </w:pPr>
      <w:r w:rsidRPr="00626BA3">
        <w:rPr>
          <w:rFonts w:cs="Arial"/>
          <w:sz w:val="22"/>
        </w:rPr>
        <w:t>Przed podpisaniem umowy zobligowany</w:t>
      </w:r>
      <w:r w:rsidR="009A3EAE">
        <w:rPr>
          <w:rFonts w:cs="Arial"/>
          <w:sz w:val="22"/>
        </w:rPr>
        <w:t xml:space="preserve"> jesteś</w:t>
      </w:r>
      <w:r w:rsidRPr="00626BA3">
        <w:rPr>
          <w:rFonts w:cs="Arial"/>
          <w:sz w:val="22"/>
        </w:rPr>
        <w:t xml:space="preserve"> do dokonania korekty zgodnej z uzasadnieniem widniejącym w kartach oceny spełnienia kryteriów merytorycznych</w:t>
      </w:r>
      <w:r w:rsidR="00BA2F9F" w:rsidRPr="00626BA3">
        <w:rPr>
          <w:rFonts w:cs="Arial"/>
          <w:sz w:val="22"/>
        </w:rPr>
        <w:t>.</w:t>
      </w:r>
    </w:p>
    <w:p w14:paraId="6F40B2ED" w14:textId="1E36D79E" w:rsidR="00351B22" w:rsidRPr="00351B22" w:rsidRDefault="008F4BBF" w:rsidP="00351B22">
      <w:pPr>
        <w:pStyle w:val="Akapitzlist"/>
        <w:numPr>
          <w:ilvl w:val="0"/>
          <w:numId w:val="42"/>
        </w:numPr>
        <w:autoSpaceDE w:val="0"/>
        <w:autoSpaceDN w:val="0"/>
        <w:adjustRightInd w:val="0"/>
        <w:spacing w:before="240" w:after="0" w:line="360" w:lineRule="auto"/>
        <w:rPr>
          <w:rFonts w:cs="Arial"/>
          <w:sz w:val="22"/>
        </w:rPr>
      </w:pPr>
      <w:r w:rsidRPr="00626BA3">
        <w:rPr>
          <w:rFonts w:cs="Arial"/>
          <w:sz w:val="22"/>
        </w:rPr>
        <w:t>Oceniający mogą dokonać również korekty w kryterium</w:t>
      </w:r>
      <w:r w:rsidR="003D4F2F" w:rsidRPr="00626BA3">
        <w:rPr>
          <w:rFonts w:cs="Arial"/>
          <w:sz w:val="22"/>
        </w:rPr>
        <w:t>:</w:t>
      </w:r>
      <w:r w:rsidRPr="00626BA3">
        <w:rPr>
          <w:rFonts w:cs="Arial"/>
          <w:sz w:val="22"/>
        </w:rPr>
        <w:t xml:space="preserve"> Realizacja wskaźników</w:t>
      </w:r>
      <w:r w:rsidR="00EC2C03">
        <w:rPr>
          <w:rFonts w:cs="Arial"/>
          <w:sz w:val="22"/>
        </w:rPr>
        <w:t xml:space="preserve"> o</w:t>
      </w:r>
      <w:r w:rsidRPr="00626BA3">
        <w:rPr>
          <w:rFonts w:cs="Arial"/>
          <w:sz w:val="22"/>
        </w:rPr>
        <w:t>dnotowują</w:t>
      </w:r>
      <w:r w:rsidR="00EC2C03">
        <w:rPr>
          <w:rFonts w:cs="Arial"/>
          <w:sz w:val="22"/>
        </w:rPr>
        <w:t>c</w:t>
      </w:r>
      <w:r w:rsidRPr="00626BA3">
        <w:rPr>
          <w:rFonts w:cs="Arial"/>
          <w:sz w:val="22"/>
        </w:rPr>
        <w:t xml:space="preserve"> ten fakt w karcie oceny spełnienia kryteriów merytorycznych. Uzasadnienie w takim przypadku powinno jasno </w:t>
      </w:r>
      <w:r w:rsidR="00866406" w:rsidRPr="00626BA3">
        <w:rPr>
          <w:rFonts w:cs="Arial"/>
          <w:sz w:val="22"/>
        </w:rPr>
        <w:t>przedstawiać, jakiego</w:t>
      </w:r>
      <w:r w:rsidRPr="00626BA3">
        <w:rPr>
          <w:rFonts w:cs="Arial"/>
          <w:sz w:val="22"/>
        </w:rPr>
        <w:t xml:space="preserve"> wskaźnika ono dotyczy i wskazywać odpowiednią wartość dla danego wskaźnika. Korekta obu oceniających powinna być tożsama. W przypadku wystąpienia rozbieżności między oceną członków KOP, co do korekty wskaźników, oceny wiążącej wniosku dokonuje kolejny członek KOP.</w:t>
      </w:r>
      <w:r w:rsidR="00351B22">
        <w:rPr>
          <w:rFonts w:cs="Arial"/>
          <w:sz w:val="22"/>
        </w:rPr>
        <w:t xml:space="preserve"> </w:t>
      </w:r>
      <w:r w:rsidR="00351B22" w:rsidRPr="00351B22">
        <w:rPr>
          <w:rFonts w:cs="Arial"/>
          <w:sz w:val="22"/>
        </w:rPr>
        <w:t>Przed podpisaniem umowy zobligowany jesteś do dokonania korekty zgodnej z uzasadnieniem widniejącym w kartach oceny spełnienia kryteriów merytorycznych.</w:t>
      </w:r>
    </w:p>
    <w:p w14:paraId="479F3DC3" w14:textId="11E506AC" w:rsidR="00EE4115" w:rsidRPr="00626BA3" w:rsidRDefault="00EE4115" w:rsidP="002741AD">
      <w:pPr>
        <w:pStyle w:val="Akapitzlist"/>
        <w:numPr>
          <w:ilvl w:val="0"/>
          <w:numId w:val="42"/>
        </w:numPr>
        <w:autoSpaceDE w:val="0"/>
        <w:autoSpaceDN w:val="0"/>
        <w:adjustRightInd w:val="0"/>
        <w:spacing w:before="240" w:after="0" w:line="360" w:lineRule="auto"/>
        <w:rPr>
          <w:rFonts w:cs="Arial"/>
          <w:sz w:val="22"/>
        </w:rPr>
      </w:pPr>
      <w:r>
        <w:rPr>
          <w:rFonts w:cs="Arial"/>
          <w:sz w:val="22"/>
        </w:rPr>
        <w:t>Korekta może zostać również dokonana przez oceniających w ramach kryterium: Poziom wsparcia zgodny z przepisami dotyczącymi pomocy publicznej. Korekta może dotyczyć w szczególności nieprawidłowej intensywności wsparcia w projekcie lub dla wydatków.</w:t>
      </w:r>
    </w:p>
    <w:p w14:paraId="5105DBA6" w14:textId="1BC3A722" w:rsidR="008F4BBF" w:rsidRPr="00626BA3" w:rsidRDefault="008F4BBF" w:rsidP="00626BA3">
      <w:pPr>
        <w:pStyle w:val="Akapitzlist"/>
        <w:autoSpaceDE w:val="0"/>
        <w:autoSpaceDN w:val="0"/>
        <w:adjustRightInd w:val="0"/>
        <w:spacing w:before="240" w:after="0" w:line="360" w:lineRule="auto"/>
        <w:rPr>
          <w:rFonts w:cs="Arial"/>
          <w:sz w:val="22"/>
        </w:rPr>
      </w:pPr>
      <w:r w:rsidRPr="00626BA3">
        <w:rPr>
          <w:rFonts w:cs="Arial"/>
          <w:sz w:val="22"/>
        </w:rPr>
        <w:t xml:space="preserve">Przed podpisaniem umowy zobligowany </w:t>
      </w:r>
      <w:r w:rsidR="009A3EAE">
        <w:rPr>
          <w:rFonts w:cs="Arial"/>
          <w:sz w:val="22"/>
        </w:rPr>
        <w:t xml:space="preserve">jesteś </w:t>
      </w:r>
      <w:r w:rsidRPr="00626BA3">
        <w:rPr>
          <w:rFonts w:cs="Arial"/>
          <w:sz w:val="22"/>
        </w:rPr>
        <w:t>do dokonania korekty zgodnej z uzasadnieniem widniejącym w kartach oceny spełnienia kryteriów merytorycznych.</w:t>
      </w:r>
    </w:p>
    <w:p w14:paraId="653C1371" w14:textId="3EDA9049" w:rsidR="00FE4478" w:rsidRPr="00626BA3" w:rsidRDefault="0066749D" w:rsidP="002741AD">
      <w:pPr>
        <w:pStyle w:val="Akapitzlist"/>
        <w:numPr>
          <w:ilvl w:val="0"/>
          <w:numId w:val="42"/>
        </w:numPr>
        <w:autoSpaceDE w:val="0"/>
        <w:autoSpaceDN w:val="0"/>
        <w:adjustRightInd w:val="0"/>
        <w:spacing w:before="240" w:after="0" w:line="360" w:lineRule="auto"/>
        <w:rPr>
          <w:rFonts w:eastAsia="CIDFont+F3" w:cs="Arial"/>
          <w:sz w:val="22"/>
        </w:rPr>
      </w:pPr>
      <w:r>
        <w:rPr>
          <w:rFonts w:eastAsia="CIDFont+F3" w:cs="Arial"/>
          <w:sz w:val="22"/>
        </w:rPr>
        <w:t>Oceniający</w:t>
      </w:r>
      <w:r w:rsidR="00FE4478" w:rsidRPr="00626BA3">
        <w:rPr>
          <w:rFonts w:eastAsia="CIDFont+F3" w:cs="Arial"/>
          <w:sz w:val="22"/>
        </w:rPr>
        <w:t xml:space="preserve"> mają prawo wezwania do wyjaśnień w ramach oceny poszczególnych kwestii/zagadnień, jeżeli uznają, że jest to niezbędne do przeprowadzenia oceny </w:t>
      </w:r>
      <w:r w:rsidR="003E57C6" w:rsidRPr="00626BA3">
        <w:rPr>
          <w:rFonts w:eastAsia="CIDFont+F3" w:cs="Arial"/>
          <w:sz w:val="22"/>
        </w:rPr>
        <w:t>WOD</w:t>
      </w:r>
      <w:r w:rsidR="00FE4478" w:rsidRPr="00626BA3">
        <w:rPr>
          <w:rFonts w:eastAsia="CIDFont+F3" w:cs="Arial"/>
          <w:sz w:val="22"/>
        </w:rPr>
        <w:t>. Przedstawienie wyjaśnień, o które został</w:t>
      </w:r>
      <w:r w:rsidR="00DA4572">
        <w:rPr>
          <w:rFonts w:eastAsia="CIDFont+F3" w:cs="Arial"/>
          <w:sz w:val="22"/>
        </w:rPr>
        <w:t xml:space="preserve">eś </w:t>
      </w:r>
      <w:r w:rsidR="00FE4478" w:rsidRPr="00626BA3">
        <w:rPr>
          <w:rFonts w:eastAsia="CIDFont+F3" w:cs="Arial"/>
          <w:sz w:val="22"/>
        </w:rPr>
        <w:t>poproszony, nie jest jednoznaczne z pozytywną oceną spełnienia kryteriów oceny.</w:t>
      </w:r>
    </w:p>
    <w:p w14:paraId="3BDCBEF2" w14:textId="42E42958" w:rsidR="00731136" w:rsidRPr="00626BA3" w:rsidRDefault="00731136" w:rsidP="002741AD">
      <w:pPr>
        <w:pStyle w:val="Akapitzlist"/>
        <w:numPr>
          <w:ilvl w:val="0"/>
          <w:numId w:val="42"/>
        </w:numPr>
        <w:autoSpaceDE w:val="0"/>
        <w:autoSpaceDN w:val="0"/>
        <w:adjustRightInd w:val="0"/>
        <w:spacing w:before="240" w:after="0" w:line="360" w:lineRule="auto"/>
        <w:rPr>
          <w:rFonts w:eastAsia="CIDFont+F3" w:cs="Arial"/>
          <w:sz w:val="22"/>
        </w:rPr>
      </w:pPr>
      <w:r w:rsidRPr="00626BA3">
        <w:rPr>
          <w:rFonts w:eastAsia="CIDFont+F3" w:cs="Arial"/>
          <w:sz w:val="22"/>
        </w:rPr>
        <w:lastRenderedPageBreak/>
        <w:t xml:space="preserve">W przypadku stwierdzenia przez </w:t>
      </w:r>
      <w:r w:rsidR="005131E6" w:rsidRPr="00626BA3">
        <w:rPr>
          <w:rFonts w:eastAsia="CIDFont+F3" w:cs="Arial"/>
          <w:sz w:val="22"/>
        </w:rPr>
        <w:t>członków KOP</w:t>
      </w:r>
      <w:r w:rsidRPr="00626BA3">
        <w:rPr>
          <w:rFonts w:eastAsia="CIDFont+F3" w:cs="Arial"/>
          <w:sz w:val="22"/>
        </w:rPr>
        <w:t xml:space="preserve"> błędu formalnego w </w:t>
      </w:r>
      <w:r w:rsidR="003E57C6" w:rsidRPr="00626BA3">
        <w:rPr>
          <w:rFonts w:eastAsia="CIDFont+F3" w:cs="Arial"/>
          <w:sz w:val="22"/>
        </w:rPr>
        <w:t>WOD</w:t>
      </w:r>
      <w:r w:rsidRPr="00626BA3">
        <w:rPr>
          <w:rFonts w:eastAsia="CIDFont+F3" w:cs="Arial"/>
          <w:sz w:val="22"/>
        </w:rPr>
        <w:t xml:space="preserve"> powodującego możliwość niespełnienia kryterium oceny formalnej,</w:t>
      </w:r>
      <w:r w:rsidR="005131E6" w:rsidRPr="00626BA3">
        <w:rPr>
          <w:rFonts w:eastAsia="CIDFont+F3" w:cs="Arial"/>
          <w:sz w:val="22"/>
        </w:rPr>
        <w:t xml:space="preserve"> </w:t>
      </w:r>
      <w:r w:rsidR="00AB5933" w:rsidRPr="00626BA3">
        <w:rPr>
          <w:rFonts w:eastAsia="CIDFont+F3" w:cs="Arial"/>
          <w:sz w:val="22"/>
        </w:rPr>
        <w:t>WOD</w:t>
      </w:r>
      <w:r w:rsidRPr="00626BA3">
        <w:rPr>
          <w:rFonts w:eastAsia="CIDFont+F3" w:cs="Arial"/>
          <w:sz w:val="22"/>
        </w:rPr>
        <w:t xml:space="preserve"> zostaje skierowany do ponownej oceny spełnienia kryteriów formalnych.</w:t>
      </w:r>
      <w:r w:rsidR="005131E6" w:rsidRPr="00626BA3">
        <w:rPr>
          <w:rFonts w:eastAsia="CIDFont+F3" w:cs="Arial"/>
          <w:sz w:val="22"/>
        </w:rPr>
        <w:t xml:space="preserve"> </w:t>
      </w:r>
      <w:r w:rsidRPr="00626BA3">
        <w:rPr>
          <w:rFonts w:eastAsia="CIDFont+F3" w:cs="Arial"/>
          <w:sz w:val="22"/>
        </w:rPr>
        <w:t xml:space="preserve">Ponowna ocena formalna jest przeprowadzana w oparciu o zapisy </w:t>
      </w:r>
      <w:r w:rsidRPr="004267B8">
        <w:rPr>
          <w:rFonts w:eastAsia="CIDFont+F3" w:cs="Arial"/>
          <w:sz w:val="22"/>
        </w:rPr>
        <w:t>podrozdziału 5.2</w:t>
      </w:r>
      <w:r w:rsidR="005131E6" w:rsidRPr="004267B8">
        <w:rPr>
          <w:rFonts w:eastAsia="CIDFont+F3" w:cs="Arial"/>
          <w:sz w:val="22"/>
        </w:rPr>
        <w:t>.1</w:t>
      </w:r>
      <w:r w:rsidR="00E855DC" w:rsidRPr="004267B8">
        <w:rPr>
          <w:rFonts w:eastAsia="CIDFont+F3" w:cs="Arial"/>
          <w:sz w:val="22"/>
        </w:rPr>
        <w:t xml:space="preserve"> niniejszego</w:t>
      </w:r>
      <w:r w:rsidR="00E855DC">
        <w:rPr>
          <w:rFonts w:eastAsia="CIDFont+F3" w:cs="Arial"/>
          <w:sz w:val="22"/>
        </w:rPr>
        <w:t xml:space="preserve"> Regulaminu</w:t>
      </w:r>
      <w:r w:rsidRPr="00626BA3">
        <w:rPr>
          <w:rFonts w:eastAsia="CIDFont+F3" w:cs="Arial"/>
          <w:sz w:val="22"/>
        </w:rPr>
        <w:t>.</w:t>
      </w:r>
      <w:r w:rsidR="005131E6" w:rsidRPr="00626BA3">
        <w:rPr>
          <w:rFonts w:eastAsia="CIDFont+F3" w:cs="Arial"/>
          <w:sz w:val="22"/>
        </w:rPr>
        <w:t xml:space="preserve"> </w:t>
      </w:r>
      <w:r w:rsidRPr="00626BA3">
        <w:rPr>
          <w:rFonts w:eastAsia="CIDFont+F3" w:cs="Arial"/>
          <w:sz w:val="22"/>
        </w:rPr>
        <w:t>Czynność ta nie powoduje wstrzymania procedury oceny innych projektów, niemniej</w:t>
      </w:r>
      <w:r w:rsidR="005131E6" w:rsidRPr="00626BA3">
        <w:rPr>
          <w:rFonts w:eastAsia="CIDFont+F3" w:cs="Arial"/>
          <w:sz w:val="22"/>
        </w:rPr>
        <w:t xml:space="preserve"> </w:t>
      </w:r>
      <w:r w:rsidRPr="00626BA3">
        <w:rPr>
          <w:rFonts w:eastAsia="CIDFont+F3" w:cs="Arial"/>
          <w:sz w:val="22"/>
        </w:rPr>
        <w:t>jednak zakończenie pracy KOP następuje w momencie dokonania oceny</w:t>
      </w:r>
      <w:r w:rsidR="005131E6" w:rsidRPr="00626BA3">
        <w:rPr>
          <w:rFonts w:eastAsia="CIDFont+F3" w:cs="Arial"/>
          <w:sz w:val="22"/>
        </w:rPr>
        <w:t xml:space="preserve"> </w:t>
      </w:r>
      <w:r w:rsidRPr="00626BA3">
        <w:rPr>
          <w:rFonts w:eastAsia="CIDFont+F3" w:cs="Arial"/>
          <w:sz w:val="22"/>
        </w:rPr>
        <w:t>merytorycznej wszystkich projektów.</w:t>
      </w:r>
    </w:p>
    <w:p w14:paraId="5E518CEE" w14:textId="5A78DBA1" w:rsidR="00731136" w:rsidRPr="00626BA3" w:rsidRDefault="00731136" w:rsidP="002741AD">
      <w:pPr>
        <w:pStyle w:val="Akapitzlist"/>
        <w:numPr>
          <w:ilvl w:val="0"/>
          <w:numId w:val="42"/>
        </w:numPr>
        <w:autoSpaceDE w:val="0"/>
        <w:autoSpaceDN w:val="0"/>
        <w:adjustRightInd w:val="0"/>
        <w:spacing w:before="240" w:after="0" w:line="360" w:lineRule="auto"/>
        <w:rPr>
          <w:rFonts w:cs="Arial"/>
          <w:sz w:val="22"/>
        </w:rPr>
      </w:pPr>
      <w:r w:rsidRPr="00626BA3">
        <w:rPr>
          <w:rFonts w:cs="Arial"/>
          <w:sz w:val="22"/>
        </w:rPr>
        <w:t xml:space="preserve">Ocena przeprowadzona przez dwóch </w:t>
      </w:r>
      <w:r w:rsidR="00C03866" w:rsidRPr="00626BA3">
        <w:rPr>
          <w:rFonts w:cs="Arial"/>
          <w:sz w:val="22"/>
        </w:rPr>
        <w:t>oceniających</w:t>
      </w:r>
      <w:r w:rsidRPr="00626BA3">
        <w:rPr>
          <w:rFonts w:cs="Arial"/>
          <w:sz w:val="22"/>
        </w:rPr>
        <w:t xml:space="preserve"> nie może prowadzić</w:t>
      </w:r>
      <w:r w:rsidR="00FA2D91" w:rsidRPr="00626BA3">
        <w:rPr>
          <w:rFonts w:cs="Arial"/>
          <w:sz w:val="22"/>
        </w:rPr>
        <w:t xml:space="preserve"> </w:t>
      </w:r>
      <w:r w:rsidRPr="00626BA3">
        <w:rPr>
          <w:rFonts w:cs="Arial"/>
          <w:sz w:val="22"/>
        </w:rPr>
        <w:t xml:space="preserve">do </w:t>
      </w:r>
      <w:r w:rsidR="00C03866" w:rsidRPr="00626BA3">
        <w:rPr>
          <w:rFonts w:cs="Arial"/>
          <w:sz w:val="22"/>
        </w:rPr>
        <w:t>znacznej</w:t>
      </w:r>
      <w:r w:rsidRPr="00626BA3">
        <w:rPr>
          <w:rFonts w:cs="Arial"/>
          <w:sz w:val="22"/>
        </w:rPr>
        <w:t xml:space="preserve"> rozbieżności</w:t>
      </w:r>
      <w:r w:rsidR="00C03866" w:rsidRPr="00626BA3">
        <w:rPr>
          <w:rFonts w:cs="Arial"/>
          <w:sz w:val="22"/>
        </w:rPr>
        <w:t xml:space="preserve"> </w:t>
      </w:r>
      <w:r w:rsidR="00866406" w:rsidRPr="00626BA3">
        <w:rPr>
          <w:rFonts w:cs="Arial"/>
          <w:sz w:val="22"/>
        </w:rPr>
        <w:t>rozumianej, jako</w:t>
      </w:r>
      <w:r w:rsidR="00C03866" w:rsidRPr="00626BA3">
        <w:rPr>
          <w:rFonts w:cs="Arial"/>
          <w:sz w:val="22"/>
        </w:rPr>
        <w:t xml:space="preserve"> przyznanie ocen skrajnie rozbieżnych.</w:t>
      </w:r>
    </w:p>
    <w:p w14:paraId="0CDCFDF0" w14:textId="50CDF28A" w:rsidR="00C03866" w:rsidRPr="00626BA3" w:rsidRDefault="00FE4478" w:rsidP="002741AD">
      <w:pPr>
        <w:pStyle w:val="Akapitzlist"/>
        <w:numPr>
          <w:ilvl w:val="0"/>
          <w:numId w:val="42"/>
        </w:numPr>
        <w:spacing w:before="240" w:line="360" w:lineRule="auto"/>
        <w:rPr>
          <w:rFonts w:cs="Arial"/>
          <w:sz w:val="22"/>
        </w:rPr>
      </w:pPr>
      <w:r w:rsidRPr="00626BA3">
        <w:rPr>
          <w:rFonts w:cs="Arial"/>
          <w:sz w:val="22"/>
        </w:rPr>
        <w:t>W przypadku wystąpienia znacznych rozbieżności w końcowych ocenach projektu lub w przypadku wystąpienia skrajnych ocen któregokolwiek z kryteriów, oceniający</w:t>
      </w:r>
      <w:r w:rsidR="00EC2C03">
        <w:rPr>
          <w:rFonts w:cs="Arial"/>
          <w:sz w:val="22"/>
        </w:rPr>
        <w:t xml:space="preserve"> </w:t>
      </w:r>
      <w:r w:rsidRPr="00626BA3">
        <w:rPr>
          <w:rFonts w:cs="Arial"/>
          <w:sz w:val="22"/>
        </w:rPr>
        <w:t xml:space="preserve">wzywani są </w:t>
      </w:r>
      <w:r w:rsidR="00EC2C03" w:rsidRPr="00626BA3">
        <w:rPr>
          <w:rFonts w:cs="Arial"/>
          <w:sz w:val="22"/>
        </w:rPr>
        <w:t xml:space="preserve">do podjęcia dyskusji w celu usunięcia rozbieżności </w:t>
      </w:r>
      <w:r w:rsidRPr="00626BA3">
        <w:rPr>
          <w:rFonts w:cs="Arial"/>
          <w:sz w:val="22"/>
        </w:rPr>
        <w:t xml:space="preserve">w </w:t>
      </w:r>
      <w:r w:rsidR="00EC2C03">
        <w:rPr>
          <w:rFonts w:cs="Arial"/>
          <w:sz w:val="22"/>
        </w:rPr>
        <w:t>ramach</w:t>
      </w:r>
      <w:r w:rsidR="00EC2C03" w:rsidRPr="00626BA3">
        <w:rPr>
          <w:rFonts w:cs="Arial"/>
          <w:sz w:val="22"/>
        </w:rPr>
        <w:t xml:space="preserve"> </w:t>
      </w:r>
      <w:r w:rsidRPr="00626BA3">
        <w:rPr>
          <w:rFonts w:cs="Arial"/>
          <w:sz w:val="22"/>
        </w:rPr>
        <w:t>korekty kart oceny merytorycznej.</w:t>
      </w:r>
    </w:p>
    <w:p w14:paraId="0D9FD316" w14:textId="57B8AB45" w:rsidR="00FE4478" w:rsidRPr="00626BA3" w:rsidRDefault="00FE4478" w:rsidP="002741AD">
      <w:pPr>
        <w:pStyle w:val="Akapitzlist"/>
        <w:numPr>
          <w:ilvl w:val="0"/>
          <w:numId w:val="42"/>
        </w:numPr>
        <w:spacing w:before="240" w:line="360" w:lineRule="auto"/>
        <w:rPr>
          <w:rFonts w:cs="Arial"/>
          <w:sz w:val="22"/>
        </w:rPr>
      </w:pPr>
      <w:r w:rsidRPr="00626BA3">
        <w:rPr>
          <w:rFonts w:cs="Arial"/>
          <w:sz w:val="22"/>
        </w:rPr>
        <w:t xml:space="preserve">Gdy usunięcie rozbieżności w ocenie w drodze porozumienia jest niemożliwe, oceny danego </w:t>
      </w:r>
      <w:r w:rsidR="003E57C6" w:rsidRPr="00626BA3">
        <w:rPr>
          <w:rFonts w:cs="Arial"/>
          <w:sz w:val="22"/>
        </w:rPr>
        <w:t>WOD</w:t>
      </w:r>
      <w:r w:rsidRPr="00626BA3">
        <w:rPr>
          <w:rFonts w:cs="Arial"/>
          <w:sz w:val="22"/>
        </w:rPr>
        <w:t xml:space="preserve"> dokonuje kolejny członek KOP. Kolejny oceniający wybierany </w:t>
      </w:r>
      <w:r w:rsidR="003D4F2F" w:rsidRPr="00626BA3">
        <w:rPr>
          <w:rFonts w:cs="Arial"/>
          <w:sz w:val="22"/>
        </w:rPr>
        <w:t xml:space="preserve">jest </w:t>
      </w:r>
      <w:r w:rsidRPr="00626BA3">
        <w:rPr>
          <w:rFonts w:cs="Arial"/>
          <w:sz w:val="22"/>
        </w:rPr>
        <w:t>losowo spośród wszystkich powołanych członków KOP. Ostateczna ocena będzie wynikiem dwóch zbieżnych ocen Członków KOP.</w:t>
      </w:r>
    </w:p>
    <w:p w14:paraId="102005A4" w14:textId="4EC6B58E" w:rsidR="00FE4478" w:rsidRPr="005954E3" w:rsidRDefault="00FE4478" w:rsidP="002741AD">
      <w:pPr>
        <w:pStyle w:val="Akapitzlist"/>
        <w:numPr>
          <w:ilvl w:val="0"/>
          <w:numId w:val="42"/>
        </w:numPr>
        <w:spacing w:before="240" w:line="360" w:lineRule="auto"/>
        <w:rPr>
          <w:rFonts w:cs="Arial"/>
          <w:sz w:val="22"/>
        </w:rPr>
      </w:pPr>
      <w:r w:rsidRPr="00626BA3">
        <w:rPr>
          <w:rFonts w:cs="Arial"/>
          <w:sz w:val="22"/>
        </w:rPr>
        <w:t>Za znaczne rozbieżności przyjmuje się</w:t>
      </w:r>
      <w:r w:rsidR="005954E3">
        <w:rPr>
          <w:rFonts w:cs="Arial"/>
          <w:sz w:val="22"/>
        </w:rPr>
        <w:t>:</w:t>
      </w:r>
    </w:p>
    <w:p w14:paraId="3A49FC94" w14:textId="3A36E369" w:rsidR="005954E3" w:rsidRDefault="005954E3" w:rsidP="002741AD">
      <w:pPr>
        <w:pStyle w:val="Akapitzlist"/>
        <w:numPr>
          <w:ilvl w:val="1"/>
          <w:numId w:val="42"/>
        </w:numPr>
        <w:spacing w:before="240" w:line="360" w:lineRule="auto"/>
        <w:rPr>
          <w:rFonts w:cs="Arial"/>
          <w:sz w:val="22"/>
        </w:rPr>
      </w:pPr>
      <w:r w:rsidRPr="005954E3">
        <w:rPr>
          <w:rFonts w:cs="Arial"/>
          <w:sz w:val="22"/>
        </w:rPr>
        <w:t>w kryteriach zerojedynkowych przyznanie ocen skrajnie rozbieżnych przez ekspertów</w:t>
      </w:r>
      <w:r>
        <w:rPr>
          <w:rFonts w:cs="Arial"/>
          <w:sz w:val="22"/>
        </w:rPr>
        <w:t>,</w:t>
      </w:r>
    </w:p>
    <w:p w14:paraId="5A5EBDAB" w14:textId="1E6F919C" w:rsidR="00FE4478" w:rsidRPr="005954E3" w:rsidRDefault="00FE4478" w:rsidP="002741AD">
      <w:pPr>
        <w:pStyle w:val="Akapitzlist"/>
        <w:numPr>
          <w:ilvl w:val="1"/>
          <w:numId w:val="42"/>
        </w:numPr>
        <w:spacing w:before="240" w:line="360" w:lineRule="auto"/>
        <w:rPr>
          <w:rFonts w:cs="Arial"/>
          <w:sz w:val="22"/>
        </w:rPr>
      </w:pPr>
      <w:r w:rsidRPr="00626BA3">
        <w:rPr>
          <w:rFonts w:cs="Arial"/>
          <w:sz w:val="22"/>
        </w:rPr>
        <w:t>w kryteriach punktowych/punktowanych od 0-4 wzwyż przyznanie przez ekspertów punktów, których różnica wynosi więcej niż 50% maksymalnej możliwej do uzyskania punktacji (</w:t>
      </w:r>
      <w:r w:rsidR="007E65FE" w:rsidRPr="00626BA3">
        <w:rPr>
          <w:rFonts w:cs="Arial"/>
          <w:sz w:val="22"/>
        </w:rPr>
        <w:t>na przykład</w:t>
      </w:r>
      <w:r w:rsidRPr="00626BA3">
        <w:rPr>
          <w:rFonts w:cs="Arial"/>
          <w:sz w:val="22"/>
        </w:rPr>
        <w:t xml:space="preserve"> </w:t>
      </w:r>
      <w:r w:rsidRPr="005954E3">
        <w:rPr>
          <w:rFonts w:cs="Arial"/>
          <w:sz w:val="22"/>
        </w:rPr>
        <w:t xml:space="preserve">w kryterium punktowanym 0-5 przyznanie przez jednego eksperta 2 </w:t>
      </w:r>
      <w:r w:rsidR="00400F19">
        <w:rPr>
          <w:rFonts w:cs="Arial"/>
          <w:sz w:val="22"/>
        </w:rPr>
        <w:t>punktów</w:t>
      </w:r>
      <w:r w:rsidR="00400F19" w:rsidRPr="005954E3">
        <w:rPr>
          <w:rFonts w:cs="Arial"/>
          <w:sz w:val="22"/>
        </w:rPr>
        <w:t xml:space="preserve"> </w:t>
      </w:r>
      <w:r w:rsidRPr="005954E3">
        <w:rPr>
          <w:rFonts w:cs="Arial"/>
          <w:sz w:val="22"/>
        </w:rPr>
        <w:t xml:space="preserve">a przez drugiego 5 </w:t>
      </w:r>
      <w:r w:rsidR="00400F19">
        <w:rPr>
          <w:rFonts w:cs="Arial"/>
          <w:sz w:val="22"/>
        </w:rPr>
        <w:t>punktów</w:t>
      </w:r>
      <w:r w:rsidRPr="005954E3">
        <w:rPr>
          <w:rFonts w:cs="Arial"/>
          <w:sz w:val="22"/>
        </w:rPr>
        <w:t>)</w:t>
      </w:r>
      <w:r w:rsidR="005954E3">
        <w:rPr>
          <w:rFonts w:cs="Arial"/>
          <w:sz w:val="22"/>
        </w:rPr>
        <w:t>,</w:t>
      </w:r>
    </w:p>
    <w:p w14:paraId="7F9F3D08" w14:textId="4A82D03C" w:rsidR="00FE4478" w:rsidRPr="00626BA3" w:rsidRDefault="00FE4478" w:rsidP="002741AD">
      <w:pPr>
        <w:pStyle w:val="Akapitzlist"/>
        <w:numPr>
          <w:ilvl w:val="1"/>
          <w:numId w:val="42"/>
        </w:numPr>
        <w:spacing w:before="240" w:line="360" w:lineRule="auto"/>
        <w:rPr>
          <w:rFonts w:cs="Arial"/>
          <w:sz w:val="22"/>
        </w:rPr>
      </w:pPr>
      <w:r w:rsidRPr="00626BA3">
        <w:rPr>
          <w:rFonts w:cs="Arial"/>
          <w:sz w:val="22"/>
        </w:rPr>
        <w:t>w całościowej ocenie projektu przyznanie przez ekspertów ocen skrajnie rozbieżnych</w:t>
      </w:r>
      <w:r w:rsidR="00400F19">
        <w:rPr>
          <w:rFonts w:cs="Arial"/>
          <w:sz w:val="22"/>
        </w:rPr>
        <w:t>,</w:t>
      </w:r>
      <w:r w:rsidRPr="00626BA3">
        <w:rPr>
          <w:rFonts w:cs="Arial"/>
          <w:sz w:val="22"/>
        </w:rPr>
        <w:t xml:space="preserve"> </w:t>
      </w:r>
      <w:r w:rsidR="00400F19">
        <w:rPr>
          <w:rFonts w:cs="Arial"/>
          <w:sz w:val="22"/>
        </w:rPr>
        <w:t>to jest</w:t>
      </w:r>
      <w:r w:rsidRPr="00626BA3">
        <w:rPr>
          <w:rFonts w:cs="Arial"/>
          <w:sz w:val="22"/>
        </w:rPr>
        <w:t xml:space="preserve"> oceny negatywnej i pozytywnej danemu projektowi (zarówno w kryteriach punktowych zerojedynkowych jak i punktowanych)</w:t>
      </w:r>
      <w:r w:rsidR="005954E3">
        <w:rPr>
          <w:rFonts w:cs="Arial"/>
          <w:sz w:val="22"/>
        </w:rPr>
        <w:t>,</w:t>
      </w:r>
    </w:p>
    <w:p w14:paraId="594C2336" w14:textId="7EF466A4" w:rsidR="00731136" w:rsidRPr="00626BA3" w:rsidRDefault="00731136" w:rsidP="002741AD">
      <w:pPr>
        <w:pStyle w:val="Akapitzlist"/>
        <w:numPr>
          <w:ilvl w:val="0"/>
          <w:numId w:val="42"/>
        </w:numPr>
        <w:autoSpaceDE w:val="0"/>
        <w:autoSpaceDN w:val="0"/>
        <w:adjustRightInd w:val="0"/>
        <w:spacing w:before="240" w:after="0" w:line="360" w:lineRule="auto"/>
        <w:rPr>
          <w:rFonts w:cs="Arial"/>
          <w:sz w:val="22"/>
        </w:rPr>
      </w:pPr>
      <w:r w:rsidRPr="00626BA3">
        <w:rPr>
          <w:rFonts w:cs="Arial"/>
          <w:sz w:val="22"/>
        </w:rPr>
        <w:t xml:space="preserve">Jeśli w opinii KOP do pełnej i rzetelnej oceny </w:t>
      </w:r>
      <w:r w:rsidR="003E57C6" w:rsidRPr="00626BA3">
        <w:rPr>
          <w:rFonts w:cs="Arial"/>
          <w:sz w:val="22"/>
        </w:rPr>
        <w:t>WOD</w:t>
      </w:r>
      <w:r w:rsidRPr="00626BA3">
        <w:rPr>
          <w:rFonts w:cs="Arial"/>
          <w:sz w:val="22"/>
        </w:rPr>
        <w:t xml:space="preserve"> konieczne</w:t>
      </w:r>
      <w:r w:rsidR="00C03866" w:rsidRPr="00626BA3">
        <w:rPr>
          <w:rFonts w:cs="Arial"/>
          <w:sz w:val="22"/>
        </w:rPr>
        <w:t xml:space="preserve"> </w:t>
      </w:r>
      <w:r w:rsidRPr="00626BA3">
        <w:rPr>
          <w:rFonts w:cs="Arial"/>
          <w:sz w:val="22"/>
        </w:rPr>
        <w:t>jest uzyskanie dodatkowych wyjaśnień, opinii lub eksperty</w:t>
      </w:r>
      <w:r w:rsidR="00892B54" w:rsidRPr="00626BA3">
        <w:rPr>
          <w:rFonts w:cs="Arial"/>
          <w:sz w:val="22"/>
        </w:rPr>
        <w:t>z</w:t>
      </w:r>
      <w:r w:rsidR="00871031" w:rsidRPr="00626BA3">
        <w:rPr>
          <w:rFonts w:cs="Arial"/>
          <w:sz w:val="22"/>
        </w:rPr>
        <w:t>,</w:t>
      </w:r>
      <w:r w:rsidR="00892B54" w:rsidRPr="00626BA3">
        <w:rPr>
          <w:rFonts w:cs="Arial"/>
          <w:sz w:val="22"/>
        </w:rPr>
        <w:t xml:space="preserve"> IP FE SL – ŚCP występuje o powyższe.</w:t>
      </w:r>
    </w:p>
    <w:p w14:paraId="157090F1" w14:textId="41BF2BB1" w:rsidR="00FE4478" w:rsidRPr="00626BA3" w:rsidRDefault="00FE4478" w:rsidP="002741AD">
      <w:pPr>
        <w:pStyle w:val="Akapitzlist"/>
        <w:numPr>
          <w:ilvl w:val="0"/>
          <w:numId w:val="42"/>
        </w:numPr>
        <w:spacing w:before="240" w:line="360" w:lineRule="auto"/>
        <w:rPr>
          <w:rFonts w:cs="Arial"/>
          <w:sz w:val="22"/>
        </w:rPr>
      </w:pPr>
      <w:r w:rsidRPr="00626BA3">
        <w:rPr>
          <w:rFonts w:cs="Arial"/>
          <w:sz w:val="22"/>
        </w:rPr>
        <w:t>Lista ocenionych projektów jest przekazywana do IZ FE SL pod obrady ZW.</w:t>
      </w:r>
    </w:p>
    <w:p w14:paraId="1054B1CE" w14:textId="19D5A62F" w:rsidR="00FE4478" w:rsidRPr="00626BA3" w:rsidRDefault="00FE4478" w:rsidP="002741AD">
      <w:pPr>
        <w:pStyle w:val="Akapitzlist"/>
        <w:numPr>
          <w:ilvl w:val="0"/>
          <w:numId w:val="42"/>
        </w:numPr>
        <w:autoSpaceDE w:val="0"/>
        <w:autoSpaceDN w:val="0"/>
        <w:adjustRightInd w:val="0"/>
        <w:spacing w:before="240" w:after="0" w:line="360" w:lineRule="auto"/>
        <w:rPr>
          <w:rStyle w:val="Wyrnienieintensywne"/>
          <w:rFonts w:cs="Arial"/>
          <w:iCs w:val="0"/>
          <w:color w:val="auto"/>
          <w:sz w:val="22"/>
        </w:rPr>
      </w:pPr>
      <w:r w:rsidRPr="00626BA3">
        <w:rPr>
          <w:rFonts w:cs="Arial"/>
          <w:sz w:val="22"/>
        </w:rPr>
        <w:t>Na podstawie przedłożonych informacji, ZW podejmuje uchwałę o zatwierdzeniu listy ocenionych projektów i o wyborze projektów do dofinansowania.</w:t>
      </w:r>
      <w:r w:rsidRPr="00626BA3" w:rsidDel="00FE4478">
        <w:rPr>
          <w:rFonts w:cs="Arial"/>
          <w:sz w:val="22"/>
        </w:rPr>
        <w:t xml:space="preserve"> </w:t>
      </w:r>
    </w:p>
    <w:p w14:paraId="7325026F" w14:textId="693AEB33" w:rsidR="00E07761" w:rsidRPr="00626BA3" w:rsidRDefault="259A018F" w:rsidP="00626BA3">
      <w:pPr>
        <w:spacing w:before="240" w:after="0" w:line="360" w:lineRule="auto"/>
        <w:rPr>
          <w:rStyle w:val="Wyrnienieintensywne"/>
          <w:rFonts w:cs="Arial"/>
          <w:sz w:val="22"/>
        </w:rPr>
      </w:pPr>
      <w:r w:rsidRPr="00626BA3">
        <w:rPr>
          <w:rStyle w:val="Wyrnienieintensywne"/>
          <w:rFonts w:cs="Arial"/>
          <w:b/>
          <w:sz w:val="22"/>
        </w:rPr>
        <w:t>Pamiętaj!</w:t>
      </w:r>
    </w:p>
    <w:p w14:paraId="2EDE7408" w14:textId="34551218" w:rsidR="00E72D9B" w:rsidRPr="00626BA3" w:rsidRDefault="14AE75E5" w:rsidP="00626BA3">
      <w:pPr>
        <w:spacing w:before="240" w:after="120" w:line="360" w:lineRule="auto"/>
        <w:rPr>
          <w:rFonts w:cs="Arial"/>
          <w:color w:val="000000" w:themeColor="text1"/>
          <w:sz w:val="22"/>
        </w:rPr>
      </w:pPr>
      <w:r w:rsidRPr="00626BA3">
        <w:rPr>
          <w:rFonts w:cs="Arial"/>
          <w:color w:val="000000" w:themeColor="text1"/>
          <w:sz w:val="22"/>
        </w:rPr>
        <w:lastRenderedPageBreak/>
        <w:t>Na stronie internetowej programu FE SL 2021-2027 opublikujemy informację o projektach, które zakwalifikowały się do kolejnego etapu. Poinformujemy Cię również o zakwalifikowaniu Twojego projektu do kolejnego etapu ocen</w:t>
      </w:r>
      <w:r w:rsidR="28D3D459" w:rsidRPr="00626BA3">
        <w:rPr>
          <w:rFonts w:cs="Arial"/>
          <w:color w:val="000000" w:themeColor="text1"/>
          <w:sz w:val="22"/>
        </w:rPr>
        <w:t xml:space="preserve">y. </w:t>
      </w:r>
    </w:p>
    <w:p w14:paraId="4D1B8162" w14:textId="092AB406" w:rsidR="00BC78A4" w:rsidRPr="00626BA3" w:rsidRDefault="2E85F236" w:rsidP="00626BA3">
      <w:pPr>
        <w:pStyle w:val="Nagwek2"/>
        <w:spacing w:before="240" w:after="240" w:line="360" w:lineRule="auto"/>
        <w:rPr>
          <w:rFonts w:cs="Arial"/>
          <w:sz w:val="22"/>
          <w:szCs w:val="22"/>
        </w:rPr>
      </w:pPr>
      <w:bookmarkStart w:id="99" w:name="_Toc111010167"/>
      <w:bookmarkStart w:id="100" w:name="_Toc111010224"/>
      <w:bookmarkStart w:id="101" w:name="_Toc114570850"/>
      <w:bookmarkStart w:id="102" w:name="_Toc156557467"/>
      <w:r w:rsidRPr="00626BA3">
        <w:rPr>
          <w:rFonts w:cs="Arial"/>
          <w:sz w:val="22"/>
          <w:szCs w:val="22"/>
        </w:rPr>
        <w:t xml:space="preserve">Uzupełnienie </w:t>
      </w:r>
      <w:r w:rsidR="24F4C843" w:rsidRPr="00626BA3">
        <w:rPr>
          <w:rFonts w:cs="Arial"/>
          <w:sz w:val="22"/>
          <w:szCs w:val="22"/>
        </w:rPr>
        <w:t xml:space="preserve">i poprawa </w:t>
      </w:r>
      <w:r w:rsidRPr="00626BA3">
        <w:rPr>
          <w:rFonts w:cs="Arial"/>
          <w:sz w:val="22"/>
          <w:szCs w:val="22"/>
        </w:rPr>
        <w:t>wniosków</w:t>
      </w:r>
      <w:bookmarkEnd w:id="99"/>
      <w:bookmarkEnd w:id="100"/>
      <w:bookmarkEnd w:id="101"/>
      <w:r w:rsidRPr="00626BA3">
        <w:rPr>
          <w:rFonts w:cs="Arial"/>
          <w:sz w:val="22"/>
          <w:szCs w:val="22"/>
        </w:rPr>
        <w:t xml:space="preserve"> o dofinansowanie</w:t>
      </w:r>
      <w:bookmarkEnd w:id="102"/>
    </w:p>
    <w:p w14:paraId="68BCDFB9" w14:textId="61EDDCA0" w:rsidR="00BC78A4" w:rsidRPr="00626BA3" w:rsidRDefault="00BC78A4" w:rsidP="00626BA3">
      <w:pPr>
        <w:pStyle w:val="Nagwek3"/>
        <w:spacing w:before="240" w:line="360" w:lineRule="auto"/>
        <w:rPr>
          <w:rFonts w:cs="Arial"/>
          <w:sz w:val="22"/>
          <w:szCs w:val="22"/>
        </w:rPr>
      </w:pPr>
      <w:bookmarkStart w:id="103" w:name="_Toc156557468"/>
      <w:r w:rsidRPr="00626BA3">
        <w:rPr>
          <w:rFonts w:cs="Arial"/>
          <w:sz w:val="22"/>
          <w:szCs w:val="22"/>
        </w:rPr>
        <w:t>Uzupełnienie i poprawa wniosków o dofinansowanie na etapie oceny formalnej</w:t>
      </w:r>
      <w:bookmarkEnd w:id="103"/>
    </w:p>
    <w:p w14:paraId="09C944ED" w14:textId="7969EE72" w:rsidR="002904AF" w:rsidRPr="00626BA3" w:rsidRDefault="002904AF" w:rsidP="009613A9">
      <w:pPr>
        <w:pStyle w:val="Akapitzlist"/>
        <w:numPr>
          <w:ilvl w:val="0"/>
          <w:numId w:val="45"/>
        </w:numPr>
        <w:autoSpaceDE w:val="0"/>
        <w:autoSpaceDN w:val="0"/>
        <w:adjustRightInd w:val="0"/>
        <w:spacing w:before="240" w:after="287" w:line="360" w:lineRule="auto"/>
        <w:rPr>
          <w:rFonts w:cs="Arial"/>
          <w:color w:val="000000"/>
          <w:sz w:val="22"/>
        </w:rPr>
      </w:pPr>
      <w:r w:rsidRPr="00626BA3">
        <w:rPr>
          <w:rFonts w:cs="Arial"/>
          <w:color w:val="000000"/>
          <w:sz w:val="22"/>
        </w:rPr>
        <w:t xml:space="preserve">W ramach kryteriów zero-jedynkowych podlegających uzupełnieniom, pracownik ION może wezwać </w:t>
      </w:r>
      <w:r w:rsidR="001017F2">
        <w:rPr>
          <w:rFonts w:cs="Arial"/>
          <w:color w:val="000000"/>
          <w:sz w:val="22"/>
        </w:rPr>
        <w:t>Cię</w:t>
      </w:r>
      <w:r w:rsidR="005A63C6" w:rsidRPr="00626BA3">
        <w:rPr>
          <w:rFonts w:cs="Arial"/>
          <w:color w:val="000000"/>
          <w:sz w:val="22"/>
        </w:rPr>
        <w:t xml:space="preserve"> </w:t>
      </w:r>
      <w:r w:rsidRPr="00626BA3">
        <w:rPr>
          <w:rFonts w:cs="Arial"/>
          <w:color w:val="000000"/>
          <w:sz w:val="22"/>
        </w:rPr>
        <w:t xml:space="preserve">do uzupełnienia lub wyjaśnienia elementu ocenianego w danym kryterium. </w:t>
      </w:r>
    </w:p>
    <w:p w14:paraId="600E0F1B" w14:textId="40AD9845" w:rsidR="002904AF" w:rsidRPr="00965D79" w:rsidRDefault="005A63C6" w:rsidP="00260664">
      <w:pPr>
        <w:pStyle w:val="Akapitzlist"/>
        <w:numPr>
          <w:ilvl w:val="0"/>
          <w:numId w:val="45"/>
        </w:numPr>
        <w:autoSpaceDE w:val="0"/>
        <w:autoSpaceDN w:val="0"/>
        <w:adjustRightInd w:val="0"/>
        <w:spacing w:before="240" w:after="287" w:line="360" w:lineRule="auto"/>
        <w:rPr>
          <w:rFonts w:cs="Arial"/>
          <w:color w:val="000000"/>
          <w:sz w:val="22"/>
        </w:rPr>
      </w:pPr>
      <w:r w:rsidRPr="00626BA3">
        <w:rPr>
          <w:rFonts w:cs="Arial"/>
          <w:color w:val="000000"/>
          <w:sz w:val="22"/>
        </w:rPr>
        <w:t>Masz</w:t>
      </w:r>
      <w:r w:rsidR="00241F68" w:rsidRPr="00626BA3">
        <w:rPr>
          <w:rFonts w:cs="Arial"/>
          <w:color w:val="000000"/>
          <w:sz w:val="22"/>
        </w:rPr>
        <w:t xml:space="preserve"> prawo do poprawy wniosku w zakresie spełnienia kryteriów zero-jedynkowych podlegających uzupełnieniom, w terminie </w:t>
      </w:r>
      <w:r w:rsidR="00241F68" w:rsidRPr="00626BA3">
        <w:rPr>
          <w:rFonts w:cs="Arial"/>
          <w:b/>
          <w:bCs/>
          <w:color w:val="000000"/>
          <w:sz w:val="22"/>
        </w:rPr>
        <w:t>7 dni od dnia</w:t>
      </w:r>
      <w:r w:rsidR="00AB5933" w:rsidRPr="00626BA3">
        <w:rPr>
          <w:rFonts w:cs="Arial"/>
          <w:b/>
          <w:bCs/>
          <w:sz w:val="22"/>
        </w:rPr>
        <w:t xml:space="preserve"> </w:t>
      </w:r>
      <w:r w:rsidR="00AF5F43">
        <w:rPr>
          <w:rFonts w:cs="Arial"/>
          <w:b/>
          <w:bCs/>
          <w:sz w:val="22"/>
        </w:rPr>
        <w:t xml:space="preserve">następującego po </w:t>
      </w:r>
      <w:r w:rsidR="00B20D69">
        <w:rPr>
          <w:rFonts w:cs="Arial"/>
          <w:b/>
          <w:bCs/>
          <w:sz w:val="22"/>
        </w:rPr>
        <w:t xml:space="preserve">dniu </w:t>
      </w:r>
      <w:r w:rsidR="00B20D69" w:rsidRPr="00626BA3">
        <w:rPr>
          <w:rFonts w:cs="Arial"/>
          <w:b/>
          <w:bCs/>
          <w:sz w:val="22"/>
        </w:rPr>
        <w:t>zamieszczeni</w:t>
      </w:r>
      <w:r w:rsidR="00B20D69">
        <w:rPr>
          <w:rFonts w:cs="Arial"/>
          <w:b/>
          <w:bCs/>
          <w:sz w:val="22"/>
        </w:rPr>
        <w:t>a</w:t>
      </w:r>
      <w:r w:rsidR="00B20D69" w:rsidRPr="00626BA3">
        <w:rPr>
          <w:rFonts w:cs="Arial"/>
          <w:b/>
          <w:bCs/>
          <w:sz w:val="22"/>
        </w:rPr>
        <w:t xml:space="preserve"> </w:t>
      </w:r>
      <w:r w:rsidR="00AB5933" w:rsidRPr="00626BA3">
        <w:rPr>
          <w:rFonts w:cs="Arial"/>
          <w:b/>
          <w:bCs/>
          <w:sz w:val="22"/>
        </w:rPr>
        <w:t>wezwania w LSI2021</w:t>
      </w:r>
      <w:r w:rsidR="00B20D69">
        <w:rPr>
          <w:rFonts w:cs="Arial"/>
          <w:b/>
          <w:bCs/>
          <w:sz w:val="22"/>
        </w:rPr>
        <w:t xml:space="preserve"> (przekazania wezwania)</w:t>
      </w:r>
      <w:r w:rsidR="00241F68" w:rsidRPr="00626BA3">
        <w:rPr>
          <w:rFonts w:cs="Arial"/>
          <w:color w:val="000000"/>
          <w:sz w:val="22"/>
        </w:rPr>
        <w:t>.</w:t>
      </w:r>
    </w:p>
    <w:p w14:paraId="524BA943" w14:textId="73B03B54" w:rsidR="002904AF" w:rsidRPr="00626BA3" w:rsidRDefault="00241F68" w:rsidP="009613A9">
      <w:pPr>
        <w:pStyle w:val="Akapitzlist"/>
        <w:numPr>
          <w:ilvl w:val="0"/>
          <w:numId w:val="45"/>
        </w:numPr>
        <w:autoSpaceDE w:val="0"/>
        <w:autoSpaceDN w:val="0"/>
        <w:adjustRightInd w:val="0"/>
        <w:spacing w:before="240" w:after="287" w:line="360" w:lineRule="auto"/>
        <w:rPr>
          <w:rFonts w:cs="Arial"/>
          <w:color w:val="000000"/>
          <w:sz w:val="22"/>
        </w:rPr>
      </w:pPr>
      <w:r w:rsidRPr="00626BA3">
        <w:rPr>
          <w:rFonts w:cs="Arial"/>
          <w:color w:val="000000"/>
          <w:sz w:val="22"/>
        </w:rPr>
        <w:t xml:space="preserve">Pismo w sprawie poprawy wniosku w zakresie spełnienia kryteriów zero-jedynkowych podlegających uzupełnieniom </w:t>
      </w:r>
      <w:r w:rsidR="00E6403F" w:rsidRPr="00626BA3">
        <w:rPr>
          <w:rFonts w:cs="Arial"/>
          <w:color w:val="000000"/>
          <w:sz w:val="22"/>
        </w:rPr>
        <w:t xml:space="preserve">udostępniane jest na </w:t>
      </w:r>
      <w:r w:rsidR="005A63C6" w:rsidRPr="00626BA3">
        <w:rPr>
          <w:rFonts w:cs="Arial"/>
          <w:color w:val="000000"/>
          <w:sz w:val="22"/>
        </w:rPr>
        <w:t xml:space="preserve">Twoim </w:t>
      </w:r>
      <w:r w:rsidR="00E6403F" w:rsidRPr="00626BA3">
        <w:rPr>
          <w:rFonts w:cs="Arial"/>
          <w:color w:val="000000"/>
          <w:sz w:val="22"/>
        </w:rPr>
        <w:t xml:space="preserve">koncie w systemie LSI2021, z którego złożono </w:t>
      </w:r>
      <w:r w:rsidR="00AB5933" w:rsidRPr="00626BA3">
        <w:rPr>
          <w:rFonts w:cs="Arial"/>
          <w:color w:val="000000"/>
          <w:sz w:val="22"/>
        </w:rPr>
        <w:t>WOD</w:t>
      </w:r>
      <w:r w:rsidRPr="00626BA3">
        <w:rPr>
          <w:rFonts w:cs="Arial"/>
          <w:color w:val="000000"/>
          <w:sz w:val="22"/>
        </w:rPr>
        <w:t xml:space="preserve">.. Uzupełnienia </w:t>
      </w:r>
      <w:r w:rsidR="003E57C6" w:rsidRPr="00626BA3">
        <w:rPr>
          <w:rFonts w:cs="Arial"/>
          <w:color w:val="000000"/>
          <w:sz w:val="22"/>
        </w:rPr>
        <w:t>WOD</w:t>
      </w:r>
      <w:r w:rsidRPr="00626BA3">
        <w:rPr>
          <w:rFonts w:cs="Arial"/>
          <w:color w:val="000000"/>
          <w:sz w:val="22"/>
        </w:rPr>
        <w:t xml:space="preserve"> należy złożyć w sposób opisany w rozdziale 3.1</w:t>
      </w:r>
      <w:r w:rsidR="00E855DC">
        <w:rPr>
          <w:rFonts w:cs="Arial"/>
          <w:color w:val="000000"/>
          <w:sz w:val="22"/>
        </w:rPr>
        <w:t xml:space="preserve"> niniejszego Regulaminu</w:t>
      </w:r>
      <w:r w:rsidRPr="00626BA3">
        <w:rPr>
          <w:rFonts w:cs="Arial"/>
          <w:color w:val="000000"/>
          <w:sz w:val="22"/>
        </w:rPr>
        <w:t xml:space="preserve">, z zachowaniem terminu wskazanego </w:t>
      </w:r>
      <w:r w:rsidR="00E50F1A">
        <w:rPr>
          <w:rFonts w:cs="Arial"/>
          <w:color w:val="000000"/>
          <w:sz w:val="22"/>
        </w:rPr>
        <w:t>powyżej</w:t>
      </w:r>
      <w:r w:rsidR="0056731F">
        <w:rPr>
          <w:rFonts w:cs="Arial"/>
          <w:color w:val="000000"/>
          <w:sz w:val="22"/>
        </w:rPr>
        <w:t>,</w:t>
      </w:r>
      <w:r w:rsidRPr="00626BA3">
        <w:rPr>
          <w:rFonts w:cs="Arial"/>
          <w:color w:val="000000"/>
          <w:sz w:val="22"/>
        </w:rPr>
        <w:t xml:space="preserve"> </w:t>
      </w:r>
      <w:r w:rsidR="00BE5B28" w:rsidRPr="004F753C">
        <w:rPr>
          <w:rFonts w:cs="Arial"/>
          <w:color w:val="000000"/>
          <w:sz w:val="22"/>
        </w:rPr>
        <w:t xml:space="preserve">w </w:t>
      </w:r>
      <w:r w:rsidRPr="004F753C">
        <w:rPr>
          <w:rFonts w:cs="Arial"/>
          <w:color w:val="000000"/>
          <w:sz w:val="22"/>
        </w:rPr>
        <w:t>p</w:t>
      </w:r>
      <w:r w:rsidR="00577E97" w:rsidRPr="004F753C">
        <w:rPr>
          <w:rFonts w:cs="Arial"/>
          <w:color w:val="000000"/>
          <w:sz w:val="22"/>
        </w:rPr>
        <w:t xml:space="preserve">unkcie </w:t>
      </w:r>
      <w:r w:rsidR="00FE4478" w:rsidRPr="004F753C">
        <w:rPr>
          <w:rFonts w:cs="Arial"/>
          <w:color w:val="000000"/>
          <w:sz w:val="22"/>
        </w:rPr>
        <w:t>2</w:t>
      </w:r>
      <w:r w:rsidRPr="00E50F1A">
        <w:rPr>
          <w:rFonts w:cs="Arial"/>
          <w:color w:val="000000"/>
          <w:sz w:val="22"/>
        </w:rPr>
        <w:t>.</w:t>
      </w:r>
      <w:r w:rsidRPr="00626BA3">
        <w:rPr>
          <w:rFonts w:cs="Arial"/>
          <w:color w:val="000000"/>
          <w:sz w:val="22"/>
        </w:rPr>
        <w:t xml:space="preserve"> </w:t>
      </w:r>
    </w:p>
    <w:p w14:paraId="429BC14C" w14:textId="720F5EE2" w:rsidR="002904AF" w:rsidRPr="00626BA3" w:rsidRDefault="00241F68" w:rsidP="009613A9">
      <w:pPr>
        <w:pStyle w:val="Akapitzlist"/>
        <w:numPr>
          <w:ilvl w:val="0"/>
          <w:numId w:val="45"/>
        </w:numPr>
        <w:autoSpaceDE w:val="0"/>
        <w:autoSpaceDN w:val="0"/>
        <w:adjustRightInd w:val="0"/>
        <w:spacing w:before="240" w:after="287" w:line="360" w:lineRule="auto"/>
        <w:rPr>
          <w:rFonts w:cs="Arial"/>
          <w:color w:val="000000"/>
          <w:sz w:val="22"/>
        </w:rPr>
      </w:pPr>
      <w:r w:rsidRPr="00626BA3">
        <w:rPr>
          <w:rFonts w:cs="Arial"/>
          <w:color w:val="000000"/>
          <w:sz w:val="22"/>
        </w:rPr>
        <w:t xml:space="preserve">Uzupełnieniu lub poprawie (braków/błędów w zakresie oceny spełnienia kryteriów formalnych zero-jedynkowych podlegających uzupełnieniom) mogą podlegać elementy wskazane do poprawy lub uzupełnienia przez ION/bądź stanowiące </w:t>
      </w:r>
      <w:proofErr w:type="spellStart"/>
      <w:r w:rsidRPr="00626BA3">
        <w:rPr>
          <w:rFonts w:cs="Arial"/>
          <w:color w:val="000000"/>
          <w:sz w:val="22"/>
        </w:rPr>
        <w:t>uspójnienie</w:t>
      </w:r>
      <w:proofErr w:type="spellEnd"/>
      <w:r w:rsidR="00BE5B28">
        <w:rPr>
          <w:rFonts w:cs="Arial"/>
          <w:color w:val="000000"/>
          <w:sz w:val="22"/>
        </w:rPr>
        <w:t xml:space="preserve"> </w:t>
      </w:r>
      <w:r w:rsidRPr="00626BA3">
        <w:rPr>
          <w:rFonts w:cs="Arial"/>
          <w:color w:val="000000"/>
          <w:sz w:val="22"/>
        </w:rPr>
        <w:t xml:space="preserve">dotychczasowych zapisów we wniosku. Jeśli poprawa wskazanego błędu powoduje konieczność poprawy w innych punktach dokumentacji aplikacyjnej, wówczas </w:t>
      </w:r>
      <w:r w:rsidR="005A63C6" w:rsidRPr="00626BA3">
        <w:rPr>
          <w:rFonts w:cs="Arial"/>
          <w:color w:val="000000"/>
          <w:sz w:val="22"/>
        </w:rPr>
        <w:t>powinieneś</w:t>
      </w:r>
      <w:r w:rsidRPr="00626BA3">
        <w:rPr>
          <w:rFonts w:cs="Arial"/>
          <w:color w:val="000000"/>
          <w:sz w:val="22"/>
        </w:rPr>
        <w:t xml:space="preserve"> wprowadzić niezbędne korekty będące wynikiem zmian elementów wskazanych do poprawy/uzupełnienia oraz przekazać do ION informację o dokonanych dodatkowych zmianach celem uzyskania akceptacji KOP. </w:t>
      </w:r>
    </w:p>
    <w:p w14:paraId="46192E91" w14:textId="407F9D07" w:rsidR="00241F68" w:rsidRPr="00626BA3" w:rsidRDefault="00AB5933" w:rsidP="009613A9">
      <w:pPr>
        <w:pStyle w:val="Akapitzlist"/>
        <w:numPr>
          <w:ilvl w:val="0"/>
          <w:numId w:val="45"/>
        </w:numPr>
        <w:autoSpaceDE w:val="0"/>
        <w:autoSpaceDN w:val="0"/>
        <w:adjustRightInd w:val="0"/>
        <w:spacing w:before="240" w:after="287" w:line="360" w:lineRule="auto"/>
        <w:rPr>
          <w:rFonts w:cs="Arial"/>
          <w:color w:val="000000"/>
          <w:sz w:val="22"/>
        </w:rPr>
      </w:pPr>
      <w:r w:rsidRPr="00626BA3">
        <w:rPr>
          <w:rFonts w:cs="Arial"/>
          <w:color w:val="000000"/>
          <w:sz w:val="22"/>
        </w:rPr>
        <w:t>WOD</w:t>
      </w:r>
      <w:r w:rsidR="00241F68" w:rsidRPr="00626BA3">
        <w:rPr>
          <w:rFonts w:cs="Arial"/>
          <w:color w:val="000000"/>
          <w:sz w:val="22"/>
        </w:rPr>
        <w:t xml:space="preserve"> nie będzie podlegał dalszej ocenie i zostanie oceniony negatywnie na etapie oceny formalnej w przypadku dokonania nieuzasadnionych zmian w zakresie:</w:t>
      </w:r>
    </w:p>
    <w:p w14:paraId="4F1C3DC7" w14:textId="77777777" w:rsidR="00241F68" w:rsidRPr="00626BA3" w:rsidRDefault="00241F68" w:rsidP="009613A9">
      <w:pPr>
        <w:pStyle w:val="Akapitzlist"/>
        <w:numPr>
          <w:ilvl w:val="0"/>
          <w:numId w:val="41"/>
        </w:numPr>
        <w:spacing w:before="240" w:after="160" w:line="360" w:lineRule="auto"/>
        <w:rPr>
          <w:rFonts w:cs="Arial"/>
          <w:sz w:val="22"/>
        </w:rPr>
      </w:pPr>
      <w:r w:rsidRPr="00626BA3">
        <w:rPr>
          <w:rFonts w:cs="Arial"/>
          <w:sz w:val="22"/>
        </w:rPr>
        <w:t xml:space="preserve">dodanie / usunięcie wydatku; </w:t>
      </w:r>
    </w:p>
    <w:p w14:paraId="097AD19D" w14:textId="77777777" w:rsidR="00241F68" w:rsidRPr="00626BA3" w:rsidRDefault="00241F68" w:rsidP="009613A9">
      <w:pPr>
        <w:pStyle w:val="Akapitzlist"/>
        <w:numPr>
          <w:ilvl w:val="0"/>
          <w:numId w:val="41"/>
        </w:numPr>
        <w:spacing w:before="240" w:after="160" w:line="360" w:lineRule="auto"/>
        <w:rPr>
          <w:rFonts w:cs="Arial"/>
          <w:sz w:val="22"/>
        </w:rPr>
      </w:pPr>
      <w:r w:rsidRPr="00626BA3">
        <w:rPr>
          <w:rFonts w:cs="Arial"/>
          <w:sz w:val="22"/>
        </w:rPr>
        <w:t>zwiększenie wartości całkowitego dofinansowania pierwotnie założonego we wniosku;</w:t>
      </w:r>
    </w:p>
    <w:p w14:paraId="1ED6732A" w14:textId="77777777" w:rsidR="00241F68" w:rsidRPr="00626BA3" w:rsidRDefault="00241F68" w:rsidP="009613A9">
      <w:pPr>
        <w:pStyle w:val="Akapitzlist"/>
        <w:numPr>
          <w:ilvl w:val="0"/>
          <w:numId w:val="41"/>
        </w:numPr>
        <w:spacing w:before="240" w:after="160" w:line="360" w:lineRule="auto"/>
        <w:rPr>
          <w:rFonts w:cs="Arial"/>
          <w:sz w:val="22"/>
        </w:rPr>
      </w:pPr>
      <w:r w:rsidRPr="00626BA3">
        <w:rPr>
          <w:rFonts w:cs="Arial"/>
          <w:sz w:val="22"/>
        </w:rPr>
        <w:t>dodanie / usunięcie celu lub rezultatu projektu.</w:t>
      </w:r>
    </w:p>
    <w:p w14:paraId="1F8A8E27" w14:textId="3EB499FB" w:rsidR="00241F68" w:rsidRPr="00626BA3" w:rsidRDefault="005A63C6" w:rsidP="009613A9">
      <w:pPr>
        <w:pStyle w:val="Akapitzlist"/>
        <w:numPr>
          <w:ilvl w:val="0"/>
          <w:numId w:val="45"/>
        </w:numPr>
        <w:spacing w:before="240" w:after="160" w:line="360" w:lineRule="auto"/>
        <w:rPr>
          <w:rFonts w:cs="Arial"/>
          <w:sz w:val="22"/>
        </w:rPr>
      </w:pPr>
      <w:r w:rsidRPr="00626BA3">
        <w:rPr>
          <w:rFonts w:cs="Arial"/>
          <w:color w:val="000000"/>
          <w:sz w:val="22"/>
        </w:rPr>
        <w:t xml:space="preserve">Nanosząc </w:t>
      </w:r>
      <w:r w:rsidR="00241F68" w:rsidRPr="00626BA3">
        <w:rPr>
          <w:rFonts w:cs="Arial"/>
          <w:color w:val="000000"/>
          <w:sz w:val="22"/>
        </w:rPr>
        <w:t>zmiany zobligowany jest</w:t>
      </w:r>
      <w:r w:rsidRPr="00626BA3">
        <w:rPr>
          <w:rFonts w:cs="Arial"/>
          <w:color w:val="000000"/>
          <w:sz w:val="22"/>
        </w:rPr>
        <w:t>eś</w:t>
      </w:r>
      <w:r w:rsidR="00241F68" w:rsidRPr="00626BA3">
        <w:rPr>
          <w:rFonts w:cs="Arial"/>
          <w:color w:val="000000"/>
          <w:sz w:val="22"/>
        </w:rPr>
        <w:t xml:space="preserve"> do ich wykazania i szczegółowego uzasadnienia w piśmie przewodnim załączonym do wniosku. Brak powyższych informacji skutkować może odrzuceniem wniosku z powodu niespełnienia formalnych kryteriów oceny. Należy </w:t>
      </w:r>
      <w:r w:rsidR="00241F68" w:rsidRPr="00626BA3">
        <w:rPr>
          <w:rFonts w:cs="Arial"/>
          <w:color w:val="000000"/>
          <w:sz w:val="22"/>
        </w:rPr>
        <w:lastRenderedPageBreak/>
        <w:t>mieć na uwadze, że powyższe zmiany nie mogą prowadzić do niespełnienia kryteriów oceny formalnej (</w:t>
      </w:r>
      <w:r w:rsidR="007E65FE" w:rsidRPr="00626BA3">
        <w:rPr>
          <w:rFonts w:cs="Arial"/>
          <w:color w:val="000000"/>
          <w:sz w:val="22"/>
        </w:rPr>
        <w:t>na przykład</w:t>
      </w:r>
      <w:r w:rsidR="00241F68" w:rsidRPr="00626BA3">
        <w:rPr>
          <w:rFonts w:cs="Arial"/>
          <w:color w:val="000000"/>
          <w:sz w:val="22"/>
        </w:rPr>
        <w:t xml:space="preserve"> doprecyzowanie wydatku o element niekwalifikujący się do wsparcia), gdyż może prowadzić</w:t>
      </w:r>
      <w:r w:rsidR="00411FFE">
        <w:rPr>
          <w:rFonts w:cs="Arial"/>
          <w:color w:val="000000"/>
          <w:sz w:val="22"/>
        </w:rPr>
        <w:t xml:space="preserve"> to</w:t>
      </w:r>
      <w:r w:rsidR="00241F68" w:rsidRPr="00626BA3">
        <w:rPr>
          <w:rFonts w:cs="Arial"/>
          <w:color w:val="000000"/>
          <w:sz w:val="22"/>
        </w:rPr>
        <w:t xml:space="preserve"> do negatywnej oceny formalnej.  </w:t>
      </w:r>
    </w:p>
    <w:p w14:paraId="06042120" w14:textId="06F9870A" w:rsidR="00241F68" w:rsidRPr="00626BA3" w:rsidRDefault="00241F68" w:rsidP="009613A9">
      <w:pPr>
        <w:pStyle w:val="Akapitzlist"/>
        <w:numPr>
          <w:ilvl w:val="0"/>
          <w:numId w:val="45"/>
        </w:numPr>
        <w:autoSpaceDE w:val="0"/>
        <w:autoSpaceDN w:val="0"/>
        <w:adjustRightInd w:val="0"/>
        <w:spacing w:before="240" w:after="287" w:line="360" w:lineRule="auto"/>
        <w:rPr>
          <w:rFonts w:cs="Arial"/>
          <w:color w:val="000000"/>
          <w:sz w:val="22"/>
        </w:rPr>
      </w:pPr>
      <w:r w:rsidRPr="00626BA3">
        <w:rPr>
          <w:rFonts w:cs="Arial"/>
          <w:color w:val="000000"/>
          <w:sz w:val="22"/>
        </w:rPr>
        <w:t xml:space="preserve">Jeżeli po weryfikacji uzupełnionego/poprawionego wniosku, nadal występują błędy, ION może ponownie </w:t>
      </w:r>
      <w:r w:rsidR="005A63C6" w:rsidRPr="00626BA3">
        <w:rPr>
          <w:rFonts w:cs="Arial"/>
          <w:color w:val="000000"/>
          <w:sz w:val="22"/>
        </w:rPr>
        <w:t>wezwa</w:t>
      </w:r>
      <w:r w:rsidR="001017F2">
        <w:rPr>
          <w:rFonts w:cs="Arial"/>
          <w:color w:val="000000"/>
          <w:sz w:val="22"/>
        </w:rPr>
        <w:t xml:space="preserve">ć </w:t>
      </w:r>
      <w:r w:rsidRPr="00626BA3">
        <w:rPr>
          <w:rFonts w:cs="Arial"/>
          <w:color w:val="000000"/>
          <w:sz w:val="22"/>
        </w:rPr>
        <w:t xml:space="preserve">do poprawy lub uzupełnienia wniosku. Zastosowanie ma wówczas punkt </w:t>
      </w:r>
      <w:r w:rsidR="00BC78A4" w:rsidRPr="00626BA3">
        <w:rPr>
          <w:rFonts w:cs="Arial"/>
          <w:color w:val="000000"/>
          <w:sz w:val="22"/>
        </w:rPr>
        <w:t>2</w:t>
      </w:r>
      <w:r w:rsidRPr="00626BA3">
        <w:rPr>
          <w:rFonts w:cs="Arial"/>
          <w:color w:val="000000"/>
          <w:sz w:val="22"/>
        </w:rPr>
        <w:t xml:space="preserve"> niniejszego Podrozdziału. </w:t>
      </w:r>
    </w:p>
    <w:p w14:paraId="2AE94DB5" w14:textId="77777777" w:rsidR="000678C8" w:rsidRPr="00626BA3" w:rsidRDefault="00241F68" w:rsidP="009613A9">
      <w:pPr>
        <w:pStyle w:val="Akapitzlist"/>
        <w:numPr>
          <w:ilvl w:val="0"/>
          <w:numId w:val="45"/>
        </w:numPr>
        <w:autoSpaceDE w:val="0"/>
        <w:autoSpaceDN w:val="0"/>
        <w:adjustRightInd w:val="0"/>
        <w:spacing w:before="240" w:after="287" w:line="360" w:lineRule="auto"/>
        <w:rPr>
          <w:rFonts w:cs="Arial"/>
          <w:color w:val="000000"/>
          <w:sz w:val="22"/>
        </w:rPr>
      </w:pPr>
      <w:r w:rsidRPr="00626BA3">
        <w:rPr>
          <w:rFonts w:cs="Arial"/>
          <w:color w:val="000000"/>
          <w:sz w:val="22"/>
        </w:rPr>
        <w:t xml:space="preserve">W przypadku, gdy </w:t>
      </w:r>
      <w:r w:rsidR="00AB5933" w:rsidRPr="00626BA3">
        <w:rPr>
          <w:rFonts w:cs="Arial"/>
          <w:color w:val="000000"/>
          <w:sz w:val="22"/>
        </w:rPr>
        <w:t>WOD</w:t>
      </w:r>
      <w:r w:rsidRPr="00626BA3">
        <w:rPr>
          <w:rFonts w:cs="Arial"/>
          <w:color w:val="000000"/>
          <w:sz w:val="22"/>
        </w:rPr>
        <w:t xml:space="preserve"> nie zostanie poprawiony zgodnie z wezwaniem albo uzupełniony/poprawiony </w:t>
      </w:r>
      <w:r w:rsidR="00AB5933" w:rsidRPr="00626BA3">
        <w:rPr>
          <w:rFonts w:cs="Arial"/>
          <w:color w:val="000000"/>
          <w:sz w:val="22"/>
        </w:rPr>
        <w:t>WOD</w:t>
      </w:r>
      <w:r w:rsidRPr="00626BA3">
        <w:rPr>
          <w:rFonts w:cs="Arial"/>
          <w:b/>
          <w:bCs/>
          <w:color w:val="000000"/>
          <w:sz w:val="22"/>
        </w:rPr>
        <w:t xml:space="preserve"> </w:t>
      </w:r>
      <w:r w:rsidRPr="00626BA3">
        <w:rPr>
          <w:rFonts w:cs="Arial"/>
          <w:color w:val="000000"/>
          <w:sz w:val="22"/>
        </w:rPr>
        <w:t>wpłynie po wyznaczonym terminie, wówczas zostanie on oceniony negatywnie na etapie oceny formalnej z powodu niespełnienia kryteriów.</w:t>
      </w:r>
    </w:p>
    <w:p w14:paraId="4DAC3B1E" w14:textId="1052698B" w:rsidR="0049754E" w:rsidRPr="00CD3984" w:rsidRDefault="0049754E" w:rsidP="00626BA3">
      <w:pPr>
        <w:autoSpaceDE w:val="0"/>
        <w:autoSpaceDN w:val="0"/>
        <w:adjustRightInd w:val="0"/>
        <w:spacing w:before="240" w:after="287" w:line="360" w:lineRule="auto"/>
        <w:rPr>
          <w:rStyle w:val="Wyrnienieintensywne"/>
          <w:b/>
          <w:bCs/>
        </w:rPr>
      </w:pPr>
      <w:r w:rsidRPr="00CD3984">
        <w:rPr>
          <w:rStyle w:val="Wyrnienieintensywne"/>
          <w:b/>
          <w:bCs/>
        </w:rPr>
        <w:t>Pamiętaj!</w:t>
      </w:r>
    </w:p>
    <w:p w14:paraId="44A7A22F" w14:textId="4EBE3F31" w:rsidR="0049754E" w:rsidRPr="00CD3984" w:rsidRDefault="0049754E" w:rsidP="00626BA3">
      <w:pPr>
        <w:autoSpaceDE w:val="0"/>
        <w:autoSpaceDN w:val="0"/>
        <w:adjustRightInd w:val="0"/>
        <w:spacing w:before="240" w:after="287" w:line="360" w:lineRule="auto"/>
        <w:rPr>
          <w:rFonts w:cs="Arial"/>
          <w:color w:val="000000"/>
          <w:sz w:val="22"/>
        </w:rPr>
      </w:pPr>
      <w:r w:rsidRPr="00CD3984">
        <w:rPr>
          <w:rFonts w:cs="Arial"/>
          <w:color w:val="000000"/>
          <w:sz w:val="22"/>
        </w:rPr>
        <w:t xml:space="preserve">Termin wyznaczony na poprawę/uzupełnienie </w:t>
      </w:r>
      <w:r w:rsidR="004362CD" w:rsidRPr="00CD3984">
        <w:rPr>
          <w:rFonts w:cs="Arial"/>
          <w:color w:val="000000"/>
          <w:sz w:val="22"/>
        </w:rPr>
        <w:t xml:space="preserve">WOD (wskazanym w wezwaniu) liczy się od dnia następującego po dniu </w:t>
      </w:r>
      <w:r w:rsidR="00424828" w:rsidRPr="00CD3984">
        <w:rPr>
          <w:rFonts w:cs="Arial"/>
          <w:color w:val="000000"/>
          <w:sz w:val="22"/>
        </w:rPr>
        <w:t>zamieszczenia</w:t>
      </w:r>
      <w:r w:rsidR="004362CD" w:rsidRPr="00CD3984">
        <w:rPr>
          <w:rFonts w:cs="Arial"/>
          <w:color w:val="000000"/>
          <w:sz w:val="22"/>
        </w:rPr>
        <w:t xml:space="preserve"> wezwania</w:t>
      </w:r>
      <w:r w:rsidR="00424828" w:rsidRPr="00CD3984">
        <w:rPr>
          <w:rFonts w:cs="Arial"/>
          <w:color w:val="000000"/>
          <w:sz w:val="22"/>
        </w:rPr>
        <w:t xml:space="preserve"> w LSI</w:t>
      </w:r>
      <w:r w:rsidR="006765FC" w:rsidRPr="00CD3984">
        <w:rPr>
          <w:rFonts w:cs="Arial"/>
          <w:color w:val="000000"/>
          <w:sz w:val="22"/>
        </w:rPr>
        <w:t>2021</w:t>
      </w:r>
      <w:r w:rsidR="00424828" w:rsidRPr="00CD3984">
        <w:rPr>
          <w:rFonts w:cs="Arial"/>
          <w:color w:val="000000"/>
          <w:sz w:val="22"/>
        </w:rPr>
        <w:t xml:space="preserve"> (przekazania wezwania)</w:t>
      </w:r>
      <w:r w:rsidR="004362CD" w:rsidRPr="00CD3984">
        <w:rPr>
          <w:rFonts w:cs="Arial"/>
          <w:color w:val="000000"/>
          <w:sz w:val="22"/>
        </w:rPr>
        <w:t>.</w:t>
      </w:r>
      <w:r w:rsidR="00260664" w:rsidRPr="00CD3984">
        <w:rPr>
          <w:rFonts w:cs="Arial"/>
          <w:color w:val="000000"/>
          <w:sz w:val="22"/>
        </w:rPr>
        <w:t xml:space="preserve"> Oznacza to, że jeżeli np. pismo zostanie zamieszczone w LSI2021 w dniu </w:t>
      </w:r>
      <w:r w:rsidR="0004196E" w:rsidRPr="00CD3984">
        <w:rPr>
          <w:rFonts w:cs="Arial"/>
          <w:color w:val="000000"/>
          <w:sz w:val="22"/>
        </w:rPr>
        <w:t>8 lutego</w:t>
      </w:r>
      <w:r w:rsidR="00260664" w:rsidRPr="00CD3984">
        <w:rPr>
          <w:rFonts w:cs="Arial"/>
          <w:color w:val="000000"/>
          <w:sz w:val="22"/>
        </w:rPr>
        <w:t xml:space="preserve">, wówczas termin na złożenie poprawionego/ uzupełnionego wniosku minie </w:t>
      </w:r>
      <w:r w:rsidR="0004196E" w:rsidRPr="00CD3984">
        <w:rPr>
          <w:rFonts w:cs="Arial"/>
          <w:color w:val="000000"/>
          <w:sz w:val="22"/>
        </w:rPr>
        <w:t>15 lutego</w:t>
      </w:r>
      <w:r w:rsidR="00260664" w:rsidRPr="00CD3984">
        <w:rPr>
          <w:rFonts w:cs="Arial"/>
          <w:color w:val="000000"/>
          <w:sz w:val="22"/>
        </w:rPr>
        <w:t xml:space="preserve">. W </w:t>
      </w:r>
      <w:r w:rsidR="00866406" w:rsidRPr="00CD3984">
        <w:rPr>
          <w:rFonts w:cs="Arial"/>
          <w:color w:val="000000"/>
          <w:sz w:val="22"/>
        </w:rPr>
        <w:t>przypadku, gdy</w:t>
      </w:r>
      <w:r w:rsidR="00260664" w:rsidRPr="00CD3984">
        <w:rPr>
          <w:rFonts w:cs="Arial"/>
          <w:color w:val="000000"/>
          <w:sz w:val="22"/>
        </w:rPr>
        <w:t xml:space="preserve"> termin na złożenie WOD wypadnie na dzień ustawowo wolny od pracy, wówczas musisz złożyć WOD w następny dzień roboczy</w:t>
      </w:r>
      <w:r w:rsidR="00C72054" w:rsidRPr="00CD3984">
        <w:rPr>
          <w:rFonts w:cs="Arial"/>
          <w:color w:val="000000"/>
          <w:sz w:val="22"/>
        </w:rPr>
        <w:t>, który nie jest ustawowo wolny od pracy</w:t>
      </w:r>
      <w:r w:rsidR="00260664" w:rsidRPr="00CD3984">
        <w:rPr>
          <w:rFonts w:cs="Arial"/>
          <w:color w:val="000000"/>
          <w:sz w:val="22"/>
        </w:rPr>
        <w:t xml:space="preserve">.  </w:t>
      </w:r>
    </w:p>
    <w:p w14:paraId="5CCB46C8" w14:textId="3EE6AD28" w:rsidR="004362CD" w:rsidRPr="00CD3984" w:rsidRDefault="004362CD" w:rsidP="00626BA3">
      <w:pPr>
        <w:autoSpaceDE w:val="0"/>
        <w:autoSpaceDN w:val="0"/>
        <w:adjustRightInd w:val="0"/>
        <w:spacing w:before="240" w:after="287" w:line="360" w:lineRule="auto"/>
        <w:rPr>
          <w:rFonts w:cs="Arial"/>
          <w:color w:val="000000"/>
          <w:sz w:val="22"/>
        </w:rPr>
      </w:pPr>
      <w:r w:rsidRPr="00CD3984">
        <w:rPr>
          <w:rFonts w:cs="Arial"/>
          <w:color w:val="000000"/>
          <w:sz w:val="22"/>
        </w:rPr>
        <w:t>Szczegółowe informacje znajdziesz w punkcie 7.2 Regulaminu wyboru projektów.</w:t>
      </w:r>
    </w:p>
    <w:p w14:paraId="38C853EE" w14:textId="44A2BDF6" w:rsidR="00BC78A4" w:rsidRPr="00CD3984" w:rsidRDefault="000678C8" w:rsidP="00626BA3">
      <w:pPr>
        <w:autoSpaceDE w:val="0"/>
        <w:autoSpaceDN w:val="0"/>
        <w:adjustRightInd w:val="0"/>
        <w:spacing w:before="240" w:after="287" w:line="360" w:lineRule="auto"/>
        <w:rPr>
          <w:rFonts w:cs="Arial"/>
          <w:color w:val="000000"/>
          <w:sz w:val="22"/>
        </w:rPr>
      </w:pPr>
      <w:r w:rsidRPr="00CD3984">
        <w:rPr>
          <w:rFonts w:cs="Arial"/>
          <w:color w:val="000000"/>
          <w:sz w:val="22"/>
        </w:rPr>
        <w:t>Jeśli nie uzupełnisz lub nie poprawisz WOD w wyznaczonym terminie</w:t>
      </w:r>
      <w:r w:rsidR="006765FC" w:rsidRPr="00CD3984">
        <w:rPr>
          <w:rFonts w:cs="Arial"/>
          <w:color w:val="000000"/>
          <w:sz w:val="22"/>
        </w:rPr>
        <w:t>,</w:t>
      </w:r>
      <w:r w:rsidRPr="00CD3984">
        <w:rPr>
          <w:rFonts w:cs="Arial"/>
          <w:color w:val="000000"/>
          <w:sz w:val="22"/>
        </w:rPr>
        <w:t xml:space="preserve"> albo zrobisz to niezgodnie z zakresem określonym w wezwaniu</w:t>
      </w:r>
      <w:r w:rsidR="006765FC" w:rsidRPr="00CD3984">
        <w:rPr>
          <w:rFonts w:cs="Arial"/>
          <w:color w:val="000000"/>
          <w:sz w:val="22"/>
        </w:rPr>
        <w:t>, Twój WOD zostanie oceniony negatywnie</w:t>
      </w:r>
      <w:r w:rsidR="00AC4160" w:rsidRPr="00CD3984">
        <w:rPr>
          <w:rFonts w:cs="Arial"/>
          <w:color w:val="000000"/>
          <w:sz w:val="22"/>
        </w:rPr>
        <w:t xml:space="preserve"> na etapie oceny formalnej.</w:t>
      </w:r>
      <w:r w:rsidRPr="00CD3984">
        <w:rPr>
          <w:rFonts w:cs="Arial"/>
          <w:color w:val="000000"/>
          <w:sz w:val="22"/>
        </w:rPr>
        <w:t xml:space="preserve">  </w:t>
      </w:r>
    </w:p>
    <w:p w14:paraId="51C9FE29" w14:textId="010CA497" w:rsidR="00593F04" w:rsidRPr="00CD3984" w:rsidRDefault="00593F04" w:rsidP="00626BA3">
      <w:pPr>
        <w:autoSpaceDE w:val="0"/>
        <w:autoSpaceDN w:val="0"/>
        <w:adjustRightInd w:val="0"/>
        <w:spacing w:before="240" w:after="287" w:line="360" w:lineRule="auto"/>
        <w:rPr>
          <w:rFonts w:cs="Arial"/>
          <w:color w:val="000000"/>
          <w:sz w:val="22"/>
        </w:rPr>
      </w:pPr>
      <w:r w:rsidRPr="00CD3984">
        <w:rPr>
          <w:rFonts w:cs="Arial"/>
          <w:color w:val="000000"/>
          <w:sz w:val="22"/>
        </w:rPr>
        <w:t>Poprawa/uzupełnienie WOD następuje w LSI2021.</w:t>
      </w:r>
    </w:p>
    <w:p w14:paraId="46D01BD3" w14:textId="0321BB59" w:rsidR="00BC78A4" w:rsidRPr="00626BA3" w:rsidRDefault="00BC78A4" w:rsidP="00626BA3">
      <w:pPr>
        <w:pStyle w:val="Nagwek3"/>
        <w:spacing w:before="240" w:line="360" w:lineRule="auto"/>
        <w:rPr>
          <w:rFonts w:cs="Arial"/>
          <w:sz w:val="22"/>
          <w:szCs w:val="22"/>
        </w:rPr>
      </w:pPr>
      <w:bookmarkStart w:id="104" w:name="_Toc156557469"/>
      <w:r w:rsidRPr="00626BA3">
        <w:rPr>
          <w:rFonts w:cs="Arial"/>
          <w:sz w:val="22"/>
          <w:szCs w:val="22"/>
        </w:rPr>
        <w:t>Uzupełnienie i poprawa wniosków o dofinansowanie na etapie oceny merytorycznej</w:t>
      </w:r>
      <w:bookmarkEnd w:id="104"/>
    </w:p>
    <w:p w14:paraId="4E4B836E" w14:textId="0C236797" w:rsidR="0005751D" w:rsidRPr="00626BA3" w:rsidRDefault="00241F68" w:rsidP="009613A9">
      <w:pPr>
        <w:pStyle w:val="Akapitzlist"/>
        <w:numPr>
          <w:ilvl w:val="0"/>
          <w:numId w:val="43"/>
        </w:numPr>
        <w:autoSpaceDE w:val="0"/>
        <w:autoSpaceDN w:val="0"/>
        <w:adjustRightInd w:val="0"/>
        <w:spacing w:before="240" w:after="287" w:line="360" w:lineRule="auto"/>
        <w:rPr>
          <w:rFonts w:cs="Arial"/>
          <w:color w:val="000000"/>
          <w:sz w:val="22"/>
        </w:rPr>
      </w:pPr>
      <w:r w:rsidRPr="00626BA3">
        <w:rPr>
          <w:rFonts w:eastAsia="CIDFont+F3" w:cs="Arial"/>
          <w:sz w:val="22"/>
        </w:rPr>
        <w:t xml:space="preserve">W przypadku stwierdzenia przez członków KOP błędu formalnego w </w:t>
      </w:r>
      <w:r w:rsidR="003E57C6" w:rsidRPr="00626BA3">
        <w:rPr>
          <w:rFonts w:eastAsia="CIDFont+F3" w:cs="Arial"/>
          <w:sz w:val="22"/>
        </w:rPr>
        <w:t>WOD</w:t>
      </w:r>
      <w:r w:rsidR="00AC4160">
        <w:rPr>
          <w:rFonts w:eastAsia="CIDFont+F3" w:cs="Arial"/>
          <w:sz w:val="22"/>
        </w:rPr>
        <w:t>,</w:t>
      </w:r>
      <w:r w:rsidRPr="00626BA3">
        <w:rPr>
          <w:rFonts w:eastAsia="CIDFont+F3" w:cs="Arial"/>
          <w:sz w:val="22"/>
        </w:rPr>
        <w:t xml:space="preserve"> powodującego możliwość niespełnienia kryterium oceny formalnej, zostaje</w:t>
      </w:r>
      <w:r w:rsidR="00AC4160">
        <w:rPr>
          <w:rFonts w:eastAsia="CIDFont+F3" w:cs="Arial"/>
          <w:sz w:val="22"/>
        </w:rPr>
        <w:t xml:space="preserve"> on </w:t>
      </w:r>
      <w:r w:rsidRPr="00626BA3">
        <w:rPr>
          <w:rFonts w:eastAsia="CIDFont+F3" w:cs="Arial"/>
          <w:sz w:val="22"/>
        </w:rPr>
        <w:t xml:space="preserve"> skierowany do ponownej oceny spełnienia kryteriów formalnych. Ponowna ocena formalna jest przeprowadzana w oparciu o zapisy podrozdziału 5.2.1</w:t>
      </w:r>
      <w:r w:rsidR="00E855DC">
        <w:rPr>
          <w:rFonts w:eastAsia="CIDFont+F3" w:cs="Arial"/>
          <w:sz w:val="22"/>
        </w:rPr>
        <w:t xml:space="preserve"> niniejszego Regulaminu</w:t>
      </w:r>
      <w:r w:rsidRPr="00626BA3">
        <w:rPr>
          <w:rFonts w:eastAsia="CIDFont+F3" w:cs="Arial"/>
          <w:sz w:val="22"/>
        </w:rPr>
        <w:t>.</w:t>
      </w:r>
    </w:p>
    <w:p w14:paraId="6FCF4FFB" w14:textId="40171CD9" w:rsidR="00D840D2" w:rsidRPr="00626BA3" w:rsidRDefault="00D840D2" w:rsidP="009613A9">
      <w:pPr>
        <w:pStyle w:val="Akapitzlist"/>
        <w:numPr>
          <w:ilvl w:val="0"/>
          <w:numId w:val="43"/>
        </w:numPr>
        <w:autoSpaceDE w:val="0"/>
        <w:autoSpaceDN w:val="0"/>
        <w:adjustRightInd w:val="0"/>
        <w:spacing w:before="240" w:after="287" w:line="360" w:lineRule="auto"/>
        <w:rPr>
          <w:rFonts w:cs="Arial"/>
          <w:color w:val="000000"/>
          <w:sz w:val="22"/>
        </w:rPr>
      </w:pPr>
      <w:r w:rsidRPr="00626BA3">
        <w:rPr>
          <w:rFonts w:eastAsia="CIDFont+F3" w:cs="Arial"/>
          <w:sz w:val="22"/>
        </w:rPr>
        <w:t xml:space="preserve">Na etapie oceny merytorycznej nie ma możliwości uzupełniania i poprawy złożonego </w:t>
      </w:r>
      <w:r w:rsidR="003E57C6" w:rsidRPr="00626BA3">
        <w:rPr>
          <w:rFonts w:eastAsia="CIDFont+F3" w:cs="Arial"/>
          <w:sz w:val="22"/>
        </w:rPr>
        <w:t>WOD</w:t>
      </w:r>
      <w:r w:rsidRPr="00626BA3">
        <w:rPr>
          <w:rFonts w:eastAsia="CIDFont+F3" w:cs="Arial"/>
          <w:sz w:val="22"/>
        </w:rPr>
        <w:t>.</w:t>
      </w:r>
    </w:p>
    <w:p w14:paraId="469257C8" w14:textId="51C989D8" w:rsidR="00587DDC" w:rsidRPr="00626BA3" w:rsidRDefault="00587DDC" w:rsidP="00626BA3">
      <w:pPr>
        <w:pStyle w:val="Nagwek3"/>
        <w:spacing w:before="240" w:line="360" w:lineRule="auto"/>
        <w:rPr>
          <w:rFonts w:cs="Arial"/>
          <w:sz w:val="22"/>
          <w:szCs w:val="22"/>
        </w:rPr>
      </w:pPr>
      <w:bookmarkStart w:id="105" w:name="_Toc156557470"/>
      <w:bookmarkStart w:id="106" w:name="_Hlk133482040"/>
      <w:r w:rsidRPr="00626BA3">
        <w:rPr>
          <w:rFonts w:cs="Arial"/>
          <w:sz w:val="22"/>
          <w:szCs w:val="22"/>
        </w:rPr>
        <w:lastRenderedPageBreak/>
        <w:t>Uzupełnienie i poprawa wniosków o dofinansowanie na etapie podpisania umowy o dofinansowanie</w:t>
      </w:r>
      <w:bookmarkEnd w:id="105"/>
      <w:r w:rsidRPr="00626BA3">
        <w:rPr>
          <w:rFonts w:cs="Arial"/>
          <w:sz w:val="22"/>
          <w:szCs w:val="22"/>
        </w:rPr>
        <w:t xml:space="preserve"> </w:t>
      </w:r>
    </w:p>
    <w:p w14:paraId="19FB58D8" w14:textId="39C749B6" w:rsidR="00892B54" w:rsidRPr="00626BA3" w:rsidRDefault="00587DDC" w:rsidP="009613A9">
      <w:pPr>
        <w:pStyle w:val="Akapitzlist"/>
        <w:numPr>
          <w:ilvl w:val="0"/>
          <w:numId w:val="44"/>
        </w:numPr>
        <w:autoSpaceDE w:val="0"/>
        <w:autoSpaceDN w:val="0"/>
        <w:adjustRightInd w:val="0"/>
        <w:spacing w:before="240" w:after="287" w:line="360" w:lineRule="auto"/>
        <w:rPr>
          <w:rFonts w:cs="Arial"/>
          <w:color w:val="000000"/>
          <w:sz w:val="22"/>
        </w:rPr>
      </w:pPr>
      <w:r w:rsidRPr="00626BA3">
        <w:rPr>
          <w:rFonts w:cs="Arial"/>
          <w:sz w:val="22"/>
        </w:rPr>
        <w:t xml:space="preserve">W przypadku wyboru </w:t>
      </w:r>
      <w:r w:rsidR="00145E84">
        <w:rPr>
          <w:rFonts w:cs="Arial"/>
          <w:sz w:val="22"/>
        </w:rPr>
        <w:t xml:space="preserve">Twojego </w:t>
      </w:r>
      <w:r w:rsidRPr="00626BA3">
        <w:rPr>
          <w:rFonts w:cs="Arial"/>
          <w:sz w:val="22"/>
        </w:rPr>
        <w:t xml:space="preserve">wniosku </w:t>
      </w:r>
      <w:r w:rsidR="003B6364" w:rsidRPr="00626BA3">
        <w:rPr>
          <w:rFonts w:cs="Arial"/>
          <w:sz w:val="22"/>
        </w:rPr>
        <w:t>d</w:t>
      </w:r>
      <w:r w:rsidRPr="00626BA3">
        <w:rPr>
          <w:rFonts w:cs="Arial"/>
          <w:sz w:val="22"/>
        </w:rPr>
        <w:t>o dofinansowani</w:t>
      </w:r>
      <w:r w:rsidR="003B6364" w:rsidRPr="00626BA3">
        <w:rPr>
          <w:rFonts w:cs="Arial"/>
          <w:sz w:val="22"/>
        </w:rPr>
        <w:t>a</w:t>
      </w:r>
      <w:r w:rsidR="00145E84">
        <w:rPr>
          <w:rFonts w:cs="Arial"/>
          <w:sz w:val="22"/>
        </w:rPr>
        <w:t>,</w:t>
      </w:r>
      <w:r w:rsidRPr="00626BA3">
        <w:rPr>
          <w:rFonts w:cs="Arial"/>
          <w:sz w:val="22"/>
        </w:rPr>
        <w:t xml:space="preserve"> zobligowany </w:t>
      </w:r>
      <w:r w:rsidR="00145E84">
        <w:rPr>
          <w:rFonts w:cs="Arial"/>
          <w:sz w:val="22"/>
        </w:rPr>
        <w:t xml:space="preserve">jesteś </w:t>
      </w:r>
      <w:r w:rsidRPr="00626BA3">
        <w:rPr>
          <w:rFonts w:cs="Arial"/>
          <w:sz w:val="22"/>
          <w:u w:val="single"/>
        </w:rPr>
        <w:t>do dokonania korekty</w:t>
      </w:r>
      <w:r w:rsidR="00AC4160">
        <w:rPr>
          <w:rFonts w:cs="Arial"/>
          <w:sz w:val="22"/>
          <w:u w:val="single"/>
        </w:rPr>
        <w:t xml:space="preserve"> </w:t>
      </w:r>
      <w:r w:rsidR="00AC4160" w:rsidRPr="00626BA3">
        <w:rPr>
          <w:rFonts w:cs="Arial"/>
          <w:sz w:val="22"/>
        </w:rPr>
        <w:t>zgodnej z uzasadnieniem widniejącym w kartach oceny spełnienia kryteriów merytorycznych</w:t>
      </w:r>
      <w:r w:rsidR="00AC4160">
        <w:rPr>
          <w:rFonts w:cs="Arial"/>
          <w:sz w:val="22"/>
        </w:rPr>
        <w:t>,</w:t>
      </w:r>
      <w:r w:rsidRPr="00626BA3">
        <w:rPr>
          <w:rFonts w:cs="Arial"/>
          <w:sz w:val="22"/>
          <w:u w:val="single"/>
        </w:rPr>
        <w:t xml:space="preserve"> w </w:t>
      </w:r>
      <w:r w:rsidRPr="00626BA3">
        <w:rPr>
          <w:rFonts w:cs="Arial"/>
          <w:sz w:val="22"/>
        </w:rPr>
        <w:t xml:space="preserve">terminie </w:t>
      </w:r>
      <w:r w:rsidR="00E538D5" w:rsidRPr="00626BA3">
        <w:rPr>
          <w:rFonts w:cs="Arial"/>
          <w:b/>
          <w:bCs/>
          <w:sz w:val="22"/>
        </w:rPr>
        <w:t xml:space="preserve">14 </w:t>
      </w:r>
      <w:r w:rsidRPr="00626BA3">
        <w:rPr>
          <w:rFonts w:cs="Arial"/>
          <w:b/>
          <w:bCs/>
          <w:sz w:val="22"/>
        </w:rPr>
        <w:t>dni od dnia następującego po dniu wysłania wezwania,</w:t>
      </w:r>
      <w:r w:rsidRPr="00626BA3">
        <w:rPr>
          <w:rFonts w:cs="Arial"/>
          <w:sz w:val="22"/>
        </w:rPr>
        <w:t>.</w:t>
      </w:r>
    </w:p>
    <w:p w14:paraId="50F087FD" w14:textId="5CE24990" w:rsidR="00CC56F8" w:rsidRDefault="00FE4262" w:rsidP="009613A9">
      <w:pPr>
        <w:pStyle w:val="Akapitzlist"/>
        <w:numPr>
          <w:ilvl w:val="0"/>
          <w:numId w:val="44"/>
        </w:numPr>
        <w:autoSpaceDE w:val="0"/>
        <w:autoSpaceDN w:val="0"/>
        <w:adjustRightInd w:val="0"/>
        <w:spacing w:before="240" w:after="287" w:line="360" w:lineRule="auto"/>
        <w:rPr>
          <w:rFonts w:cs="Arial"/>
          <w:color w:val="000000"/>
          <w:sz w:val="22"/>
        </w:rPr>
      </w:pPr>
      <w:bookmarkStart w:id="107" w:name="_Hlk131589762"/>
      <w:r w:rsidRPr="00B72691">
        <w:rPr>
          <w:rFonts w:cs="Arial"/>
          <w:color w:val="000000"/>
          <w:sz w:val="22"/>
        </w:rPr>
        <w:t>Jeżeli zaistnieje konieczność wprowadzenia zmian w projekcie</w:t>
      </w:r>
      <w:r w:rsidRPr="00B72691">
        <w:rPr>
          <w:rFonts w:cs="Arial"/>
          <w:sz w:val="22"/>
        </w:rPr>
        <w:t xml:space="preserve">, </w:t>
      </w:r>
      <w:r w:rsidRPr="00B72691">
        <w:rPr>
          <w:rFonts w:cs="Arial"/>
          <w:color w:val="000000"/>
          <w:sz w:val="22"/>
        </w:rPr>
        <w:t xml:space="preserve">które mogą wpłynąć na </w:t>
      </w:r>
      <w:r w:rsidR="00C52A96">
        <w:rPr>
          <w:rFonts w:cs="Arial"/>
          <w:color w:val="000000"/>
          <w:sz w:val="22"/>
        </w:rPr>
        <w:t>wynik oceny</w:t>
      </w:r>
      <w:r w:rsidRPr="00B72691">
        <w:rPr>
          <w:rFonts w:cs="Arial"/>
          <w:color w:val="000000"/>
          <w:sz w:val="22"/>
        </w:rPr>
        <w:t>, zobowiązany jesteś do dostarczenia do ION prośby o dokonanie zmian</w:t>
      </w:r>
      <w:r w:rsidR="00AC4160">
        <w:rPr>
          <w:rFonts w:cs="Arial"/>
          <w:color w:val="000000"/>
          <w:sz w:val="22"/>
        </w:rPr>
        <w:t>,</w:t>
      </w:r>
      <w:r w:rsidRPr="00B72691">
        <w:rPr>
          <w:rFonts w:cs="Arial"/>
          <w:color w:val="000000"/>
          <w:sz w:val="22"/>
        </w:rPr>
        <w:t xml:space="preserve"> wraz z wyczerpującym uzasadnieniem dotyczącym planowanej lub zaistniałej zmiany.</w:t>
      </w:r>
    </w:p>
    <w:p w14:paraId="300063F2" w14:textId="51D813CE" w:rsidR="00CC56F8" w:rsidRDefault="00FE4262" w:rsidP="009613A9">
      <w:pPr>
        <w:pStyle w:val="Akapitzlist"/>
        <w:numPr>
          <w:ilvl w:val="0"/>
          <w:numId w:val="44"/>
        </w:numPr>
        <w:autoSpaceDE w:val="0"/>
        <w:autoSpaceDN w:val="0"/>
        <w:adjustRightInd w:val="0"/>
        <w:spacing w:before="240" w:after="287" w:line="360" w:lineRule="auto"/>
        <w:rPr>
          <w:rFonts w:cs="Arial"/>
          <w:color w:val="000000"/>
          <w:sz w:val="22"/>
        </w:rPr>
      </w:pPr>
      <w:r w:rsidRPr="00B72691">
        <w:rPr>
          <w:rFonts w:cs="Arial"/>
          <w:color w:val="000000"/>
          <w:sz w:val="22"/>
        </w:rPr>
        <w:t>W przypadku, gdy zmiany te</w:t>
      </w:r>
      <w:r w:rsidR="00CC56F8">
        <w:rPr>
          <w:rFonts w:cs="Arial"/>
          <w:color w:val="000000"/>
          <w:sz w:val="22"/>
        </w:rPr>
        <w:t xml:space="preserve"> są niezależne od Ciebie i</w:t>
      </w:r>
      <w:r w:rsidRPr="00B72691">
        <w:rPr>
          <w:rFonts w:cs="Arial"/>
          <w:color w:val="000000"/>
          <w:sz w:val="22"/>
        </w:rPr>
        <w:t xml:space="preserve"> </w:t>
      </w:r>
      <w:r w:rsidR="00691623">
        <w:rPr>
          <w:rFonts w:cs="Arial"/>
          <w:color w:val="000000"/>
          <w:sz w:val="22"/>
        </w:rPr>
        <w:t xml:space="preserve">mogłyby </w:t>
      </w:r>
      <w:r w:rsidR="00FF0591">
        <w:rPr>
          <w:rFonts w:cs="Arial"/>
          <w:color w:val="000000"/>
          <w:sz w:val="22"/>
        </w:rPr>
        <w:t>mieć negatywny wpływ na wynik projektu</w:t>
      </w:r>
      <w:r w:rsidRPr="00B72691">
        <w:rPr>
          <w:rFonts w:cs="Arial"/>
          <w:color w:val="000000"/>
          <w:sz w:val="22"/>
        </w:rPr>
        <w:t xml:space="preserve">, Twój projekt będzie podlegał ponownej ocenie spełnienia kryteriów </w:t>
      </w:r>
      <w:r w:rsidR="00FF0591">
        <w:rPr>
          <w:rFonts w:cs="Arial"/>
          <w:color w:val="000000"/>
          <w:sz w:val="22"/>
        </w:rPr>
        <w:t>wyboru projektów</w:t>
      </w:r>
      <w:r w:rsidRPr="00B72691">
        <w:rPr>
          <w:rFonts w:cs="Arial"/>
          <w:color w:val="000000"/>
          <w:sz w:val="22"/>
        </w:rPr>
        <w:t xml:space="preserve">. </w:t>
      </w:r>
    </w:p>
    <w:p w14:paraId="7BC4F476" w14:textId="588FDF8D" w:rsidR="00CC56F8" w:rsidRDefault="00CC56F8" w:rsidP="009613A9">
      <w:pPr>
        <w:pStyle w:val="Akapitzlist"/>
        <w:numPr>
          <w:ilvl w:val="0"/>
          <w:numId w:val="44"/>
        </w:numPr>
        <w:autoSpaceDE w:val="0"/>
        <w:autoSpaceDN w:val="0"/>
        <w:adjustRightInd w:val="0"/>
        <w:spacing w:before="240" w:after="287" w:line="360" w:lineRule="auto"/>
        <w:rPr>
          <w:rFonts w:cs="Arial"/>
          <w:color w:val="000000"/>
          <w:sz w:val="22"/>
        </w:rPr>
      </w:pPr>
      <w:r>
        <w:rPr>
          <w:rFonts w:cs="Arial"/>
          <w:color w:val="000000"/>
          <w:sz w:val="22"/>
        </w:rPr>
        <w:t xml:space="preserve">W </w:t>
      </w:r>
      <w:r w:rsidR="00B620FE">
        <w:rPr>
          <w:rFonts w:cs="Arial"/>
          <w:color w:val="000000"/>
          <w:sz w:val="22"/>
        </w:rPr>
        <w:t>przypadku pozostałych zmian</w:t>
      </w:r>
      <w:r>
        <w:rPr>
          <w:rFonts w:cs="Arial"/>
          <w:color w:val="000000"/>
          <w:sz w:val="22"/>
        </w:rPr>
        <w:t xml:space="preserve"> </w:t>
      </w:r>
      <w:r w:rsidR="00FE4262" w:rsidRPr="00B72691">
        <w:rPr>
          <w:rFonts w:cs="Arial"/>
          <w:color w:val="000000"/>
          <w:sz w:val="22"/>
        </w:rPr>
        <w:t xml:space="preserve">możliwość </w:t>
      </w:r>
      <w:r w:rsidR="0099645E">
        <w:rPr>
          <w:rFonts w:cs="Arial"/>
          <w:color w:val="000000"/>
          <w:sz w:val="22"/>
        </w:rPr>
        <w:t xml:space="preserve">ich </w:t>
      </w:r>
      <w:r w:rsidR="00FE4262" w:rsidRPr="00B72691">
        <w:rPr>
          <w:rFonts w:cs="Arial"/>
          <w:color w:val="000000"/>
          <w:sz w:val="22"/>
        </w:rPr>
        <w:t xml:space="preserve">dokonania uzależniona będzie od zgody ION. </w:t>
      </w:r>
    </w:p>
    <w:p w14:paraId="0BC40DE0" w14:textId="1074616C" w:rsidR="00D84F4A" w:rsidRPr="00626BA3" w:rsidRDefault="00FE4262" w:rsidP="009613A9">
      <w:pPr>
        <w:pStyle w:val="Akapitzlist"/>
        <w:numPr>
          <w:ilvl w:val="0"/>
          <w:numId w:val="44"/>
        </w:numPr>
        <w:autoSpaceDE w:val="0"/>
        <w:autoSpaceDN w:val="0"/>
        <w:adjustRightInd w:val="0"/>
        <w:spacing w:before="240" w:after="287" w:line="360" w:lineRule="auto"/>
        <w:rPr>
          <w:rFonts w:cs="Arial"/>
          <w:color w:val="000000"/>
          <w:sz w:val="22"/>
        </w:rPr>
      </w:pPr>
      <w:r w:rsidRPr="00B72691">
        <w:rPr>
          <w:rFonts w:cs="Arial"/>
          <w:color w:val="000000"/>
          <w:sz w:val="22"/>
        </w:rPr>
        <w:t xml:space="preserve">W przypadku wyrażenia zgody przez ION, zobowiązany jesteś do skorygowania zapisów wniosku w terminie </w:t>
      </w:r>
      <w:r w:rsidRPr="00B72691">
        <w:rPr>
          <w:rFonts w:cs="Arial"/>
          <w:b/>
          <w:bCs/>
          <w:color w:val="000000"/>
          <w:sz w:val="22"/>
        </w:rPr>
        <w:t>7 dni od dnia następującego po dniu wysłania pisemnej zgod</w:t>
      </w:r>
      <w:r w:rsidRPr="00186A2D">
        <w:rPr>
          <w:rFonts w:cs="Arial"/>
          <w:b/>
          <w:bCs/>
          <w:color w:val="000000"/>
          <w:sz w:val="22"/>
        </w:rPr>
        <w:t>y</w:t>
      </w:r>
      <w:r w:rsidRPr="00186A2D">
        <w:rPr>
          <w:rFonts w:cs="Arial"/>
          <w:color w:val="000000"/>
          <w:sz w:val="22"/>
        </w:rPr>
        <w:t>.</w:t>
      </w:r>
      <w:r w:rsidR="00EB6F8A" w:rsidRPr="00626BA3">
        <w:rPr>
          <w:rFonts w:cs="Arial"/>
          <w:color w:val="000000"/>
          <w:sz w:val="22"/>
        </w:rPr>
        <w:t xml:space="preserve"> </w:t>
      </w:r>
    </w:p>
    <w:bookmarkEnd w:id="107"/>
    <w:p w14:paraId="726548BD" w14:textId="77777777" w:rsidR="00E72D9B" w:rsidRPr="00626BA3" w:rsidRDefault="00E72D9B" w:rsidP="00993B4D">
      <w:pPr>
        <w:pStyle w:val="Nagwekspisutreci"/>
        <w:rPr>
          <w:rStyle w:val="Wyrnienieintensywne"/>
          <w:b w:val="0"/>
          <w:sz w:val="22"/>
          <w:lang w:eastAsia="en-US"/>
        </w:rPr>
      </w:pPr>
      <w:r w:rsidRPr="00626BA3">
        <w:rPr>
          <w:rStyle w:val="Wyrnienieintensywne"/>
          <w:sz w:val="22"/>
        </w:rPr>
        <w:t xml:space="preserve">Pamiętaj! </w:t>
      </w:r>
    </w:p>
    <w:p w14:paraId="48550AF7" w14:textId="7B2FDD17" w:rsidR="004C0ACF" w:rsidRPr="00CD3984" w:rsidRDefault="3AC2AD8B" w:rsidP="00626BA3">
      <w:pPr>
        <w:spacing w:before="240" w:line="360" w:lineRule="auto"/>
        <w:rPr>
          <w:rFonts w:cs="Arial"/>
          <w:sz w:val="22"/>
        </w:rPr>
      </w:pPr>
      <w:r w:rsidRPr="00CD3984">
        <w:rPr>
          <w:rFonts w:cs="Arial"/>
          <w:sz w:val="22"/>
        </w:rPr>
        <w:t xml:space="preserve">Termin </w:t>
      </w:r>
      <w:r w:rsidR="365CF1B0" w:rsidRPr="00CD3984">
        <w:rPr>
          <w:rFonts w:cs="Arial"/>
          <w:sz w:val="22"/>
        </w:rPr>
        <w:t>wyznaczony na poprawę/uzupełnienie WOD (</w:t>
      </w:r>
      <w:r w:rsidRPr="00CD3984">
        <w:rPr>
          <w:rFonts w:cs="Arial"/>
          <w:sz w:val="22"/>
        </w:rPr>
        <w:t>wskazany w wezwaniu</w:t>
      </w:r>
      <w:r w:rsidR="365CF1B0" w:rsidRPr="00CD3984">
        <w:rPr>
          <w:rFonts w:cs="Arial"/>
          <w:sz w:val="22"/>
        </w:rPr>
        <w:t>)</w:t>
      </w:r>
      <w:r w:rsidRPr="00CD3984">
        <w:rPr>
          <w:rFonts w:cs="Arial"/>
          <w:sz w:val="22"/>
        </w:rPr>
        <w:t xml:space="preserve"> liczy się od dnia następującego po dniu przekazania Ci wezwania</w:t>
      </w:r>
      <w:r w:rsidR="0020734A" w:rsidRPr="00CD3984">
        <w:rPr>
          <w:rFonts w:cs="Arial"/>
          <w:sz w:val="22"/>
        </w:rPr>
        <w:t xml:space="preserve"> i odblokowaniu </w:t>
      </w:r>
      <w:r w:rsidR="003E57C6" w:rsidRPr="00CD3984">
        <w:rPr>
          <w:rFonts w:cs="Arial"/>
          <w:sz w:val="22"/>
        </w:rPr>
        <w:t>WOD</w:t>
      </w:r>
      <w:r w:rsidR="0020734A" w:rsidRPr="00CD3984">
        <w:rPr>
          <w:rFonts w:cs="Arial"/>
          <w:sz w:val="22"/>
        </w:rPr>
        <w:t xml:space="preserve"> w systemie LSI2021</w:t>
      </w:r>
      <w:r w:rsidRPr="00CD3984">
        <w:rPr>
          <w:rFonts w:cs="Arial"/>
          <w:sz w:val="22"/>
        </w:rPr>
        <w:t>.</w:t>
      </w:r>
    </w:p>
    <w:p w14:paraId="480B64E4" w14:textId="0E43AE6B" w:rsidR="004258FE" w:rsidRPr="00CD3984" w:rsidRDefault="76369F88" w:rsidP="00626BA3">
      <w:pPr>
        <w:spacing w:before="240" w:line="360" w:lineRule="auto"/>
        <w:rPr>
          <w:rFonts w:cs="Arial"/>
          <w:sz w:val="22"/>
        </w:rPr>
      </w:pPr>
      <w:bookmarkStart w:id="108" w:name="_Hlk119500519"/>
      <w:r w:rsidRPr="00CD3984">
        <w:rPr>
          <w:rFonts w:cs="Arial"/>
          <w:sz w:val="22"/>
        </w:rPr>
        <w:t>Poprawa/uzupełnienie WOD następuje w LSI2021</w:t>
      </w:r>
      <w:bookmarkEnd w:id="108"/>
      <w:r w:rsidRPr="00CD3984">
        <w:rPr>
          <w:rFonts w:cs="Arial"/>
          <w:sz w:val="22"/>
        </w:rPr>
        <w:t>.</w:t>
      </w:r>
    </w:p>
    <w:p w14:paraId="4E6B3619" w14:textId="3AA3FF91" w:rsidR="002658DB" w:rsidRPr="00626BA3" w:rsidRDefault="2E85F236" w:rsidP="00626BA3">
      <w:pPr>
        <w:pStyle w:val="Nagwek2"/>
        <w:spacing w:before="240" w:line="360" w:lineRule="auto"/>
        <w:rPr>
          <w:rFonts w:cs="Arial"/>
          <w:sz w:val="22"/>
          <w:szCs w:val="22"/>
        </w:rPr>
      </w:pPr>
      <w:bookmarkStart w:id="109" w:name="_Toc156557471"/>
      <w:bookmarkEnd w:id="106"/>
      <w:r w:rsidRPr="00626BA3">
        <w:rPr>
          <w:rFonts w:cs="Arial"/>
          <w:sz w:val="22"/>
          <w:szCs w:val="22"/>
        </w:rPr>
        <w:t>Wyniki oceny</w:t>
      </w:r>
      <w:bookmarkEnd w:id="109"/>
      <w:r w:rsidRPr="00626BA3">
        <w:rPr>
          <w:rFonts w:cs="Arial"/>
          <w:sz w:val="22"/>
          <w:szCs w:val="22"/>
        </w:rPr>
        <w:t xml:space="preserve"> </w:t>
      </w:r>
    </w:p>
    <w:p w14:paraId="0B0FF283" w14:textId="4EE5DE4C" w:rsidR="00E72D9B" w:rsidRPr="00626BA3" w:rsidRDefault="2E85F236" w:rsidP="00626BA3">
      <w:pPr>
        <w:spacing w:before="240" w:line="360" w:lineRule="auto"/>
        <w:rPr>
          <w:rFonts w:cs="Arial"/>
          <w:sz w:val="22"/>
        </w:rPr>
      </w:pPr>
      <w:r w:rsidRPr="00626BA3">
        <w:rPr>
          <w:rFonts w:cs="Arial"/>
          <w:sz w:val="22"/>
        </w:rPr>
        <w:t xml:space="preserve">Kiedy zakończymy ocenę </w:t>
      </w:r>
      <w:r w:rsidR="51894F0B" w:rsidRPr="00626BA3">
        <w:rPr>
          <w:rFonts w:cs="Arial"/>
          <w:sz w:val="22"/>
        </w:rPr>
        <w:t>projektów</w:t>
      </w:r>
      <w:r w:rsidRPr="00626BA3">
        <w:rPr>
          <w:rFonts w:cs="Arial"/>
          <w:sz w:val="22"/>
        </w:rPr>
        <w:t xml:space="preserve"> i </w:t>
      </w:r>
      <w:r w:rsidR="001006DF" w:rsidRPr="00626BA3">
        <w:rPr>
          <w:rFonts w:cs="Arial"/>
          <w:sz w:val="22"/>
        </w:rPr>
        <w:t xml:space="preserve">ją </w:t>
      </w:r>
      <w:r w:rsidRPr="00626BA3">
        <w:rPr>
          <w:rFonts w:cs="Arial"/>
          <w:sz w:val="22"/>
        </w:rPr>
        <w:t xml:space="preserve">zatwierdzimy, poinformujemy Cię o tym. </w:t>
      </w:r>
      <w:r w:rsidR="3F296711" w:rsidRPr="00626BA3">
        <w:rPr>
          <w:rFonts w:cs="Arial"/>
          <w:sz w:val="22"/>
        </w:rPr>
        <w:t>Informacje o projektach wybranych do dofinansowania oraz tych, które otrzymały ocenę negatywną</w:t>
      </w:r>
      <w:r w:rsidR="00A21A98">
        <w:rPr>
          <w:rFonts w:cs="Arial"/>
          <w:sz w:val="22"/>
        </w:rPr>
        <w:t>,</w:t>
      </w:r>
      <w:r w:rsidR="3F296711" w:rsidRPr="00626BA3">
        <w:rPr>
          <w:rFonts w:cs="Arial"/>
          <w:sz w:val="22"/>
        </w:rPr>
        <w:t xml:space="preserve"> publikowane będą także na stronie internetowej FE SL 2021-2027</w:t>
      </w:r>
      <w:r w:rsidR="002F71C7">
        <w:rPr>
          <w:rFonts w:cs="Arial"/>
          <w:sz w:val="22"/>
        </w:rPr>
        <w:t xml:space="preserve"> oraz </w:t>
      </w:r>
      <w:r w:rsidR="002F71C7" w:rsidRPr="002F71C7">
        <w:rPr>
          <w:rFonts w:cs="Arial"/>
          <w:sz w:val="22"/>
        </w:rPr>
        <w:t>na portalu</w:t>
      </w:r>
      <w:r w:rsidR="3F296711" w:rsidRPr="002F71C7">
        <w:rPr>
          <w:rFonts w:cs="Arial"/>
          <w:sz w:val="22"/>
        </w:rPr>
        <w:t>.</w:t>
      </w:r>
    </w:p>
    <w:p w14:paraId="48E29B16" w14:textId="2D830F64" w:rsidR="00E72D9B" w:rsidRPr="00626BA3" w:rsidRDefault="00E72D9B" w:rsidP="00626BA3">
      <w:pPr>
        <w:spacing w:before="240" w:line="360" w:lineRule="auto"/>
        <w:rPr>
          <w:rFonts w:cs="Arial"/>
          <w:sz w:val="22"/>
        </w:rPr>
      </w:pPr>
      <w:r w:rsidRPr="00626BA3">
        <w:rPr>
          <w:rFonts w:cs="Arial"/>
          <w:sz w:val="22"/>
        </w:rPr>
        <w:t>Zatwierdzenie oceny Twojego wniosk</w:t>
      </w:r>
      <w:r w:rsidR="00F67D32" w:rsidRPr="00626BA3">
        <w:rPr>
          <w:rFonts w:cs="Arial"/>
          <w:sz w:val="22"/>
        </w:rPr>
        <w:t>u może zakończyć się:</w:t>
      </w:r>
    </w:p>
    <w:p w14:paraId="38646672" w14:textId="07B2E7DD" w:rsidR="00E72D9B" w:rsidRPr="00626BA3" w:rsidRDefault="00E72D9B" w:rsidP="00626BA3">
      <w:pPr>
        <w:spacing w:before="240" w:line="360" w:lineRule="auto"/>
        <w:ind w:firstLine="426"/>
        <w:rPr>
          <w:rFonts w:cs="Arial"/>
          <w:sz w:val="22"/>
        </w:rPr>
      </w:pPr>
      <w:r w:rsidRPr="00626BA3">
        <w:rPr>
          <w:rFonts w:cs="Arial"/>
          <w:sz w:val="22"/>
        </w:rPr>
        <w:t>•</w:t>
      </w:r>
      <w:r w:rsidRPr="00626BA3">
        <w:rPr>
          <w:rFonts w:cs="Arial"/>
          <w:sz w:val="22"/>
        </w:rPr>
        <w:tab/>
      </w:r>
      <w:r w:rsidR="00BE5E77" w:rsidRPr="00626BA3">
        <w:rPr>
          <w:rFonts w:cs="Arial"/>
          <w:sz w:val="22"/>
        </w:rPr>
        <w:t>pozytywną ocen</w:t>
      </w:r>
      <w:r w:rsidR="00A957E3" w:rsidRPr="00626BA3">
        <w:rPr>
          <w:rFonts w:cs="Arial"/>
          <w:sz w:val="22"/>
        </w:rPr>
        <w:t>ą</w:t>
      </w:r>
      <w:r w:rsidR="00BE5E77" w:rsidRPr="00626BA3">
        <w:rPr>
          <w:rFonts w:cs="Arial"/>
          <w:sz w:val="22"/>
        </w:rPr>
        <w:t xml:space="preserve"> projektu i </w:t>
      </w:r>
      <w:r w:rsidRPr="00626BA3">
        <w:rPr>
          <w:rFonts w:cs="Arial"/>
          <w:sz w:val="22"/>
        </w:rPr>
        <w:t xml:space="preserve">wybraniem projektu do dofinansowania, </w:t>
      </w:r>
    </w:p>
    <w:p w14:paraId="04F813F0" w14:textId="015FE338" w:rsidR="00786B35" w:rsidRDefault="00E72D9B" w:rsidP="00644864">
      <w:pPr>
        <w:spacing w:before="240" w:line="360" w:lineRule="auto"/>
        <w:ind w:left="708" w:hanging="282"/>
        <w:rPr>
          <w:rFonts w:cs="Arial"/>
          <w:sz w:val="22"/>
        </w:rPr>
      </w:pPr>
      <w:r w:rsidRPr="00626BA3">
        <w:rPr>
          <w:rFonts w:cs="Arial"/>
          <w:sz w:val="22"/>
        </w:rPr>
        <w:lastRenderedPageBreak/>
        <w:t>•</w:t>
      </w:r>
      <w:r w:rsidRPr="00626BA3">
        <w:rPr>
          <w:rFonts w:cs="Arial"/>
          <w:sz w:val="22"/>
        </w:rPr>
        <w:tab/>
        <w:t xml:space="preserve">negatywną oceną projektu w rozumieniu </w:t>
      </w:r>
      <w:r w:rsidR="00A711D4" w:rsidRPr="00626BA3">
        <w:rPr>
          <w:rFonts w:cs="Arial"/>
          <w:sz w:val="22"/>
        </w:rPr>
        <w:t>artykułu</w:t>
      </w:r>
      <w:r w:rsidRPr="00626BA3">
        <w:rPr>
          <w:rFonts w:cs="Arial"/>
          <w:sz w:val="22"/>
        </w:rPr>
        <w:t xml:space="preserve"> 56 ust</w:t>
      </w:r>
      <w:r w:rsidR="00577E97">
        <w:rPr>
          <w:rFonts w:cs="Arial"/>
          <w:sz w:val="22"/>
        </w:rPr>
        <w:t>ęp</w:t>
      </w:r>
      <w:r w:rsidRPr="00626BA3">
        <w:rPr>
          <w:rFonts w:cs="Arial"/>
          <w:sz w:val="22"/>
        </w:rPr>
        <w:t xml:space="preserve"> 5 i 6 ustawy</w:t>
      </w:r>
      <w:r w:rsidR="00644864">
        <w:rPr>
          <w:rFonts w:cs="Arial"/>
          <w:sz w:val="22"/>
        </w:rPr>
        <w:t xml:space="preserve"> </w:t>
      </w:r>
      <w:r w:rsidRPr="00626BA3">
        <w:rPr>
          <w:rFonts w:cs="Arial"/>
          <w:sz w:val="22"/>
        </w:rPr>
        <w:t>wdrożeniowej</w:t>
      </w:r>
      <w:r w:rsidR="0032222F">
        <w:rPr>
          <w:rStyle w:val="Odwoanieprzypisudolnego"/>
          <w:rFonts w:cs="Arial"/>
          <w:sz w:val="22"/>
        </w:rPr>
        <w:footnoteReference w:id="13"/>
      </w:r>
      <w:r w:rsidRPr="00626BA3">
        <w:rPr>
          <w:rFonts w:cs="Arial"/>
          <w:sz w:val="22"/>
        </w:rPr>
        <w:t xml:space="preserve">. </w:t>
      </w:r>
    </w:p>
    <w:p w14:paraId="6BDB87F4" w14:textId="77777777" w:rsidR="00035C82" w:rsidRPr="00400F19" w:rsidRDefault="00035C82" w:rsidP="00993B4D">
      <w:pPr>
        <w:pStyle w:val="Nagwekspisutreci"/>
        <w:rPr>
          <w:rStyle w:val="Wyrnienieintensywne"/>
          <w:sz w:val="22"/>
        </w:rPr>
      </w:pPr>
      <w:r w:rsidRPr="00400F19">
        <w:rPr>
          <w:rStyle w:val="Wyrnienieintensywne"/>
          <w:sz w:val="22"/>
        </w:rPr>
        <w:t>Uwaga!</w:t>
      </w:r>
    </w:p>
    <w:p w14:paraId="73012734" w14:textId="7E83C1A7" w:rsidR="00BE5252" w:rsidRPr="00626BA3" w:rsidRDefault="001835A3" w:rsidP="00626BA3">
      <w:pPr>
        <w:spacing w:before="240" w:line="360" w:lineRule="auto"/>
        <w:rPr>
          <w:rFonts w:cs="Arial"/>
          <w:sz w:val="22"/>
        </w:rPr>
      </w:pPr>
      <w:r w:rsidRPr="001835A3">
        <w:rPr>
          <w:rFonts w:cs="Arial"/>
          <w:sz w:val="22"/>
        </w:rPr>
        <w:t>Po zakończeniu postępowania</w:t>
      </w:r>
      <w:r w:rsidR="00A21A98">
        <w:rPr>
          <w:rFonts w:cs="Arial"/>
          <w:sz w:val="22"/>
        </w:rPr>
        <w:t>,</w:t>
      </w:r>
      <w:r w:rsidRPr="001835A3">
        <w:rPr>
          <w:rFonts w:cs="Arial"/>
          <w:sz w:val="22"/>
        </w:rPr>
        <w:t xml:space="preserve"> możemy wybrać do dofinansowania projekty, które zostały pierwotnie negatywnie ocenione z uwagi na wyczerpanie kwoty przeznaczonej na dofinansowanie, </w:t>
      </w:r>
      <w:r w:rsidR="00A21A98" w:rsidRPr="001835A3">
        <w:rPr>
          <w:rFonts w:cs="Arial"/>
          <w:sz w:val="22"/>
        </w:rPr>
        <w:t>na kwotę wyższą niż przewidziana w Regulaminie</w:t>
      </w:r>
      <w:r w:rsidR="00A21A98">
        <w:rPr>
          <w:rFonts w:cs="Arial"/>
          <w:sz w:val="22"/>
        </w:rPr>
        <w:t>,</w:t>
      </w:r>
      <w:r w:rsidR="00A21A98" w:rsidRPr="001835A3">
        <w:rPr>
          <w:rFonts w:cs="Arial"/>
          <w:sz w:val="22"/>
        </w:rPr>
        <w:t xml:space="preserve"> </w:t>
      </w:r>
      <w:r w:rsidRPr="001835A3">
        <w:rPr>
          <w:rFonts w:cs="Arial"/>
          <w:sz w:val="22"/>
        </w:rPr>
        <w:t>jeśli będziemy dysponować odpowiednimi środkami.</w:t>
      </w:r>
      <w:r w:rsidR="006614F7">
        <w:rPr>
          <w:rFonts w:cs="Arial"/>
          <w:sz w:val="22"/>
        </w:rPr>
        <w:t xml:space="preserve"> </w:t>
      </w:r>
      <w:r w:rsidR="00B422B1" w:rsidRPr="00626BA3">
        <w:rPr>
          <w:rFonts w:cs="Arial"/>
          <w:sz w:val="22"/>
        </w:rPr>
        <w:t xml:space="preserve">Informację </w:t>
      </w:r>
      <w:r w:rsidR="00786B35" w:rsidRPr="00626BA3">
        <w:rPr>
          <w:rFonts w:cs="Arial"/>
          <w:sz w:val="22"/>
        </w:rPr>
        <w:t xml:space="preserve">o wyniku oceny wyślemy Ci na skrzynkę </w:t>
      </w:r>
      <w:proofErr w:type="spellStart"/>
      <w:r w:rsidR="00786B35" w:rsidRPr="00626BA3">
        <w:rPr>
          <w:rFonts w:cs="Arial"/>
          <w:sz w:val="22"/>
        </w:rPr>
        <w:t>ePUAP</w:t>
      </w:r>
      <w:proofErr w:type="spellEnd"/>
      <w:r w:rsidR="00886FB8">
        <w:rPr>
          <w:rFonts w:eastAsia="Times New Roman" w:cs="Arial"/>
          <w:sz w:val="22"/>
          <w:lang w:eastAsia="pl-PL"/>
        </w:rPr>
        <w:t>/e-Doręczenia</w:t>
      </w:r>
      <w:r w:rsidR="00786B35" w:rsidRPr="00626BA3">
        <w:rPr>
          <w:rFonts w:cs="Arial"/>
          <w:sz w:val="22"/>
        </w:rPr>
        <w:t>, którą podałeś w sekcji „kontakty”.</w:t>
      </w:r>
    </w:p>
    <w:p w14:paraId="3C9AA429" w14:textId="3F4102E6" w:rsidR="00E72D9B" w:rsidRPr="00626BA3" w:rsidRDefault="2E85F236" w:rsidP="00626BA3">
      <w:pPr>
        <w:pStyle w:val="Nagwek2"/>
        <w:spacing w:before="240" w:line="360" w:lineRule="auto"/>
        <w:rPr>
          <w:rFonts w:cs="Arial"/>
          <w:sz w:val="22"/>
          <w:szCs w:val="22"/>
        </w:rPr>
      </w:pPr>
      <w:bookmarkStart w:id="110" w:name="_Toc111010169"/>
      <w:bookmarkStart w:id="111" w:name="_Toc111010226"/>
      <w:bookmarkStart w:id="112" w:name="_Toc114570852"/>
      <w:bookmarkStart w:id="113" w:name="_Toc156557472"/>
      <w:r w:rsidRPr="00626BA3">
        <w:rPr>
          <w:rFonts w:cs="Arial"/>
          <w:sz w:val="22"/>
          <w:szCs w:val="22"/>
        </w:rPr>
        <w:t>Procedura odwoławcza</w:t>
      </w:r>
      <w:bookmarkEnd w:id="110"/>
      <w:bookmarkEnd w:id="111"/>
      <w:bookmarkEnd w:id="112"/>
      <w:bookmarkEnd w:id="113"/>
    </w:p>
    <w:p w14:paraId="13989FED" w14:textId="77777777" w:rsidR="00E72D9B" w:rsidRPr="00626BA3" w:rsidRDefault="00E72D9B" w:rsidP="00626BA3">
      <w:pPr>
        <w:spacing w:before="240" w:line="360" w:lineRule="auto"/>
        <w:rPr>
          <w:rFonts w:cs="Arial"/>
          <w:sz w:val="22"/>
        </w:rPr>
      </w:pPr>
      <w:bookmarkStart w:id="114" w:name="_Hlk115084696"/>
      <w:r w:rsidRPr="00626BA3">
        <w:rPr>
          <w:rFonts w:cs="Arial"/>
          <w:sz w:val="22"/>
        </w:rPr>
        <w:t>Jeśli Twój projekt otrzymał ocenę negatywną, możesz wnieść protest.</w:t>
      </w:r>
    </w:p>
    <w:p w14:paraId="613BF135" w14:textId="69235A07" w:rsidR="00E72D9B" w:rsidRPr="00626BA3" w:rsidRDefault="00E72D9B" w:rsidP="00626BA3">
      <w:pPr>
        <w:spacing w:before="240" w:line="360" w:lineRule="auto"/>
        <w:rPr>
          <w:rFonts w:cs="Arial"/>
          <w:sz w:val="22"/>
        </w:rPr>
      </w:pPr>
      <w:r w:rsidRPr="00626BA3">
        <w:rPr>
          <w:rFonts w:cs="Arial"/>
          <w:sz w:val="22"/>
        </w:rPr>
        <w:t xml:space="preserve">Protest możesz złożyć </w:t>
      </w:r>
      <w:r w:rsidRPr="00626BA3">
        <w:rPr>
          <w:rFonts w:cs="Arial"/>
          <w:b/>
          <w:sz w:val="22"/>
        </w:rPr>
        <w:t>w ciągu 14 dni</w:t>
      </w:r>
      <w:r w:rsidRPr="00626BA3">
        <w:rPr>
          <w:rFonts w:cs="Arial"/>
          <w:sz w:val="22"/>
        </w:rPr>
        <w:t xml:space="preserve"> od dnia </w:t>
      </w:r>
      <w:r w:rsidR="002B1B0E" w:rsidRPr="00626BA3">
        <w:rPr>
          <w:rFonts w:cs="Arial"/>
          <w:sz w:val="22"/>
        </w:rPr>
        <w:t xml:space="preserve">doręczenia </w:t>
      </w:r>
      <w:r w:rsidRPr="00626BA3">
        <w:rPr>
          <w:rFonts w:cs="Arial"/>
          <w:sz w:val="22"/>
        </w:rPr>
        <w:t xml:space="preserve">informacji o negatywnej ocenie. </w:t>
      </w:r>
    </w:p>
    <w:p w14:paraId="38F9BB29" w14:textId="5FEF0B0C" w:rsidR="00BC4E92" w:rsidRPr="00626BA3" w:rsidRDefault="0022215B" w:rsidP="00993B4D">
      <w:pPr>
        <w:pStyle w:val="Nagwekspisutreci"/>
        <w:rPr>
          <w:rStyle w:val="Wyrnienieintensywne"/>
          <w:b w:val="0"/>
          <w:sz w:val="22"/>
          <w:lang w:eastAsia="en-US"/>
        </w:rPr>
      </w:pPr>
      <w:r w:rsidRPr="00626BA3">
        <w:rPr>
          <w:rStyle w:val="Wyrnienieintensywne"/>
          <w:sz w:val="22"/>
        </w:rPr>
        <w:t>Uwaga</w:t>
      </w:r>
      <w:r w:rsidR="00BC4E92" w:rsidRPr="00626BA3">
        <w:rPr>
          <w:rStyle w:val="Wyrnienieintensywne"/>
          <w:sz w:val="22"/>
        </w:rPr>
        <w:t xml:space="preserve">! </w:t>
      </w:r>
    </w:p>
    <w:p w14:paraId="02891380" w14:textId="7A4675B7" w:rsidR="00BC4E92" w:rsidRPr="00626BA3" w:rsidRDefault="00BC4E92" w:rsidP="00626BA3">
      <w:pPr>
        <w:spacing w:before="240" w:line="360" w:lineRule="auto"/>
        <w:rPr>
          <w:rFonts w:cs="Arial"/>
          <w:sz w:val="22"/>
        </w:rPr>
      </w:pPr>
      <w:r w:rsidRPr="00626BA3">
        <w:rPr>
          <w:rFonts w:cs="Arial"/>
          <w:sz w:val="22"/>
        </w:rPr>
        <w:t>W przypadku</w:t>
      </w:r>
      <w:r w:rsidR="003E57C6" w:rsidRPr="00626BA3">
        <w:rPr>
          <w:rFonts w:cs="Arial"/>
          <w:sz w:val="22"/>
        </w:rPr>
        <w:t>,</w:t>
      </w:r>
      <w:r w:rsidRPr="00626BA3">
        <w:rPr>
          <w:rFonts w:cs="Arial"/>
          <w:sz w:val="22"/>
        </w:rPr>
        <w:t xml:space="preserve"> gdy kwota przeznaczona na dofinansowanie projektów w </w:t>
      </w:r>
      <w:r w:rsidR="0025659C">
        <w:rPr>
          <w:rFonts w:cs="Arial"/>
          <w:sz w:val="22"/>
        </w:rPr>
        <w:t>naborze</w:t>
      </w:r>
      <w:r w:rsidR="0025659C" w:rsidRPr="00BE0151">
        <w:rPr>
          <w:rFonts w:cs="Arial"/>
          <w:sz w:val="22"/>
        </w:rPr>
        <w:t xml:space="preserve"> </w:t>
      </w:r>
      <w:r w:rsidRPr="00626BA3">
        <w:rPr>
          <w:rFonts w:cs="Arial"/>
          <w:sz w:val="22"/>
        </w:rPr>
        <w:t>nie wystarcza na wybranie</w:t>
      </w:r>
      <w:r w:rsidR="00545FE1">
        <w:rPr>
          <w:rFonts w:cs="Arial"/>
          <w:sz w:val="22"/>
        </w:rPr>
        <w:t xml:space="preserve"> </w:t>
      </w:r>
      <w:r w:rsidRPr="00626BA3">
        <w:rPr>
          <w:rFonts w:cs="Arial"/>
          <w:sz w:val="22"/>
        </w:rPr>
        <w:t>projektu do dofinansowania, okoliczność ta nie może stanowić wyłącznej przesłanki wniesienia protestu.</w:t>
      </w:r>
    </w:p>
    <w:bookmarkEnd w:id="114"/>
    <w:p w14:paraId="53A15B3D" w14:textId="2623E334" w:rsidR="00E72D9B" w:rsidRPr="00626BA3" w:rsidRDefault="00E72D9B" w:rsidP="00993B4D">
      <w:pPr>
        <w:pStyle w:val="Nagwekspisutreci"/>
        <w:rPr>
          <w:rStyle w:val="Wyrnienieintensywne"/>
          <w:b w:val="0"/>
          <w:sz w:val="22"/>
          <w:lang w:eastAsia="en-US"/>
        </w:rPr>
      </w:pPr>
      <w:r w:rsidRPr="00626BA3">
        <w:rPr>
          <w:rStyle w:val="Wyrnienieintensywne"/>
          <w:sz w:val="22"/>
        </w:rPr>
        <w:t>Wymogi formalne protestu</w:t>
      </w:r>
    </w:p>
    <w:p w14:paraId="70361CF5" w14:textId="77777777" w:rsidR="00E72D9B" w:rsidRPr="00626BA3" w:rsidRDefault="00E72D9B" w:rsidP="00626BA3">
      <w:pPr>
        <w:spacing w:before="240" w:line="360" w:lineRule="auto"/>
        <w:rPr>
          <w:rFonts w:cs="Arial"/>
          <w:sz w:val="22"/>
        </w:rPr>
      </w:pPr>
      <w:r w:rsidRPr="00626BA3">
        <w:rPr>
          <w:rFonts w:cs="Arial"/>
          <w:sz w:val="22"/>
        </w:rPr>
        <w:t xml:space="preserve">Twój protest musi zawierać: </w:t>
      </w:r>
    </w:p>
    <w:p w14:paraId="6701CF20" w14:textId="56C362D2" w:rsidR="00E72D9B" w:rsidRPr="00626BA3" w:rsidRDefault="00E72D9B" w:rsidP="00626BA3">
      <w:pPr>
        <w:pStyle w:val="Akapitzlist"/>
        <w:numPr>
          <w:ilvl w:val="0"/>
          <w:numId w:val="4"/>
        </w:numPr>
        <w:spacing w:before="240" w:line="360" w:lineRule="auto"/>
        <w:rPr>
          <w:rFonts w:cs="Arial"/>
          <w:sz w:val="22"/>
        </w:rPr>
      </w:pPr>
      <w:r w:rsidRPr="00626BA3">
        <w:rPr>
          <w:rFonts w:cs="Arial"/>
          <w:sz w:val="22"/>
        </w:rPr>
        <w:t>dane instytucji, do której się zwracasz</w:t>
      </w:r>
      <w:r w:rsidR="007755D5" w:rsidRPr="00626BA3">
        <w:rPr>
          <w:rFonts w:cs="Arial"/>
          <w:sz w:val="22"/>
        </w:rPr>
        <w:t xml:space="preserve"> </w:t>
      </w:r>
      <w:r w:rsidR="0020734A" w:rsidRPr="00626BA3">
        <w:rPr>
          <w:rFonts w:cs="Arial"/>
          <w:sz w:val="22"/>
        </w:rPr>
        <w:t xml:space="preserve">- </w:t>
      </w:r>
      <w:r w:rsidR="007755D5" w:rsidRPr="00626BA3">
        <w:rPr>
          <w:rFonts w:cs="Arial"/>
          <w:sz w:val="22"/>
        </w:rPr>
        <w:t>Instytucja Pośrednicząca FE SL</w:t>
      </w:r>
      <w:r w:rsidR="00233381" w:rsidRPr="00626BA3">
        <w:rPr>
          <w:rFonts w:cs="Arial"/>
          <w:sz w:val="22"/>
        </w:rPr>
        <w:t xml:space="preserve"> – Śląskie Centrum Przedsiębiorczości w Chorzowie</w:t>
      </w:r>
      <w:r w:rsidR="00186A2D">
        <w:rPr>
          <w:rFonts w:cs="Arial"/>
          <w:sz w:val="22"/>
        </w:rPr>
        <w:t>,</w:t>
      </w:r>
    </w:p>
    <w:p w14:paraId="4B73DCA9" w14:textId="31573B28" w:rsidR="00E72D9B" w:rsidRPr="00626BA3" w:rsidRDefault="00E72D9B" w:rsidP="00626BA3">
      <w:pPr>
        <w:pStyle w:val="Akapitzlist"/>
        <w:numPr>
          <w:ilvl w:val="0"/>
          <w:numId w:val="4"/>
        </w:numPr>
        <w:spacing w:before="240" w:line="360" w:lineRule="auto"/>
        <w:rPr>
          <w:rFonts w:cs="Arial"/>
          <w:sz w:val="22"/>
        </w:rPr>
      </w:pPr>
      <w:r w:rsidRPr="00626BA3">
        <w:rPr>
          <w:rFonts w:cs="Arial"/>
          <w:sz w:val="22"/>
        </w:rPr>
        <w:t>Twoje dane</w:t>
      </w:r>
      <w:r w:rsidR="007755D5" w:rsidRPr="00626BA3">
        <w:rPr>
          <w:rFonts w:cs="Arial"/>
          <w:sz w:val="22"/>
        </w:rPr>
        <w:t xml:space="preserve"> (nazwę </w:t>
      </w:r>
      <w:r w:rsidR="004806B6">
        <w:rPr>
          <w:rFonts w:cs="Arial"/>
          <w:sz w:val="22"/>
        </w:rPr>
        <w:t>w</w:t>
      </w:r>
      <w:r w:rsidR="007755D5" w:rsidRPr="00626BA3">
        <w:rPr>
          <w:rFonts w:cs="Arial"/>
          <w:sz w:val="22"/>
        </w:rPr>
        <w:t>nioskodawcy, adres)</w:t>
      </w:r>
      <w:r w:rsidR="00186A2D">
        <w:rPr>
          <w:rFonts w:cs="Arial"/>
          <w:sz w:val="22"/>
        </w:rPr>
        <w:t>,</w:t>
      </w:r>
    </w:p>
    <w:p w14:paraId="36E517A9" w14:textId="5C8EE7C0" w:rsidR="00E72D9B" w:rsidRPr="00626BA3" w:rsidRDefault="00E72D9B" w:rsidP="00626BA3">
      <w:pPr>
        <w:pStyle w:val="Akapitzlist"/>
        <w:numPr>
          <w:ilvl w:val="0"/>
          <w:numId w:val="4"/>
        </w:numPr>
        <w:spacing w:before="240" w:line="360" w:lineRule="auto"/>
        <w:rPr>
          <w:rFonts w:cs="Arial"/>
          <w:sz w:val="22"/>
        </w:rPr>
      </w:pPr>
      <w:r w:rsidRPr="00626BA3">
        <w:rPr>
          <w:rFonts w:cs="Arial"/>
          <w:sz w:val="22"/>
        </w:rPr>
        <w:t>numer wniosku o dofinansowanie (którego oceny dotyczy protest)</w:t>
      </w:r>
      <w:r w:rsidR="00186A2D">
        <w:rPr>
          <w:rFonts w:cs="Arial"/>
          <w:sz w:val="22"/>
        </w:rPr>
        <w:t>,</w:t>
      </w:r>
    </w:p>
    <w:p w14:paraId="0DC98730" w14:textId="6BB2F2DC" w:rsidR="00E72D9B" w:rsidRPr="00626BA3" w:rsidRDefault="00E72D9B" w:rsidP="00626BA3">
      <w:pPr>
        <w:pStyle w:val="Akapitzlist"/>
        <w:numPr>
          <w:ilvl w:val="0"/>
          <w:numId w:val="4"/>
        </w:numPr>
        <w:spacing w:before="240" w:line="360" w:lineRule="auto"/>
        <w:rPr>
          <w:rFonts w:cs="Arial"/>
          <w:sz w:val="22"/>
        </w:rPr>
      </w:pPr>
      <w:r w:rsidRPr="00626BA3">
        <w:rPr>
          <w:rFonts w:cs="Arial"/>
          <w:sz w:val="22"/>
        </w:rPr>
        <w:t>kryteria wyboru projektów, z których oceną się nie zgadzasz (wraz z</w:t>
      </w:r>
      <w:r w:rsidR="00864810" w:rsidRPr="00626BA3">
        <w:rPr>
          <w:rFonts w:cs="Arial"/>
          <w:sz w:val="22"/>
        </w:rPr>
        <w:t> </w:t>
      </w:r>
      <w:r w:rsidRPr="00626BA3">
        <w:rPr>
          <w:rFonts w:cs="Arial"/>
          <w:sz w:val="22"/>
        </w:rPr>
        <w:t>uzasadnieniem</w:t>
      </w:r>
      <w:r w:rsidR="00400F19" w:rsidRPr="00626BA3">
        <w:rPr>
          <w:rFonts w:cs="Arial"/>
          <w:sz w:val="22"/>
        </w:rPr>
        <w:t>)</w:t>
      </w:r>
      <w:r w:rsidR="00400F19">
        <w:rPr>
          <w:rFonts w:cs="Arial"/>
          <w:sz w:val="22"/>
        </w:rPr>
        <w:t>,</w:t>
      </w:r>
    </w:p>
    <w:p w14:paraId="0753F948" w14:textId="65049832" w:rsidR="00E72D9B" w:rsidRPr="00626BA3" w:rsidRDefault="00E72D9B" w:rsidP="00626BA3">
      <w:pPr>
        <w:pStyle w:val="Akapitzlist"/>
        <w:numPr>
          <w:ilvl w:val="0"/>
          <w:numId w:val="4"/>
        </w:numPr>
        <w:spacing w:before="240" w:line="360" w:lineRule="auto"/>
        <w:rPr>
          <w:rFonts w:cs="Arial"/>
          <w:sz w:val="22"/>
        </w:rPr>
      </w:pPr>
      <w:r w:rsidRPr="00626BA3">
        <w:rPr>
          <w:rFonts w:cs="Arial"/>
          <w:sz w:val="22"/>
        </w:rPr>
        <w:t>zarzuty proceduralne, jeżeli uważasz, że takie naruszenia miały miejsce (wraz z uzasadnieniem)</w:t>
      </w:r>
      <w:r w:rsidR="00186A2D">
        <w:rPr>
          <w:rFonts w:cs="Arial"/>
          <w:sz w:val="22"/>
        </w:rPr>
        <w:t>,</w:t>
      </w:r>
    </w:p>
    <w:p w14:paraId="3B8F0584" w14:textId="77777777" w:rsidR="00E72D9B" w:rsidRPr="00626BA3" w:rsidRDefault="00E72D9B" w:rsidP="00626BA3">
      <w:pPr>
        <w:pStyle w:val="Akapitzlist"/>
        <w:numPr>
          <w:ilvl w:val="0"/>
          <w:numId w:val="4"/>
        </w:numPr>
        <w:spacing w:before="240" w:line="360" w:lineRule="auto"/>
        <w:rPr>
          <w:rFonts w:cs="Arial"/>
          <w:sz w:val="22"/>
        </w:rPr>
      </w:pPr>
      <w:r w:rsidRPr="00626BA3">
        <w:rPr>
          <w:rFonts w:cs="Arial"/>
          <w:sz w:val="22"/>
        </w:rPr>
        <w:lastRenderedPageBreak/>
        <w:t>Twój podpis lub podpis osoby, która Cię reprezentuje (wraz z dokumentem, który potwierdza prawo tej osoby do występowania w Twoim imieniu).</w:t>
      </w:r>
    </w:p>
    <w:p w14:paraId="78D361EE" w14:textId="77777777" w:rsidR="00E72D9B" w:rsidRPr="00626BA3" w:rsidRDefault="00E72D9B" w:rsidP="00993B4D">
      <w:pPr>
        <w:pStyle w:val="Nagwekspisutreci"/>
        <w:rPr>
          <w:rStyle w:val="Wyrnienieintensywne"/>
          <w:b w:val="0"/>
          <w:sz w:val="22"/>
          <w:lang w:eastAsia="en-US"/>
        </w:rPr>
      </w:pPr>
      <w:r w:rsidRPr="00626BA3">
        <w:rPr>
          <w:rStyle w:val="Wyrnienieintensywne"/>
          <w:sz w:val="22"/>
        </w:rPr>
        <w:t>Składanie protestu</w:t>
      </w:r>
    </w:p>
    <w:p w14:paraId="6060E484" w14:textId="78AB970A" w:rsidR="00E72D9B" w:rsidRPr="00626BA3" w:rsidRDefault="00E72D9B" w:rsidP="00626BA3">
      <w:pPr>
        <w:spacing w:before="240" w:line="360" w:lineRule="auto"/>
        <w:rPr>
          <w:rFonts w:cs="Arial"/>
          <w:sz w:val="22"/>
        </w:rPr>
      </w:pPr>
      <w:r w:rsidRPr="00626BA3">
        <w:rPr>
          <w:rFonts w:cs="Arial"/>
          <w:sz w:val="22"/>
        </w:rPr>
        <w:t>Wymień wszystkie swoje zarzuty w jednym proteście. Jeśli uważasz, że ocena jest niezgodna z więcej niż jednym kryterium wyboru projektów, wymień wszystkie kryteria, względem których masz zastrzeżenia</w:t>
      </w:r>
      <w:r w:rsidR="00DC0A95">
        <w:rPr>
          <w:rFonts w:cs="Arial"/>
          <w:sz w:val="22"/>
        </w:rPr>
        <w:t xml:space="preserve"> oraz uzasadnij swoje stanowisko</w:t>
      </w:r>
      <w:r w:rsidRPr="00626BA3">
        <w:rPr>
          <w:rFonts w:cs="Arial"/>
          <w:sz w:val="22"/>
        </w:rPr>
        <w:t>.</w:t>
      </w:r>
    </w:p>
    <w:p w14:paraId="002B7BF1" w14:textId="77777777" w:rsidR="00E72D9B" w:rsidRPr="00626BA3" w:rsidRDefault="00E72D9B" w:rsidP="00993B4D">
      <w:pPr>
        <w:pStyle w:val="Nagwekspisutreci"/>
        <w:rPr>
          <w:rStyle w:val="Wyrnienieintensywne"/>
          <w:b w:val="0"/>
          <w:sz w:val="22"/>
          <w:lang w:eastAsia="en-US"/>
        </w:rPr>
      </w:pPr>
      <w:bookmarkStart w:id="115" w:name="_Hlk115084887"/>
      <w:r w:rsidRPr="00626BA3">
        <w:rPr>
          <w:rStyle w:val="Wyrnienieintensywne"/>
          <w:sz w:val="22"/>
        </w:rPr>
        <w:t xml:space="preserve">Pamiętaj! </w:t>
      </w:r>
    </w:p>
    <w:p w14:paraId="39EDD34C" w14:textId="63309B67" w:rsidR="00E72D9B" w:rsidRPr="00626BA3" w:rsidRDefault="00E72D9B" w:rsidP="00626BA3">
      <w:pPr>
        <w:spacing w:before="240" w:line="360" w:lineRule="auto"/>
        <w:rPr>
          <w:rFonts w:cs="Arial"/>
          <w:sz w:val="22"/>
        </w:rPr>
      </w:pPr>
      <w:r w:rsidRPr="00626BA3">
        <w:rPr>
          <w:rFonts w:cs="Arial"/>
          <w:sz w:val="22"/>
        </w:rPr>
        <w:t>Możesz złożyć tylko jeden protest dla każdego etapu oceny.</w:t>
      </w:r>
      <w:bookmarkEnd w:id="115"/>
    </w:p>
    <w:p w14:paraId="73CFDF93" w14:textId="77777777" w:rsidR="00E72D9B" w:rsidRPr="00626BA3" w:rsidRDefault="00E72D9B" w:rsidP="00626BA3">
      <w:pPr>
        <w:spacing w:before="240" w:line="360" w:lineRule="auto"/>
        <w:rPr>
          <w:rFonts w:cs="Arial"/>
          <w:sz w:val="22"/>
        </w:rPr>
      </w:pPr>
      <w:r w:rsidRPr="00626BA3">
        <w:rPr>
          <w:rFonts w:cs="Arial"/>
          <w:sz w:val="22"/>
        </w:rPr>
        <w:t xml:space="preserve">Jeśli składasz protest, </w:t>
      </w:r>
      <w:r w:rsidRPr="00626BA3">
        <w:rPr>
          <w:rFonts w:cs="Arial"/>
          <w:b/>
          <w:sz w:val="22"/>
        </w:rPr>
        <w:t>nie możesz</w:t>
      </w:r>
      <w:r w:rsidRPr="00626BA3">
        <w:rPr>
          <w:rFonts w:cs="Arial"/>
          <w:sz w:val="22"/>
        </w:rPr>
        <w:t>:</w:t>
      </w:r>
    </w:p>
    <w:p w14:paraId="08C109DC" w14:textId="75502EF6" w:rsidR="00E72D9B" w:rsidRPr="00626BA3" w:rsidRDefault="00E72D9B" w:rsidP="00626BA3">
      <w:pPr>
        <w:pStyle w:val="Akapitzlist"/>
        <w:numPr>
          <w:ilvl w:val="0"/>
          <w:numId w:val="5"/>
        </w:numPr>
        <w:spacing w:before="240" w:line="360" w:lineRule="auto"/>
        <w:rPr>
          <w:rFonts w:cs="Arial"/>
          <w:sz w:val="22"/>
        </w:rPr>
      </w:pPr>
      <w:r w:rsidRPr="00626BA3">
        <w:rPr>
          <w:rFonts w:cs="Arial"/>
          <w:sz w:val="22"/>
        </w:rPr>
        <w:t>podważać zasadności kryteriów oceny</w:t>
      </w:r>
      <w:r w:rsidR="00186A2D">
        <w:rPr>
          <w:rFonts w:cs="Arial"/>
          <w:sz w:val="22"/>
        </w:rPr>
        <w:t>,</w:t>
      </w:r>
    </w:p>
    <w:p w14:paraId="70A3EF59" w14:textId="3A8060FD" w:rsidR="00E72D9B" w:rsidRPr="00626BA3" w:rsidRDefault="00E72D9B" w:rsidP="00626BA3">
      <w:pPr>
        <w:pStyle w:val="Akapitzlist"/>
        <w:numPr>
          <w:ilvl w:val="0"/>
          <w:numId w:val="5"/>
        </w:numPr>
        <w:spacing w:before="240" w:line="360" w:lineRule="auto"/>
        <w:rPr>
          <w:rFonts w:cs="Arial"/>
          <w:sz w:val="22"/>
        </w:rPr>
      </w:pPr>
      <w:r w:rsidRPr="00626BA3">
        <w:rPr>
          <w:rFonts w:cs="Arial"/>
          <w:sz w:val="22"/>
        </w:rPr>
        <w:t>przedstawiać informacji</w:t>
      </w:r>
      <w:r w:rsidR="008A5A52" w:rsidRPr="00626BA3">
        <w:rPr>
          <w:rFonts w:cs="Arial"/>
          <w:sz w:val="22"/>
        </w:rPr>
        <w:t xml:space="preserve"> </w:t>
      </w:r>
      <w:r w:rsidR="006571B3" w:rsidRPr="00626BA3">
        <w:rPr>
          <w:rFonts w:cs="Arial"/>
          <w:sz w:val="22"/>
        </w:rPr>
        <w:t>an</w:t>
      </w:r>
      <w:r w:rsidR="008A5A52" w:rsidRPr="00626BA3">
        <w:rPr>
          <w:rFonts w:cs="Arial"/>
          <w:sz w:val="22"/>
        </w:rPr>
        <w:t>i dokumentów</w:t>
      </w:r>
      <w:r w:rsidRPr="00626BA3">
        <w:rPr>
          <w:rFonts w:cs="Arial"/>
          <w:sz w:val="22"/>
        </w:rPr>
        <w:t>, których nie wskazałeś w trakcie oceny projektu, a które mogłyby wpłynąć na jej wynik</w:t>
      </w:r>
      <w:r w:rsidR="00186A2D">
        <w:rPr>
          <w:rFonts w:cs="Arial"/>
          <w:sz w:val="22"/>
        </w:rPr>
        <w:t>,</w:t>
      </w:r>
    </w:p>
    <w:p w14:paraId="2147D07E" w14:textId="0DA07418" w:rsidR="00E72D9B" w:rsidRPr="00626BA3" w:rsidRDefault="00E72D9B" w:rsidP="00626BA3">
      <w:pPr>
        <w:pStyle w:val="Akapitzlist"/>
        <w:numPr>
          <w:ilvl w:val="0"/>
          <w:numId w:val="5"/>
        </w:numPr>
        <w:spacing w:before="240" w:line="360" w:lineRule="auto"/>
        <w:rPr>
          <w:rFonts w:cs="Arial"/>
          <w:sz w:val="22"/>
        </w:rPr>
      </w:pPr>
      <w:r w:rsidRPr="00626BA3">
        <w:rPr>
          <w:rFonts w:cs="Arial"/>
          <w:sz w:val="22"/>
        </w:rPr>
        <w:t>rozszerzyć zakresu protestu w trakcie postępowania odwoławczego – w takim przypadku rozpatrzone zostaną tylko te zarzuty, które przedstawiłeś w</w:t>
      </w:r>
      <w:r w:rsidR="00CC17D3" w:rsidRPr="00626BA3">
        <w:rPr>
          <w:rFonts w:cs="Arial"/>
          <w:sz w:val="22"/>
        </w:rPr>
        <w:t> </w:t>
      </w:r>
      <w:r w:rsidR="00381661" w:rsidRPr="00626BA3">
        <w:rPr>
          <w:rFonts w:cs="Arial"/>
          <w:sz w:val="22"/>
        </w:rPr>
        <w:t>pierwotnej wersji protestu</w:t>
      </w:r>
      <w:r w:rsidRPr="00626BA3">
        <w:rPr>
          <w:rFonts w:cs="Arial"/>
          <w:sz w:val="22"/>
        </w:rPr>
        <w:t>.</w:t>
      </w:r>
    </w:p>
    <w:p w14:paraId="5B163AC1" w14:textId="09FBC479" w:rsidR="00E72D9B" w:rsidRPr="00626BA3" w:rsidRDefault="00E72D9B" w:rsidP="00626BA3">
      <w:pPr>
        <w:spacing w:before="240" w:line="360" w:lineRule="auto"/>
        <w:rPr>
          <w:rFonts w:cs="Arial"/>
          <w:sz w:val="22"/>
        </w:rPr>
      </w:pPr>
      <w:r w:rsidRPr="00626BA3">
        <w:rPr>
          <w:rFonts w:cs="Arial"/>
          <w:sz w:val="22"/>
        </w:rPr>
        <w:t>Swój protest złóż do Instytucji Pośredniczącej FE SL</w:t>
      </w:r>
      <w:r w:rsidR="00A232D6" w:rsidRPr="00626BA3">
        <w:rPr>
          <w:rFonts w:cs="Arial"/>
          <w:sz w:val="22"/>
        </w:rPr>
        <w:t xml:space="preserve"> – Śląskiego Centrum Przedsiębiorczości</w:t>
      </w:r>
      <w:r w:rsidRPr="00626BA3">
        <w:rPr>
          <w:rFonts w:cs="Arial"/>
          <w:sz w:val="22"/>
        </w:rPr>
        <w:t>:</w:t>
      </w:r>
    </w:p>
    <w:p w14:paraId="7ED8D4CD" w14:textId="49046EC4" w:rsidR="00E72D9B" w:rsidRPr="00626BA3" w:rsidRDefault="00E72D9B" w:rsidP="00626BA3">
      <w:pPr>
        <w:spacing w:before="240" w:line="360" w:lineRule="auto"/>
        <w:rPr>
          <w:rFonts w:cs="Arial"/>
          <w:sz w:val="22"/>
        </w:rPr>
      </w:pPr>
      <w:r w:rsidRPr="00626BA3">
        <w:rPr>
          <w:rFonts w:cs="Arial"/>
          <w:sz w:val="22"/>
        </w:rPr>
        <w:t xml:space="preserve"> - w </w:t>
      </w:r>
      <w:r w:rsidRPr="00626BA3">
        <w:rPr>
          <w:rFonts w:cs="Arial"/>
          <w:sz w:val="22"/>
          <w:u w:val="single"/>
        </w:rPr>
        <w:t>wersji elektronicznej</w:t>
      </w:r>
      <w:r w:rsidRPr="00626BA3">
        <w:rPr>
          <w:rFonts w:cs="Arial"/>
          <w:sz w:val="22"/>
        </w:rPr>
        <w:t xml:space="preserve"> za pomocą skrzynki </w:t>
      </w:r>
      <w:proofErr w:type="spellStart"/>
      <w:r w:rsidRPr="00626BA3">
        <w:rPr>
          <w:rFonts w:cs="Arial"/>
          <w:sz w:val="22"/>
        </w:rPr>
        <w:t>ePUAP</w:t>
      </w:r>
      <w:proofErr w:type="spellEnd"/>
      <w:r w:rsidR="00886FB8">
        <w:rPr>
          <w:rFonts w:cs="Arial"/>
          <w:sz w:val="22"/>
        </w:rPr>
        <w:t>/</w:t>
      </w:r>
      <w:r w:rsidR="00886FB8">
        <w:rPr>
          <w:rFonts w:eastAsia="Times New Roman" w:cs="Arial"/>
          <w:sz w:val="22"/>
          <w:lang w:eastAsia="pl-PL"/>
        </w:rPr>
        <w:t>e-Doręczenia</w:t>
      </w:r>
      <w:r w:rsidRPr="00B456A7">
        <w:rPr>
          <w:rFonts w:cs="Arial"/>
          <w:sz w:val="22"/>
        </w:rPr>
        <w:t xml:space="preserve">, </w:t>
      </w:r>
      <w:r w:rsidRPr="00626BA3">
        <w:rPr>
          <w:rFonts w:cs="Arial"/>
          <w:sz w:val="22"/>
        </w:rPr>
        <w:t>podpisując swój protest podpisem kwalifikowanym, podpisem zaufanym lub podpisem osobistym</w:t>
      </w:r>
      <w:r w:rsidR="002658DB" w:rsidRPr="00626BA3">
        <w:rPr>
          <w:rFonts w:cs="Arial"/>
          <w:sz w:val="22"/>
        </w:rPr>
        <w:t>;</w:t>
      </w:r>
      <w:r w:rsidRPr="00626BA3">
        <w:rPr>
          <w:rFonts w:cs="Arial"/>
          <w:sz w:val="22"/>
        </w:rPr>
        <w:t xml:space="preserve"> </w:t>
      </w:r>
    </w:p>
    <w:p w14:paraId="3973F9E2" w14:textId="7903D322" w:rsidR="00F03054" w:rsidRPr="00626BA3" w:rsidRDefault="3CB6293B" w:rsidP="00626BA3">
      <w:pPr>
        <w:spacing w:before="240" w:line="360" w:lineRule="auto"/>
        <w:rPr>
          <w:rFonts w:cs="Arial"/>
          <w:sz w:val="22"/>
        </w:rPr>
      </w:pPr>
      <w:r w:rsidRPr="00626BA3">
        <w:rPr>
          <w:rFonts w:eastAsiaTheme="minorEastAsia" w:cs="Arial"/>
          <w:sz w:val="22"/>
        </w:rPr>
        <w:t>a</w:t>
      </w:r>
      <w:r w:rsidR="00F03054" w:rsidRPr="00626BA3">
        <w:rPr>
          <w:rFonts w:eastAsiaTheme="minorEastAsia" w:cs="Arial"/>
          <w:sz w:val="22"/>
        </w:rPr>
        <w:t>l</w:t>
      </w:r>
      <w:r w:rsidR="0EA1DCEF" w:rsidRPr="00626BA3">
        <w:rPr>
          <w:rFonts w:eastAsiaTheme="minorEastAsia" w:cs="Arial"/>
          <w:sz w:val="22"/>
        </w:rPr>
        <w:t>bo</w:t>
      </w:r>
    </w:p>
    <w:p w14:paraId="5F68C2BE" w14:textId="5D99D459" w:rsidR="00E72D9B" w:rsidRPr="00626BA3" w:rsidRDefault="5E0C28DB" w:rsidP="00626BA3">
      <w:pPr>
        <w:spacing w:before="240" w:line="360" w:lineRule="auto"/>
        <w:rPr>
          <w:rFonts w:cs="Arial"/>
          <w:sz w:val="22"/>
        </w:rPr>
      </w:pPr>
      <w:r w:rsidRPr="00626BA3">
        <w:rPr>
          <w:rFonts w:cs="Arial"/>
          <w:sz w:val="22"/>
        </w:rPr>
        <w:t xml:space="preserve">- w </w:t>
      </w:r>
      <w:r w:rsidRPr="00626BA3">
        <w:rPr>
          <w:rFonts w:cs="Arial"/>
          <w:sz w:val="22"/>
          <w:u w:val="single"/>
        </w:rPr>
        <w:t>wersji papierowej</w:t>
      </w:r>
      <w:r w:rsidR="06F29D99" w:rsidRPr="00626BA3">
        <w:rPr>
          <w:rFonts w:cs="Arial"/>
          <w:sz w:val="22"/>
          <w:u w:val="single"/>
        </w:rPr>
        <w:t>,</w:t>
      </w:r>
      <w:r w:rsidRPr="00626BA3">
        <w:rPr>
          <w:rFonts w:cs="Arial"/>
          <w:sz w:val="22"/>
        </w:rPr>
        <w:t xml:space="preserve"> </w:t>
      </w:r>
      <w:r w:rsidR="7719E954" w:rsidRPr="00626BA3">
        <w:rPr>
          <w:rFonts w:cs="Arial"/>
          <w:sz w:val="22"/>
        </w:rPr>
        <w:t xml:space="preserve">podpisując swój protest własnoręcznie </w:t>
      </w:r>
      <w:r w:rsidR="1C5A7612" w:rsidRPr="00626BA3">
        <w:rPr>
          <w:rFonts w:cs="Arial"/>
          <w:sz w:val="22"/>
        </w:rPr>
        <w:t xml:space="preserve">i wysyłając </w:t>
      </w:r>
      <w:r w:rsidRPr="00626BA3">
        <w:rPr>
          <w:rFonts w:cs="Arial"/>
          <w:sz w:val="22"/>
        </w:rPr>
        <w:t>na adres:</w:t>
      </w:r>
    </w:p>
    <w:p w14:paraId="6527EBFD" w14:textId="5E161CA9" w:rsidR="00864810" w:rsidRPr="00626BA3" w:rsidRDefault="00A232D6" w:rsidP="00626BA3">
      <w:pPr>
        <w:spacing w:before="240" w:line="360" w:lineRule="auto"/>
        <w:rPr>
          <w:rFonts w:cs="Arial"/>
          <w:sz w:val="22"/>
        </w:rPr>
      </w:pPr>
      <w:r w:rsidRPr="00626BA3">
        <w:rPr>
          <w:rFonts w:cs="Arial"/>
          <w:sz w:val="22"/>
        </w:rPr>
        <w:t xml:space="preserve">Instytucja Pośrednicząca FE SL- Śląskie Centrum Przedsiębiorczości, ul. </w:t>
      </w:r>
      <w:r w:rsidR="00186A2D">
        <w:rPr>
          <w:rFonts w:cs="Arial"/>
          <w:sz w:val="22"/>
        </w:rPr>
        <w:t>Katowicka</w:t>
      </w:r>
      <w:r w:rsidRPr="00626BA3">
        <w:rPr>
          <w:rFonts w:cs="Arial"/>
          <w:sz w:val="22"/>
        </w:rPr>
        <w:t xml:space="preserve"> 47, </w:t>
      </w:r>
      <w:r w:rsidR="00DC0A95">
        <w:rPr>
          <w:rFonts w:cs="Arial"/>
          <w:sz w:val="22"/>
        </w:rPr>
        <w:br/>
      </w:r>
      <w:r w:rsidRPr="00626BA3">
        <w:rPr>
          <w:rFonts w:cs="Arial"/>
          <w:sz w:val="22"/>
        </w:rPr>
        <w:t>41-500 Chorzów</w:t>
      </w:r>
      <w:r w:rsidR="0020734A" w:rsidRPr="00626BA3">
        <w:rPr>
          <w:rFonts w:cs="Arial"/>
          <w:sz w:val="22"/>
        </w:rPr>
        <w:t>.</w:t>
      </w:r>
    </w:p>
    <w:p w14:paraId="305C7368" w14:textId="167A1943" w:rsidR="00E72D9B" w:rsidRPr="00626BA3" w:rsidRDefault="00E72D9B" w:rsidP="00626BA3">
      <w:pPr>
        <w:spacing w:before="240" w:line="360" w:lineRule="auto"/>
        <w:rPr>
          <w:rFonts w:cs="Arial"/>
          <w:sz w:val="22"/>
        </w:rPr>
      </w:pPr>
      <w:r w:rsidRPr="00626BA3">
        <w:rPr>
          <w:rFonts w:cs="Arial"/>
          <w:sz w:val="22"/>
        </w:rPr>
        <w:t xml:space="preserve">Jeśli Twój protest nie zostanie uwzględniony lub zostanie pozostawiony bez rozpatrzenia, możesz wnieść skargę do </w:t>
      </w:r>
      <w:r w:rsidR="00830437" w:rsidRPr="00626BA3">
        <w:rPr>
          <w:rFonts w:cs="Arial"/>
          <w:sz w:val="22"/>
        </w:rPr>
        <w:t>Wojewódzkiego S</w:t>
      </w:r>
      <w:r w:rsidRPr="00626BA3">
        <w:rPr>
          <w:rFonts w:cs="Arial"/>
          <w:sz w:val="22"/>
        </w:rPr>
        <w:t xml:space="preserve">ądu </w:t>
      </w:r>
      <w:r w:rsidR="00830437" w:rsidRPr="00626BA3">
        <w:rPr>
          <w:rFonts w:cs="Arial"/>
          <w:sz w:val="22"/>
        </w:rPr>
        <w:t>A</w:t>
      </w:r>
      <w:r w:rsidRPr="00626BA3">
        <w:rPr>
          <w:rFonts w:cs="Arial"/>
          <w:sz w:val="22"/>
        </w:rPr>
        <w:t>dministracyjnego w</w:t>
      </w:r>
      <w:r w:rsidR="00CC17D3" w:rsidRPr="00626BA3">
        <w:rPr>
          <w:rFonts w:cs="Arial"/>
          <w:sz w:val="22"/>
        </w:rPr>
        <w:t> </w:t>
      </w:r>
      <w:r w:rsidRPr="00626BA3">
        <w:rPr>
          <w:rFonts w:cs="Arial"/>
          <w:sz w:val="22"/>
        </w:rPr>
        <w:t>Gliwicach.</w:t>
      </w:r>
    </w:p>
    <w:p w14:paraId="65C417D3" w14:textId="77777777" w:rsidR="00E72D9B" w:rsidRPr="00626BA3" w:rsidRDefault="00E72D9B" w:rsidP="00993B4D">
      <w:pPr>
        <w:pStyle w:val="Nagwekspisutreci"/>
        <w:rPr>
          <w:rStyle w:val="Wyrnienieintensywne"/>
          <w:b w:val="0"/>
          <w:sz w:val="22"/>
          <w:lang w:eastAsia="en-US"/>
        </w:rPr>
      </w:pPr>
      <w:r w:rsidRPr="00626BA3">
        <w:rPr>
          <w:rStyle w:val="Wyrnienieintensywne"/>
          <w:sz w:val="22"/>
        </w:rPr>
        <w:t>Wycofanie protestu</w:t>
      </w:r>
    </w:p>
    <w:p w14:paraId="2ED2D896" w14:textId="77777777" w:rsidR="00E72D9B" w:rsidRPr="00626BA3" w:rsidRDefault="00E72D9B" w:rsidP="00626BA3">
      <w:pPr>
        <w:spacing w:before="240" w:line="360" w:lineRule="auto"/>
        <w:rPr>
          <w:rFonts w:cs="Arial"/>
          <w:sz w:val="22"/>
        </w:rPr>
      </w:pPr>
      <w:r w:rsidRPr="00626BA3">
        <w:rPr>
          <w:rFonts w:cs="Arial"/>
          <w:sz w:val="22"/>
        </w:rPr>
        <w:lastRenderedPageBreak/>
        <w:t>Możesz wycofać protest przed zakończeniem postępowania odwoławczego.</w:t>
      </w:r>
    </w:p>
    <w:p w14:paraId="69CBD1A6" w14:textId="77777777" w:rsidR="00E72D9B" w:rsidRPr="00626BA3" w:rsidRDefault="00E72D9B" w:rsidP="00626BA3">
      <w:pPr>
        <w:spacing w:before="240" w:line="360" w:lineRule="auto"/>
        <w:rPr>
          <w:rFonts w:cs="Arial"/>
          <w:sz w:val="22"/>
        </w:rPr>
      </w:pPr>
      <w:r w:rsidRPr="00626BA3">
        <w:rPr>
          <w:rFonts w:cs="Arial"/>
          <w:sz w:val="22"/>
        </w:rPr>
        <w:t xml:space="preserve">Jeśli wycofasz protest: </w:t>
      </w:r>
    </w:p>
    <w:p w14:paraId="4B36C15E" w14:textId="708630CC" w:rsidR="00E72D9B" w:rsidRPr="00626BA3" w:rsidRDefault="00E72D9B" w:rsidP="00626BA3">
      <w:pPr>
        <w:pStyle w:val="Akapitzlist"/>
        <w:numPr>
          <w:ilvl w:val="0"/>
          <w:numId w:val="6"/>
        </w:numPr>
        <w:spacing w:before="240" w:line="360" w:lineRule="auto"/>
        <w:rPr>
          <w:rFonts w:cs="Arial"/>
          <w:sz w:val="22"/>
        </w:rPr>
      </w:pPr>
      <w:r w:rsidRPr="00626BA3">
        <w:rPr>
          <w:rFonts w:cs="Arial"/>
          <w:sz w:val="22"/>
        </w:rPr>
        <w:t>zostanie on pozostawiony bez rozpatrzenia</w:t>
      </w:r>
      <w:r w:rsidR="00186A2D">
        <w:rPr>
          <w:rFonts w:cs="Arial"/>
          <w:sz w:val="22"/>
        </w:rPr>
        <w:t>,</w:t>
      </w:r>
    </w:p>
    <w:p w14:paraId="0EA51ADA" w14:textId="77777777" w:rsidR="00E72D9B" w:rsidRPr="00626BA3" w:rsidRDefault="00E72D9B" w:rsidP="00626BA3">
      <w:pPr>
        <w:pStyle w:val="Akapitzlist"/>
        <w:numPr>
          <w:ilvl w:val="0"/>
          <w:numId w:val="6"/>
        </w:numPr>
        <w:spacing w:before="240" w:line="360" w:lineRule="auto"/>
        <w:rPr>
          <w:rFonts w:cs="Arial"/>
          <w:sz w:val="22"/>
        </w:rPr>
      </w:pPr>
      <w:r w:rsidRPr="00626BA3">
        <w:rPr>
          <w:rFonts w:cs="Arial"/>
          <w:sz w:val="22"/>
        </w:rPr>
        <w:t>nie będziesz mógł wnieść go ponownie,</w:t>
      </w:r>
    </w:p>
    <w:p w14:paraId="02A80E4C" w14:textId="4678C785" w:rsidR="00E72D9B" w:rsidRPr="00626BA3" w:rsidRDefault="00E72D9B" w:rsidP="00626BA3">
      <w:pPr>
        <w:pStyle w:val="Akapitzlist"/>
        <w:numPr>
          <w:ilvl w:val="0"/>
          <w:numId w:val="6"/>
        </w:numPr>
        <w:spacing w:before="240" w:line="360" w:lineRule="auto"/>
        <w:rPr>
          <w:rFonts w:cs="Arial"/>
          <w:sz w:val="22"/>
        </w:rPr>
      </w:pPr>
      <w:r w:rsidRPr="00626BA3">
        <w:rPr>
          <w:rFonts w:cs="Arial"/>
          <w:sz w:val="22"/>
        </w:rPr>
        <w:t xml:space="preserve">nie będziesz mógł złożyć skargi do </w:t>
      </w:r>
      <w:r w:rsidR="00830437" w:rsidRPr="00626BA3">
        <w:rPr>
          <w:rFonts w:cs="Arial"/>
          <w:sz w:val="22"/>
        </w:rPr>
        <w:t>Wojewódzkiego S</w:t>
      </w:r>
      <w:r w:rsidRPr="00626BA3">
        <w:rPr>
          <w:rFonts w:cs="Arial"/>
          <w:sz w:val="22"/>
        </w:rPr>
        <w:t xml:space="preserve">ądu </w:t>
      </w:r>
      <w:r w:rsidR="00830437" w:rsidRPr="00626BA3">
        <w:rPr>
          <w:rFonts w:cs="Arial"/>
          <w:sz w:val="22"/>
        </w:rPr>
        <w:t>A</w:t>
      </w:r>
      <w:r w:rsidRPr="00626BA3">
        <w:rPr>
          <w:rFonts w:cs="Arial"/>
          <w:sz w:val="22"/>
        </w:rPr>
        <w:t>dministracyjnego w</w:t>
      </w:r>
      <w:r w:rsidR="00CC17D3" w:rsidRPr="00626BA3">
        <w:rPr>
          <w:rFonts w:cs="Arial"/>
          <w:sz w:val="22"/>
        </w:rPr>
        <w:t> </w:t>
      </w:r>
      <w:r w:rsidRPr="00626BA3">
        <w:rPr>
          <w:rFonts w:cs="Arial"/>
          <w:sz w:val="22"/>
        </w:rPr>
        <w:t>Gliwicach.</w:t>
      </w:r>
    </w:p>
    <w:p w14:paraId="04391A35" w14:textId="77777777" w:rsidR="00E72D9B" w:rsidRPr="00626BA3" w:rsidRDefault="00E72D9B" w:rsidP="00626BA3">
      <w:pPr>
        <w:spacing w:before="240" w:line="360" w:lineRule="auto"/>
        <w:rPr>
          <w:rStyle w:val="Wyrnienieintensywne"/>
          <w:rFonts w:cs="Arial"/>
          <w:b/>
          <w:sz w:val="22"/>
        </w:rPr>
      </w:pPr>
      <w:r w:rsidRPr="00626BA3">
        <w:rPr>
          <w:rStyle w:val="Wyrnienieintensywne"/>
          <w:rFonts w:cs="Arial"/>
          <w:b/>
          <w:sz w:val="22"/>
        </w:rPr>
        <w:t>Dowiedz się więcej:</w:t>
      </w:r>
    </w:p>
    <w:p w14:paraId="2AD67FA7" w14:textId="73BB3E1D" w:rsidR="004A0A53" w:rsidRPr="00626BA3" w:rsidRDefault="003D4740" w:rsidP="00626BA3">
      <w:pPr>
        <w:spacing w:before="240" w:line="360" w:lineRule="auto"/>
        <w:rPr>
          <w:rFonts w:cs="Arial"/>
          <w:sz w:val="22"/>
        </w:rPr>
      </w:pPr>
      <w:r w:rsidRPr="00626BA3">
        <w:rPr>
          <w:rFonts w:cs="Arial"/>
          <w:sz w:val="22"/>
        </w:rPr>
        <w:t>Twój protest rozpatrzymy w ciągu 21 dni od dnia jego otrzymania. W uzasadnionych przypadkach</w:t>
      </w:r>
      <w:r w:rsidR="00F23704">
        <w:rPr>
          <w:rStyle w:val="Odwoanieprzypisudolnego"/>
          <w:rFonts w:cs="Arial"/>
          <w:sz w:val="22"/>
        </w:rPr>
        <w:footnoteReference w:id="14"/>
      </w:r>
      <w:r w:rsidRPr="00626BA3">
        <w:rPr>
          <w:rFonts w:cs="Arial"/>
          <w:sz w:val="22"/>
        </w:rPr>
        <w:t xml:space="preserve"> może to potrwać dłużej (maksymalnie 45 dni), o czym zostaniesz poinformowany.</w:t>
      </w:r>
    </w:p>
    <w:p w14:paraId="5FEC4B53" w14:textId="44AEFE6A" w:rsidR="00FC576A" w:rsidRPr="00626BA3" w:rsidRDefault="00FC576A" w:rsidP="00626BA3">
      <w:pPr>
        <w:spacing w:before="240" w:line="360" w:lineRule="auto"/>
        <w:rPr>
          <w:rFonts w:cs="Arial"/>
          <w:sz w:val="22"/>
        </w:rPr>
      </w:pPr>
      <w:r w:rsidRPr="00626BA3">
        <w:rPr>
          <w:rFonts w:cs="Arial"/>
          <w:sz w:val="22"/>
        </w:rPr>
        <w:t>W przypadku wniesienia protestu niespełniającego wymogów formalnych, zostaniesz wezwany do jego uzupełnienia, w terminie 7 dni, licząc od dnia otrzymania wezwania, pod rygorem pozostawienia protestu bez rozpatrzenia</w:t>
      </w:r>
      <w:r w:rsidR="00F23704">
        <w:rPr>
          <w:rStyle w:val="Odwoanieprzypisudolnego"/>
          <w:rFonts w:cs="Arial"/>
          <w:sz w:val="22"/>
        </w:rPr>
        <w:footnoteReference w:id="15"/>
      </w:r>
      <w:r w:rsidRPr="00626BA3">
        <w:rPr>
          <w:rFonts w:cs="Arial"/>
          <w:sz w:val="22"/>
        </w:rPr>
        <w:t>.</w:t>
      </w:r>
    </w:p>
    <w:p w14:paraId="4E07E419" w14:textId="72AA0B1D" w:rsidR="00F5504D" w:rsidRPr="00626BA3" w:rsidRDefault="003D4740" w:rsidP="00626BA3">
      <w:pPr>
        <w:spacing w:before="240" w:line="360" w:lineRule="auto"/>
        <w:rPr>
          <w:rFonts w:cs="Arial"/>
          <w:sz w:val="22"/>
          <w:highlight w:val="yellow"/>
        </w:rPr>
      </w:pPr>
      <w:r w:rsidRPr="00626BA3">
        <w:rPr>
          <w:rFonts w:cs="Arial"/>
          <w:sz w:val="22"/>
        </w:rPr>
        <w:t>O wynik</w:t>
      </w:r>
      <w:r w:rsidR="009C4BC3" w:rsidRPr="00626BA3">
        <w:rPr>
          <w:rFonts w:cs="Arial"/>
          <w:sz w:val="22"/>
        </w:rPr>
        <w:t>u rozpatrzenia</w:t>
      </w:r>
      <w:r w:rsidR="004F14B1" w:rsidRPr="00626BA3">
        <w:rPr>
          <w:rFonts w:cs="Arial"/>
          <w:sz w:val="22"/>
        </w:rPr>
        <w:t xml:space="preserve"> protestu (jego uwzględnieniu lub nie) zostaniesz poinformowany wraz z </w:t>
      </w:r>
      <w:r w:rsidR="00DD698D" w:rsidRPr="00626BA3">
        <w:rPr>
          <w:rFonts w:cs="Arial"/>
          <w:sz w:val="22"/>
        </w:rPr>
        <w:t xml:space="preserve">podaniem </w:t>
      </w:r>
      <w:r w:rsidR="004F14B1" w:rsidRPr="00626BA3">
        <w:rPr>
          <w:rFonts w:cs="Arial"/>
          <w:sz w:val="22"/>
        </w:rPr>
        <w:t>uzasadnieni</w:t>
      </w:r>
      <w:r w:rsidR="00DD698D" w:rsidRPr="00626BA3">
        <w:rPr>
          <w:rFonts w:cs="Arial"/>
          <w:sz w:val="22"/>
        </w:rPr>
        <w:t>a</w:t>
      </w:r>
      <w:r w:rsidR="004F14B1" w:rsidRPr="00626BA3">
        <w:rPr>
          <w:rFonts w:cs="Arial"/>
          <w:sz w:val="22"/>
        </w:rPr>
        <w:t xml:space="preserve"> oraz pouczeniem.</w:t>
      </w:r>
    </w:p>
    <w:p w14:paraId="1BA869F6" w14:textId="11ABB627" w:rsidR="00F5504D" w:rsidRPr="00626BA3" w:rsidRDefault="00F5504D" w:rsidP="00993B4D">
      <w:pPr>
        <w:pStyle w:val="Nagwekspisutreci"/>
        <w:rPr>
          <w:rStyle w:val="Wyrnienieintensywne"/>
          <w:b w:val="0"/>
          <w:sz w:val="22"/>
          <w:lang w:eastAsia="en-US"/>
        </w:rPr>
      </w:pPr>
      <w:r w:rsidRPr="00626BA3">
        <w:rPr>
          <w:rStyle w:val="Wyrnienieintensywne"/>
          <w:sz w:val="22"/>
        </w:rPr>
        <w:t>Uwaga!</w:t>
      </w:r>
    </w:p>
    <w:p w14:paraId="26F5C4C1" w14:textId="77777777" w:rsidR="00F5504D" w:rsidRPr="00626BA3" w:rsidRDefault="00F5504D" w:rsidP="00626BA3">
      <w:pPr>
        <w:spacing w:before="240" w:line="360" w:lineRule="auto"/>
        <w:rPr>
          <w:rFonts w:cs="Arial"/>
          <w:sz w:val="22"/>
        </w:rPr>
      </w:pPr>
      <w:r w:rsidRPr="00626BA3">
        <w:rPr>
          <w:rFonts w:cs="Arial"/>
          <w:sz w:val="22"/>
        </w:rPr>
        <w:t>Twój protest zostanie pozostawiony bez rozpatrzenia, gdy:</w:t>
      </w:r>
    </w:p>
    <w:p w14:paraId="3D89F768" w14:textId="178D5B15" w:rsidR="00F5504D" w:rsidRPr="00626BA3" w:rsidRDefault="00F5504D" w:rsidP="00626BA3">
      <w:pPr>
        <w:pStyle w:val="Akapitzlist"/>
        <w:numPr>
          <w:ilvl w:val="0"/>
          <w:numId w:val="5"/>
        </w:numPr>
        <w:spacing w:before="240" w:line="360" w:lineRule="auto"/>
        <w:rPr>
          <w:rFonts w:cs="Arial"/>
          <w:sz w:val="22"/>
        </w:rPr>
      </w:pPr>
      <w:r w:rsidRPr="00626BA3">
        <w:rPr>
          <w:rFonts w:cs="Arial"/>
          <w:sz w:val="22"/>
        </w:rPr>
        <w:t>zostanie wniesiony po terminie</w:t>
      </w:r>
      <w:r w:rsidR="00B96535">
        <w:rPr>
          <w:rFonts w:cs="Arial"/>
          <w:sz w:val="22"/>
        </w:rPr>
        <w:t>,</w:t>
      </w:r>
    </w:p>
    <w:p w14:paraId="70E51BB5" w14:textId="6D732188" w:rsidR="00F5504D" w:rsidRPr="00626BA3" w:rsidRDefault="00F5504D" w:rsidP="00626BA3">
      <w:pPr>
        <w:pStyle w:val="Akapitzlist"/>
        <w:numPr>
          <w:ilvl w:val="0"/>
          <w:numId w:val="5"/>
        </w:numPr>
        <w:spacing w:before="240" w:line="360" w:lineRule="auto"/>
        <w:rPr>
          <w:rFonts w:cs="Arial"/>
          <w:sz w:val="22"/>
        </w:rPr>
      </w:pPr>
      <w:r w:rsidRPr="00626BA3">
        <w:rPr>
          <w:rFonts w:cs="Arial"/>
          <w:sz w:val="22"/>
        </w:rPr>
        <w:t>zostanie wniesiony przez podmiot wykluczony z możliwości otrzymania dofinansowania</w:t>
      </w:r>
      <w:r w:rsidR="00B96535">
        <w:rPr>
          <w:rFonts w:cs="Arial"/>
          <w:sz w:val="22"/>
        </w:rPr>
        <w:t>,</w:t>
      </w:r>
    </w:p>
    <w:p w14:paraId="37F575CC" w14:textId="5C1328C6" w:rsidR="006D1472" w:rsidRPr="006D1472" w:rsidRDefault="00F5504D" w:rsidP="006D1472">
      <w:pPr>
        <w:pStyle w:val="Akapitzlist"/>
        <w:numPr>
          <w:ilvl w:val="0"/>
          <w:numId w:val="5"/>
        </w:numPr>
        <w:spacing w:before="240" w:line="360" w:lineRule="auto"/>
        <w:rPr>
          <w:rFonts w:cs="Arial"/>
          <w:sz w:val="22"/>
        </w:rPr>
      </w:pPr>
      <w:r w:rsidRPr="00626BA3">
        <w:rPr>
          <w:rFonts w:cs="Arial"/>
          <w:sz w:val="22"/>
        </w:rPr>
        <w:t>nie wskażesz kryteriów wyboru projektów, z których oceną się nie zgadzasz i nie przedstawisz uzasadnienia.</w:t>
      </w:r>
    </w:p>
    <w:p w14:paraId="353C921D" w14:textId="0563AA25" w:rsidR="006D1472" w:rsidRDefault="006D1472" w:rsidP="00626BA3">
      <w:pPr>
        <w:spacing w:before="240" w:line="360" w:lineRule="auto"/>
        <w:rPr>
          <w:rFonts w:cs="Arial"/>
          <w:sz w:val="22"/>
        </w:rPr>
      </w:pPr>
      <w:r w:rsidRPr="006D1472">
        <w:rPr>
          <w:rFonts w:cs="Arial"/>
          <w:sz w:val="22"/>
        </w:rPr>
        <w:lastRenderedPageBreak/>
        <w:t xml:space="preserve">Do procedury odwoławczej nie stosuje się przepisów ustawy z dnia 14 czerwca 1960 r. – Kodeks postępowania administracyjnego, z wyjątkiem artykułu 24 oraz przepisów dotyczących doręczeń i sposobu obliczania terminów, które stosuje się odpowiednio.  </w:t>
      </w:r>
    </w:p>
    <w:p w14:paraId="0C4E2695" w14:textId="5344D774" w:rsidR="00E72D9B" w:rsidRPr="00626BA3" w:rsidRDefault="00E72D9B" w:rsidP="00626BA3">
      <w:pPr>
        <w:spacing w:before="240" w:line="360" w:lineRule="auto"/>
        <w:rPr>
          <w:rFonts w:cs="Arial"/>
          <w:sz w:val="22"/>
        </w:rPr>
      </w:pPr>
      <w:r w:rsidRPr="00626BA3">
        <w:rPr>
          <w:rFonts w:cs="Arial"/>
          <w:sz w:val="22"/>
        </w:rPr>
        <w:t>Szczegółowe zapisy dotyczące procedury odwoławczej znajdziesz w rozdziale 16 ustawy wdrożeniowej.</w:t>
      </w:r>
    </w:p>
    <w:p w14:paraId="086741EB" w14:textId="1AAF91C2" w:rsidR="00F76AAB" w:rsidRPr="00626BA3" w:rsidRDefault="3AC2AD8B" w:rsidP="00626BA3">
      <w:pPr>
        <w:pStyle w:val="Nagwek1"/>
        <w:spacing w:before="240" w:line="360" w:lineRule="auto"/>
        <w:rPr>
          <w:rFonts w:cs="Arial"/>
          <w:sz w:val="22"/>
          <w:szCs w:val="22"/>
        </w:rPr>
      </w:pPr>
      <w:bookmarkStart w:id="116" w:name="_Toc114570853"/>
      <w:bookmarkStart w:id="117" w:name="_Toc156557473"/>
      <w:r w:rsidRPr="00626BA3">
        <w:rPr>
          <w:rFonts w:cs="Arial"/>
          <w:sz w:val="22"/>
          <w:szCs w:val="22"/>
        </w:rPr>
        <w:t>Umowa o dofinansowanie projektu</w:t>
      </w:r>
      <w:bookmarkEnd w:id="116"/>
      <w:r w:rsidR="00F43B61" w:rsidRPr="00626BA3">
        <w:rPr>
          <w:rStyle w:val="Odwoanieprzypisudolnego"/>
          <w:rFonts w:cs="Arial"/>
          <w:sz w:val="22"/>
          <w:szCs w:val="22"/>
        </w:rPr>
        <w:footnoteReference w:id="16"/>
      </w:r>
      <w:bookmarkEnd w:id="117"/>
    </w:p>
    <w:p w14:paraId="15902017" w14:textId="368796BA" w:rsidR="009F61F3" w:rsidRPr="00626BA3" w:rsidRDefault="2E85F236" w:rsidP="00626BA3">
      <w:pPr>
        <w:pStyle w:val="Nagwek2"/>
        <w:spacing w:before="240" w:line="360" w:lineRule="auto"/>
        <w:rPr>
          <w:rFonts w:cs="Arial"/>
          <w:sz w:val="22"/>
          <w:szCs w:val="22"/>
        </w:rPr>
      </w:pPr>
      <w:bookmarkStart w:id="118" w:name="_Toc156557474"/>
      <w:r w:rsidRPr="00626BA3">
        <w:rPr>
          <w:rFonts w:cs="Arial"/>
          <w:sz w:val="22"/>
          <w:szCs w:val="22"/>
        </w:rPr>
        <w:t>Warunki zawarcia umowy</w:t>
      </w:r>
      <w:bookmarkEnd w:id="118"/>
      <w:r w:rsidR="009F61F3" w:rsidRPr="00626BA3">
        <w:rPr>
          <w:rFonts w:cs="Arial"/>
          <w:sz w:val="22"/>
          <w:szCs w:val="22"/>
        </w:rPr>
        <w:t xml:space="preserve"> </w:t>
      </w:r>
    </w:p>
    <w:p w14:paraId="44F12C48" w14:textId="48255C33" w:rsidR="00292BC1" w:rsidRDefault="00412F18" w:rsidP="00626BA3">
      <w:pPr>
        <w:autoSpaceDE w:val="0"/>
        <w:autoSpaceDN w:val="0"/>
        <w:adjustRightInd w:val="0"/>
        <w:spacing w:before="240" w:after="0" w:line="360" w:lineRule="auto"/>
        <w:rPr>
          <w:rFonts w:cs="Arial"/>
          <w:sz w:val="22"/>
        </w:rPr>
      </w:pPr>
      <w:r w:rsidRPr="00626BA3">
        <w:rPr>
          <w:rFonts w:cs="Arial"/>
          <w:sz w:val="22"/>
        </w:rPr>
        <w:t xml:space="preserve">Umowę o dofinansowanie </w:t>
      </w:r>
      <w:r w:rsidR="0096024A" w:rsidRPr="00626BA3">
        <w:rPr>
          <w:rFonts w:cs="Arial"/>
          <w:sz w:val="22"/>
        </w:rPr>
        <w:t>powinieneś</w:t>
      </w:r>
      <w:r w:rsidRPr="00626BA3">
        <w:rPr>
          <w:rFonts w:cs="Arial"/>
          <w:sz w:val="22"/>
        </w:rPr>
        <w:t xml:space="preserve"> podpisać </w:t>
      </w:r>
      <w:r w:rsidR="00B02A25" w:rsidRPr="00626BA3">
        <w:rPr>
          <w:rFonts w:cs="Arial"/>
          <w:sz w:val="22"/>
        </w:rPr>
        <w:t xml:space="preserve">w terminie </w:t>
      </w:r>
      <w:r w:rsidRPr="006B7233">
        <w:rPr>
          <w:rFonts w:cs="Arial"/>
          <w:sz w:val="22"/>
        </w:rPr>
        <w:t xml:space="preserve">do 3 miesięcy od daty wyboru projektu do dofinansowania. W </w:t>
      </w:r>
      <w:r w:rsidR="007D5A91" w:rsidRPr="006B7233">
        <w:rPr>
          <w:rFonts w:cs="Arial"/>
          <w:sz w:val="22"/>
        </w:rPr>
        <w:t>uzasadnionych</w:t>
      </w:r>
      <w:r w:rsidRPr="006B7233">
        <w:rPr>
          <w:rFonts w:cs="Arial"/>
          <w:sz w:val="22"/>
        </w:rPr>
        <w:t xml:space="preserve"> przypadkach ION może wyrazić zgodę na</w:t>
      </w:r>
      <w:r w:rsidR="0020734A" w:rsidRPr="006B7233">
        <w:rPr>
          <w:rFonts w:cs="Arial"/>
          <w:sz w:val="22"/>
        </w:rPr>
        <w:t xml:space="preserve"> </w:t>
      </w:r>
      <w:r w:rsidRPr="006B7233">
        <w:rPr>
          <w:rFonts w:cs="Arial"/>
          <w:sz w:val="22"/>
        </w:rPr>
        <w:t>późniejsze podpisanie umowy, jednak w terminie nie późniejszym</w:t>
      </w:r>
      <w:r w:rsidR="00B36D71" w:rsidRPr="006B7233">
        <w:rPr>
          <w:rFonts w:cs="Arial"/>
          <w:sz w:val="22"/>
        </w:rPr>
        <w:t xml:space="preserve"> </w:t>
      </w:r>
      <w:r w:rsidRPr="006B7233">
        <w:rPr>
          <w:rFonts w:cs="Arial"/>
          <w:sz w:val="22"/>
        </w:rPr>
        <w:t>niż</w:t>
      </w:r>
      <w:r w:rsidR="00B36D71" w:rsidRPr="006B7233">
        <w:rPr>
          <w:rFonts w:cs="Arial"/>
          <w:sz w:val="22"/>
        </w:rPr>
        <w:t xml:space="preserve"> do</w:t>
      </w:r>
      <w:r w:rsidRPr="006B7233">
        <w:rPr>
          <w:rFonts w:cs="Arial"/>
          <w:sz w:val="22"/>
        </w:rPr>
        <w:t xml:space="preserve"> </w:t>
      </w:r>
      <w:r w:rsidR="00620CC3">
        <w:rPr>
          <w:rFonts w:cs="Arial"/>
          <w:sz w:val="22"/>
        </w:rPr>
        <w:t>30</w:t>
      </w:r>
      <w:r w:rsidR="00620CC3" w:rsidRPr="006B7233">
        <w:rPr>
          <w:rFonts w:cs="Arial"/>
          <w:sz w:val="22"/>
        </w:rPr>
        <w:t xml:space="preserve"> </w:t>
      </w:r>
      <w:r w:rsidR="00620CC3">
        <w:rPr>
          <w:rFonts w:cs="Arial"/>
          <w:sz w:val="22"/>
        </w:rPr>
        <w:t>września</w:t>
      </w:r>
      <w:r w:rsidR="00620CC3" w:rsidRPr="006B7233">
        <w:rPr>
          <w:rFonts w:cs="Arial"/>
          <w:sz w:val="22"/>
        </w:rPr>
        <w:t xml:space="preserve"> </w:t>
      </w:r>
      <w:r w:rsidR="00C52A96" w:rsidRPr="006B7233">
        <w:rPr>
          <w:rFonts w:cs="Arial"/>
          <w:sz w:val="22"/>
        </w:rPr>
        <w:t>202</w:t>
      </w:r>
      <w:r w:rsidR="00620CC3">
        <w:rPr>
          <w:rFonts w:cs="Arial"/>
          <w:sz w:val="22"/>
        </w:rPr>
        <w:t>5</w:t>
      </w:r>
      <w:r w:rsidR="00B36D71" w:rsidRPr="006B7233">
        <w:rPr>
          <w:rFonts w:cs="Arial"/>
          <w:sz w:val="22"/>
        </w:rPr>
        <w:t xml:space="preserve"> r.</w:t>
      </w:r>
    </w:p>
    <w:p w14:paraId="225568A6" w14:textId="77777777" w:rsidR="00292BC1" w:rsidRPr="00292BC1" w:rsidRDefault="00292BC1" w:rsidP="00292BC1">
      <w:pPr>
        <w:autoSpaceDE w:val="0"/>
        <w:autoSpaceDN w:val="0"/>
        <w:adjustRightInd w:val="0"/>
        <w:spacing w:before="240" w:after="0" w:line="360" w:lineRule="auto"/>
        <w:rPr>
          <w:rFonts w:cs="Arial"/>
          <w:sz w:val="22"/>
        </w:rPr>
      </w:pPr>
      <w:r w:rsidRPr="00292BC1">
        <w:rPr>
          <w:rFonts w:cs="Arial"/>
          <w:sz w:val="22"/>
        </w:rPr>
        <w:t>Termin może zostać przedłużony o dodatkowe 6 miesięcy na Twój uzasadniony wniosek lub z naszej inicjatywy - jeżeli zaistnieją obiektywne przesłanki do jego przedłużenia.</w:t>
      </w:r>
    </w:p>
    <w:p w14:paraId="1B19BF91" w14:textId="3FDF1D6E" w:rsidR="00B02A25" w:rsidRPr="00626BA3" w:rsidRDefault="00292BC1" w:rsidP="00292BC1">
      <w:pPr>
        <w:autoSpaceDE w:val="0"/>
        <w:autoSpaceDN w:val="0"/>
        <w:adjustRightInd w:val="0"/>
        <w:spacing w:before="240" w:after="0" w:line="360" w:lineRule="auto"/>
        <w:rPr>
          <w:rFonts w:cs="Arial"/>
          <w:sz w:val="22"/>
        </w:rPr>
      </w:pPr>
      <w:r w:rsidRPr="00292BC1">
        <w:rPr>
          <w:rFonts w:cs="Arial"/>
          <w:sz w:val="22"/>
        </w:rPr>
        <w:t>Zastrzegamy sobie prawo do przedłużenia terminu na zawarcie umowy o dofinansowanie w przypadku braku dostępności środków.</w:t>
      </w:r>
      <w:r w:rsidR="00B36D71" w:rsidRPr="00626BA3">
        <w:rPr>
          <w:rFonts w:cs="Arial"/>
          <w:sz w:val="22"/>
        </w:rPr>
        <w:t xml:space="preserve"> </w:t>
      </w:r>
    </w:p>
    <w:p w14:paraId="797EB6B1" w14:textId="5C3F67F3" w:rsidR="007D5A91" w:rsidRPr="00626BA3" w:rsidRDefault="00B36D71" w:rsidP="00626BA3">
      <w:pPr>
        <w:autoSpaceDE w:val="0"/>
        <w:autoSpaceDN w:val="0"/>
        <w:adjustRightInd w:val="0"/>
        <w:spacing w:before="240" w:after="0" w:line="360" w:lineRule="auto"/>
        <w:rPr>
          <w:rFonts w:cs="Arial"/>
          <w:sz w:val="22"/>
        </w:rPr>
      </w:pPr>
      <w:r w:rsidRPr="00626BA3">
        <w:rPr>
          <w:rFonts w:cs="Arial"/>
          <w:sz w:val="22"/>
        </w:rPr>
        <w:t xml:space="preserve">Możesz zostać wezwany do </w:t>
      </w:r>
      <w:r w:rsidR="00866406" w:rsidRPr="00626BA3">
        <w:rPr>
          <w:rFonts w:cs="Arial"/>
          <w:sz w:val="22"/>
        </w:rPr>
        <w:t>wyjaśnień, jeżeli</w:t>
      </w:r>
      <w:r w:rsidRPr="00626BA3">
        <w:rPr>
          <w:rFonts w:cs="Arial"/>
          <w:sz w:val="22"/>
        </w:rPr>
        <w:t xml:space="preserve"> dostarczone dokumenty do umowy budzą wątpliwości pracowników ION</w:t>
      </w:r>
      <w:r w:rsidR="00C12F63" w:rsidRPr="00626BA3">
        <w:rPr>
          <w:rFonts w:cs="Arial"/>
          <w:sz w:val="22"/>
        </w:rPr>
        <w:t>.</w:t>
      </w:r>
    </w:p>
    <w:p w14:paraId="0B7D2ECE" w14:textId="77777777" w:rsidR="002A1688" w:rsidRPr="00626BA3" w:rsidRDefault="00C12F63" w:rsidP="00626BA3">
      <w:pPr>
        <w:autoSpaceDE w:val="0"/>
        <w:autoSpaceDN w:val="0"/>
        <w:adjustRightInd w:val="0"/>
        <w:spacing w:before="240" w:after="0" w:line="360" w:lineRule="auto"/>
        <w:rPr>
          <w:rFonts w:cs="Arial"/>
          <w:sz w:val="22"/>
        </w:rPr>
      </w:pPr>
      <w:r w:rsidRPr="00626BA3">
        <w:rPr>
          <w:rFonts w:cs="Arial"/>
          <w:sz w:val="22"/>
        </w:rPr>
        <w:t>Pamiętaj, że podczas weryfikacji dokumentów do umowy</w:t>
      </w:r>
      <w:r w:rsidR="002A1688" w:rsidRPr="00626BA3">
        <w:rPr>
          <w:rFonts w:cs="Arial"/>
          <w:sz w:val="22"/>
        </w:rPr>
        <w:t xml:space="preserve"> sprawdzimy czy:</w:t>
      </w:r>
    </w:p>
    <w:p w14:paraId="2A5E406F" w14:textId="139C6A0E" w:rsidR="00B02A25" w:rsidRPr="00626BA3" w:rsidRDefault="00A60C10" w:rsidP="009613A9">
      <w:pPr>
        <w:pStyle w:val="Akapitzlist"/>
        <w:numPr>
          <w:ilvl w:val="0"/>
          <w:numId w:val="31"/>
        </w:numPr>
        <w:spacing w:before="240" w:after="100" w:afterAutospacing="1" w:line="360" w:lineRule="auto"/>
        <w:textAlignment w:val="baseline"/>
        <w:rPr>
          <w:rFonts w:eastAsia="Times New Roman" w:cs="Arial"/>
          <w:sz w:val="22"/>
          <w:lang w:eastAsia="pl-PL"/>
        </w:rPr>
      </w:pPr>
      <w:r w:rsidRPr="00626BA3">
        <w:rPr>
          <w:rFonts w:eastAsia="Times New Roman" w:cs="Arial"/>
          <w:sz w:val="22"/>
          <w:lang w:eastAsia="pl-PL"/>
        </w:rPr>
        <w:t xml:space="preserve">nie </w:t>
      </w:r>
      <w:r w:rsidR="002A1688" w:rsidRPr="00626BA3">
        <w:rPr>
          <w:rFonts w:eastAsia="Times New Roman" w:cs="Arial"/>
          <w:sz w:val="22"/>
          <w:lang w:eastAsia="pl-PL"/>
        </w:rPr>
        <w:t xml:space="preserve">zostałeś wykluczony z możliwości otrzymania środków europejskich (na podstawie </w:t>
      </w:r>
      <w:r w:rsidR="00A711D4" w:rsidRPr="00626BA3">
        <w:rPr>
          <w:rFonts w:eastAsia="Times New Roman" w:cs="Arial"/>
          <w:sz w:val="22"/>
          <w:lang w:eastAsia="pl-PL"/>
        </w:rPr>
        <w:t>artykułu</w:t>
      </w:r>
      <w:r w:rsidR="002A1688" w:rsidRPr="00626BA3">
        <w:rPr>
          <w:rFonts w:eastAsia="Times New Roman" w:cs="Arial"/>
          <w:sz w:val="22"/>
          <w:lang w:eastAsia="pl-PL"/>
        </w:rPr>
        <w:t xml:space="preserve"> 207 ust</w:t>
      </w:r>
      <w:r w:rsidR="00FF0591">
        <w:rPr>
          <w:rFonts w:eastAsia="Times New Roman" w:cs="Arial"/>
          <w:sz w:val="22"/>
          <w:lang w:eastAsia="pl-PL"/>
        </w:rPr>
        <w:t>ęp</w:t>
      </w:r>
      <w:r w:rsidR="002A1688" w:rsidRPr="00626BA3">
        <w:rPr>
          <w:rFonts w:eastAsia="Times New Roman" w:cs="Arial"/>
          <w:sz w:val="22"/>
          <w:lang w:eastAsia="pl-PL"/>
        </w:rPr>
        <w:t xml:space="preserve"> 4 ustawy o finansach publicznych)</w:t>
      </w:r>
      <w:r w:rsidR="00B96535">
        <w:rPr>
          <w:rFonts w:eastAsia="Times New Roman" w:cs="Arial"/>
          <w:sz w:val="22"/>
          <w:lang w:eastAsia="pl-PL"/>
        </w:rPr>
        <w:t>,</w:t>
      </w:r>
    </w:p>
    <w:p w14:paraId="2794FC64" w14:textId="0783C7D9" w:rsidR="002A1688" w:rsidRPr="00626BA3" w:rsidRDefault="00B02A25" w:rsidP="009613A9">
      <w:pPr>
        <w:pStyle w:val="Akapitzlist"/>
        <w:numPr>
          <w:ilvl w:val="0"/>
          <w:numId w:val="31"/>
        </w:numPr>
        <w:spacing w:before="240" w:after="100" w:afterAutospacing="1" w:line="360" w:lineRule="auto"/>
        <w:textAlignment w:val="baseline"/>
        <w:rPr>
          <w:rFonts w:eastAsia="Times New Roman" w:cs="Arial"/>
          <w:sz w:val="22"/>
          <w:lang w:eastAsia="pl-PL"/>
        </w:rPr>
      </w:pPr>
      <w:r w:rsidRPr="00626BA3">
        <w:rPr>
          <w:rFonts w:eastAsia="Times New Roman" w:cs="Arial"/>
          <w:sz w:val="22"/>
          <w:lang w:eastAsia="pl-PL"/>
        </w:rPr>
        <w:t xml:space="preserve">nie </w:t>
      </w:r>
      <w:r w:rsidR="002A1688" w:rsidRPr="00626BA3">
        <w:rPr>
          <w:rFonts w:cs="Arial"/>
          <w:sz w:val="22"/>
        </w:rPr>
        <w:t>znajdujesz się w trudnej sytuacji (</w:t>
      </w:r>
      <w:r w:rsidR="00B422B1" w:rsidRPr="00626BA3">
        <w:rPr>
          <w:rFonts w:cs="Arial"/>
          <w:sz w:val="22"/>
        </w:rPr>
        <w:t>w rozumieniu</w:t>
      </w:r>
      <w:r w:rsidR="002A1688" w:rsidRPr="00626BA3">
        <w:rPr>
          <w:rFonts w:cs="Arial"/>
          <w:sz w:val="22"/>
        </w:rPr>
        <w:t xml:space="preserve"> </w:t>
      </w:r>
      <w:r w:rsidR="00A711D4" w:rsidRPr="00626BA3">
        <w:rPr>
          <w:rFonts w:cs="Arial"/>
          <w:sz w:val="22"/>
        </w:rPr>
        <w:t>artykułu</w:t>
      </w:r>
      <w:r w:rsidR="002A1688" w:rsidRPr="00626BA3">
        <w:rPr>
          <w:rFonts w:cs="Arial"/>
          <w:sz w:val="22"/>
        </w:rPr>
        <w:t xml:space="preserve"> 2 </w:t>
      </w:r>
      <w:r w:rsidR="00FF0591" w:rsidRPr="00626BA3">
        <w:rPr>
          <w:rFonts w:cs="Arial"/>
          <w:sz w:val="22"/>
        </w:rPr>
        <w:t>p</w:t>
      </w:r>
      <w:r w:rsidR="00FF0591">
        <w:rPr>
          <w:rFonts w:cs="Arial"/>
          <w:sz w:val="22"/>
        </w:rPr>
        <w:t>unkt</w:t>
      </w:r>
      <w:r w:rsidR="002A1688" w:rsidRPr="00626BA3">
        <w:rPr>
          <w:rFonts w:cs="Arial"/>
          <w:sz w:val="22"/>
        </w:rPr>
        <w:t xml:space="preserve"> 18 Rozporządzenia 651/2014)</w:t>
      </w:r>
      <w:r w:rsidR="00B96535">
        <w:rPr>
          <w:rFonts w:cs="Arial"/>
          <w:sz w:val="22"/>
        </w:rPr>
        <w:t>,</w:t>
      </w:r>
    </w:p>
    <w:p w14:paraId="382CBDFB" w14:textId="58A8B159" w:rsidR="002A1688" w:rsidRPr="00626BA3" w:rsidRDefault="00B422B1" w:rsidP="009613A9">
      <w:pPr>
        <w:pStyle w:val="Akapitzlist"/>
        <w:numPr>
          <w:ilvl w:val="0"/>
          <w:numId w:val="31"/>
        </w:numPr>
        <w:spacing w:before="240" w:after="100" w:afterAutospacing="1" w:line="360" w:lineRule="auto"/>
        <w:textAlignment w:val="baseline"/>
        <w:rPr>
          <w:rFonts w:eastAsia="Times New Roman" w:cs="Arial"/>
          <w:sz w:val="22"/>
          <w:lang w:eastAsia="pl-PL"/>
        </w:rPr>
      </w:pPr>
      <w:r w:rsidRPr="00626BA3">
        <w:rPr>
          <w:rFonts w:eastAsia="Times New Roman" w:cs="Arial"/>
          <w:sz w:val="22"/>
          <w:lang w:eastAsia="pl-PL"/>
        </w:rPr>
        <w:t xml:space="preserve">nie wspierasz działań Federacji Rosyjskiej podważających lub zagrażających integralności terytorialnej, suwerenności i niezależności Ukrainy, w szczególności działań wojennych Federacji Rosyjskiej (podstawa: Rozporządzenia Rady (UE) numer 208/2014, </w:t>
      </w:r>
      <w:r w:rsidRPr="00626BA3">
        <w:rPr>
          <w:rFonts w:eastAsia="Lucida Sans Unicode" w:cs="Arial"/>
          <w:sz w:val="22"/>
          <w:lang w:eastAsia="ar-SA"/>
        </w:rPr>
        <w:t xml:space="preserve">numer 269/2014, numer </w:t>
      </w:r>
      <w:r w:rsidRPr="00626BA3">
        <w:rPr>
          <w:rFonts w:eastAsia="Times New Roman" w:cs="Arial"/>
          <w:sz w:val="22"/>
          <w:lang w:eastAsia="pl-PL"/>
        </w:rPr>
        <w:t xml:space="preserve">833/2014, Rozporządzenia Rady (WE) numer 765/2006 </w:t>
      </w:r>
      <w:r w:rsidRPr="00626BA3">
        <w:rPr>
          <w:rFonts w:eastAsia="Lucida Sans Unicode" w:cs="Arial"/>
          <w:sz w:val="22"/>
          <w:lang w:eastAsia="ar-SA"/>
        </w:rPr>
        <w:t xml:space="preserve">lub </w:t>
      </w:r>
      <w:r w:rsidRPr="00626BA3">
        <w:rPr>
          <w:rFonts w:eastAsia="Lucida Sans Unicode" w:cs="Arial"/>
          <w:bCs/>
          <w:sz w:val="22"/>
          <w:lang w:eastAsia="ar-SA"/>
        </w:rPr>
        <w:t>decyzji Rady 2014/145/</w:t>
      </w:r>
      <w:proofErr w:type="spellStart"/>
      <w:r w:rsidRPr="00626BA3">
        <w:rPr>
          <w:rFonts w:eastAsia="Lucida Sans Unicode" w:cs="Arial"/>
          <w:bCs/>
          <w:sz w:val="22"/>
          <w:lang w:eastAsia="ar-SA"/>
        </w:rPr>
        <w:t>WPZiB</w:t>
      </w:r>
      <w:proofErr w:type="spellEnd"/>
      <w:r w:rsidR="00B96535">
        <w:rPr>
          <w:rFonts w:eastAsia="Lucida Sans Unicode" w:cs="Arial"/>
          <w:bCs/>
          <w:sz w:val="22"/>
          <w:lang w:eastAsia="ar-SA"/>
        </w:rPr>
        <w:t>,</w:t>
      </w:r>
    </w:p>
    <w:p w14:paraId="204051A5" w14:textId="7FA2CC99" w:rsidR="002A1688" w:rsidRPr="00626BA3" w:rsidRDefault="002A1688" w:rsidP="009613A9">
      <w:pPr>
        <w:pStyle w:val="Akapitzlist"/>
        <w:numPr>
          <w:ilvl w:val="0"/>
          <w:numId w:val="31"/>
        </w:numPr>
        <w:spacing w:before="240" w:after="100" w:afterAutospacing="1" w:line="360" w:lineRule="auto"/>
        <w:textAlignment w:val="baseline"/>
        <w:rPr>
          <w:rFonts w:eastAsia="Times New Roman" w:cs="Arial"/>
          <w:sz w:val="22"/>
          <w:lang w:eastAsia="pl-PL"/>
        </w:rPr>
      </w:pPr>
      <w:r w:rsidRPr="00626BA3">
        <w:rPr>
          <w:rFonts w:eastAsia="Times New Roman" w:cs="Arial"/>
          <w:sz w:val="22"/>
          <w:lang w:eastAsia="pl-PL"/>
        </w:rPr>
        <w:lastRenderedPageBreak/>
        <w:t>decydując</w:t>
      </w:r>
      <w:r w:rsidR="001659F9" w:rsidRPr="00626BA3">
        <w:rPr>
          <w:rFonts w:eastAsia="Times New Roman" w:cs="Arial"/>
          <w:sz w:val="22"/>
          <w:lang w:eastAsia="pl-PL"/>
        </w:rPr>
        <w:t>ego</w:t>
      </w:r>
      <w:r w:rsidRPr="00626BA3">
        <w:rPr>
          <w:rFonts w:eastAsia="Times New Roman" w:cs="Arial"/>
          <w:sz w:val="22"/>
          <w:lang w:eastAsia="pl-PL"/>
        </w:rPr>
        <w:t xml:space="preserve"> wpływ</w:t>
      </w:r>
      <w:r w:rsidR="001659F9" w:rsidRPr="00626BA3">
        <w:rPr>
          <w:rFonts w:eastAsia="Times New Roman" w:cs="Arial"/>
          <w:sz w:val="22"/>
          <w:lang w:eastAsia="pl-PL"/>
        </w:rPr>
        <w:t>u</w:t>
      </w:r>
      <w:r w:rsidRPr="00626BA3">
        <w:rPr>
          <w:rFonts w:eastAsia="Times New Roman" w:cs="Arial"/>
          <w:sz w:val="22"/>
          <w:lang w:eastAsia="pl-PL"/>
        </w:rPr>
        <w:t xml:space="preserve"> na Twoją działalność </w:t>
      </w:r>
      <w:r w:rsidR="00A60C10" w:rsidRPr="00626BA3">
        <w:rPr>
          <w:rFonts w:eastAsia="Times New Roman" w:cs="Arial"/>
          <w:sz w:val="22"/>
          <w:lang w:eastAsia="pl-PL"/>
        </w:rPr>
        <w:t xml:space="preserve">nie </w:t>
      </w:r>
      <w:r w:rsidRPr="00626BA3">
        <w:rPr>
          <w:rFonts w:eastAsia="Times New Roman" w:cs="Arial"/>
          <w:sz w:val="22"/>
          <w:lang w:eastAsia="pl-PL"/>
        </w:rPr>
        <w:t>ma jednostka samorządu terytorialnego, która podjęła działania/uchwały dyskryminujące (</w:t>
      </w:r>
      <w:r w:rsidR="00B422B1" w:rsidRPr="00626BA3">
        <w:rPr>
          <w:rFonts w:eastAsia="Times New Roman" w:cs="Arial"/>
          <w:sz w:val="22"/>
          <w:lang w:eastAsia="pl-PL"/>
        </w:rPr>
        <w:t>podstawa:</w:t>
      </w:r>
      <w:r w:rsidRPr="00626BA3">
        <w:rPr>
          <w:rFonts w:eastAsia="Times New Roman" w:cs="Arial"/>
          <w:sz w:val="22"/>
          <w:lang w:eastAsia="pl-PL"/>
        </w:rPr>
        <w:t xml:space="preserve"> </w:t>
      </w:r>
      <w:r w:rsidR="00A711D4" w:rsidRPr="00626BA3">
        <w:rPr>
          <w:rFonts w:cs="Arial"/>
          <w:sz w:val="22"/>
        </w:rPr>
        <w:t>artykuł</w:t>
      </w:r>
      <w:r w:rsidRPr="00626BA3">
        <w:rPr>
          <w:rFonts w:cs="Arial"/>
          <w:sz w:val="22"/>
        </w:rPr>
        <w:t xml:space="preserve"> 9 ust</w:t>
      </w:r>
      <w:r w:rsidR="00FF0591">
        <w:rPr>
          <w:rFonts w:cs="Arial"/>
          <w:sz w:val="22"/>
        </w:rPr>
        <w:t>ęp</w:t>
      </w:r>
      <w:r w:rsidRPr="00626BA3">
        <w:rPr>
          <w:rFonts w:cs="Arial"/>
          <w:sz w:val="22"/>
        </w:rPr>
        <w:t xml:space="preserve"> 3 Rozporządzenia PE i Rady </w:t>
      </w:r>
      <w:r w:rsidR="00A711D4" w:rsidRPr="00626BA3">
        <w:rPr>
          <w:rFonts w:cs="Arial"/>
          <w:sz w:val="22"/>
        </w:rPr>
        <w:t>numer</w:t>
      </w:r>
      <w:r w:rsidRPr="00626BA3">
        <w:rPr>
          <w:rFonts w:cs="Arial"/>
          <w:sz w:val="22"/>
        </w:rPr>
        <w:t xml:space="preserve"> 2021/1060)</w:t>
      </w:r>
      <w:r w:rsidR="00B96535">
        <w:rPr>
          <w:rFonts w:cs="Arial"/>
          <w:sz w:val="22"/>
        </w:rPr>
        <w:t>,</w:t>
      </w:r>
    </w:p>
    <w:p w14:paraId="782BE4CC" w14:textId="4D901C92" w:rsidR="0077162E" w:rsidRPr="00626BA3" w:rsidRDefault="005D4BED" w:rsidP="009613A9">
      <w:pPr>
        <w:pStyle w:val="Akapitzlist"/>
        <w:numPr>
          <w:ilvl w:val="0"/>
          <w:numId w:val="31"/>
        </w:numPr>
        <w:spacing w:before="240" w:after="100" w:afterAutospacing="1" w:line="360" w:lineRule="auto"/>
        <w:textAlignment w:val="baseline"/>
        <w:rPr>
          <w:rFonts w:eastAsia="Times New Roman" w:cs="Arial"/>
          <w:sz w:val="22"/>
          <w:lang w:eastAsia="pl-PL"/>
        </w:rPr>
      </w:pPr>
      <w:r>
        <w:rPr>
          <w:rFonts w:cs="Arial"/>
          <w:sz w:val="22"/>
        </w:rPr>
        <w:t>działalność, która ma być wsparta dzięki dofinansowaniu</w:t>
      </w:r>
      <w:r w:rsidR="002A1688" w:rsidRPr="00626BA3">
        <w:rPr>
          <w:rFonts w:cs="Arial"/>
          <w:sz w:val="22"/>
        </w:rPr>
        <w:t xml:space="preserve"> </w:t>
      </w:r>
      <w:r w:rsidR="001659F9" w:rsidRPr="00626BA3">
        <w:rPr>
          <w:rFonts w:cs="Arial"/>
          <w:sz w:val="22"/>
        </w:rPr>
        <w:t xml:space="preserve">nie </w:t>
      </w:r>
      <w:r w:rsidR="002A1688" w:rsidRPr="00626BA3">
        <w:rPr>
          <w:rFonts w:cs="Arial"/>
          <w:sz w:val="22"/>
        </w:rPr>
        <w:t xml:space="preserve">dotyczy działalności wykluczonych z możliwości uzyskania wsparcia zgodnie z załącznikiem </w:t>
      </w:r>
      <w:r w:rsidR="00A711D4" w:rsidRPr="00626BA3">
        <w:rPr>
          <w:rFonts w:cs="Arial"/>
          <w:sz w:val="22"/>
        </w:rPr>
        <w:t>numer</w:t>
      </w:r>
      <w:r w:rsidR="002A1688" w:rsidRPr="00626BA3">
        <w:rPr>
          <w:rFonts w:cs="Arial"/>
          <w:sz w:val="22"/>
        </w:rPr>
        <w:t xml:space="preserve"> </w:t>
      </w:r>
      <w:r w:rsidR="00400F19">
        <w:rPr>
          <w:rFonts w:cs="Arial"/>
          <w:sz w:val="22"/>
        </w:rPr>
        <w:t>8</w:t>
      </w:r>
      <w:r w:rsidR="00400F19" w:rsidRPr="00626BA3">
        <w:rPr>
          <w:rFonts w:cs="Arial"/>
          <w:sz w:val="22"/>
        </w:rPr>
        <w:t xml:space="preserve"> </w:t>
      </w:r>
      <w:r w:rsidR="002A1688" w:rsidRPr="00626BA3">
        <w:rPr>
          <w:rFonts w:cs="Arial"/>
          <w:sz w:val="22"/>
        </w:rPr>
        <w:t>do niniejszego Regulaminu</w:t>
      </w:r>
      <w:r w:rsidR="00B96535">
        <w:rPr>
          <w:rFonts w:cs="Arial"/>
          <w:sz w:val="22"/>
        </w:rPr>
        <w:t>,</w:t>
      </w:r>
    </w:p>
    <w:p w14:paraId="3ABE057C" w14:textId="0935BD61" w:rsidR="0077162E" w:rsidRPr="00626BA3" w:rsidRDefault="0077162E" w:rsidP="009613A9">
      <w:pPr>
        <w:pStyle w:val="Akapitzlist"/>
        <w:numPr>
          <w:ilvl w:val="0"/>
          <w:numId w:val="31"/>
        </w:numPr>
        <w:spacing w:before="240" w:after="100" w:afterAutospacing="1" w:line="360" w:lineRule="auto"/>
        <w:textAlignment w:val="baseline"/>
        <w:rPr>
          <w:rFonts w:eastAsia="Times New Roman" w:cs="Arial"/>
          <w:sz w:val="22"/>
          <w:lang w:eastAsia="pl-PL"/>
        </w:rPr>
      </w:pPr>
      <w:r w:rsidRPr="00626BA3">
        <w:rPr>
          <w:rFonts w:cs="Arial"/>
          <w:sz w:val="22"/>
        </w:rPr>
        <w:t>nie jesteś przedsiębiorstwem, na którym ciąży obowiązek zwrotu pomocy, ponieważ Komisja Europejska uznała pomoc za niezgodną z prawem oraz rynkiem wewnętrznym</w:t>
      </w:r>
      <w:r w:rsidR="00B96535">
        <w:rPr>
          <w:rFonts w:cs="Arial"/>
          <w:sz w:val="22"/>
        </w:rPr>
        <w:t>,</w:t>
      </w:r>
    </w:p>
    <w:p w14:paraId="5D7E4D68" w14:textId="27B48843" w:rsidR="00B422B1" w:rsidRPr="007E0D65" w:rsidRDefault="0077162E" w:rsidP="009613A9">
      <w:pPr>
        <w:pStyle w:val="Akapitzlist"/>
        <w:numPr>
          <w:ilvl w:val="0"/>
          <w:numId w:val="31"/>
        </w:numPr>
        <w:spacing w:before="240" w:after="100" w:afterAutospacing="1" w:line="360" w:lineRule="auto"/>
        <w:textAlignment w:val="baseline"/>
        <w:rPr>
          <w:rFonts w:eastAsia="Times New Roman" w:cs="Arial"/>
          <w:sz w:val="22"/>
          <w:lang w:eastAsia="pl-PL"/>
        </w:rPr>
      </w:pPr>
      <w:r w:rsidRPr="00626BA3">
        <w:rPr>
          <w:rFonts w:cs="Arial"/>
          <w:sz w:val="22"/>
        </w:rPr>
        <w:t>nie zalegasz z wpłatami należności publicznoprawnych oraz ze składkami na ubezpieczenie</w:t>
      </w:r>
      <w:r w:rsidR="00B96535">
        <w:rPr>
          <w:rFonts w:cs="Arial"/>
          <w:sz w:val="22"/>
        </w:rPr>
        <w:t>,</w:t>
      </w:r>
    </w:p>
    <w:p w14:paraId="21E03342" w14:textId="457B0A66" w:rsidR="002A1688" w:rsidRPr="00355509" w:rsidRDefault="00B422B1" w:rsidP="009613A9">
      <w:pPr>
        <w:pStyle w:val="Akapitzlist"/>
        <w:numPr>
          <w:ilvl w:val="0"/>
          <w:numId w:val="31"/>
        </w:numPr>
        <w:spacing w:before="240" w:after="100" w:afterAutospacing="1" w:line="360" w:lineRule="auto"/>
        <w:jc w:val="both"/>
        <w:textAlignment w:val="baseline"/>
        <w:rPr>
          <w:rFonts w:eastAsia="Times New Roman" w:cs="Arial"/>
          <w:sz w:val="22"/>
          <w:lang w:eastAsia="pl-PL"/>
        </w:rPr>
      </w:pPr>
      <w:r w:rsidRPr="00626BA3">
        <w:rPr>
          <w:rFonts w:cs="Arial"/>
          <w:sz w:val="22"/>
        </w:rPr>
        <w:t xml:space="preserve">Twoja działalność gospodarcza nie została zawieszona po złożeniu </w:t>
      </w:r>
      <w:r w:rsidR="009F61F3" w:rsidRPr="00626BA3">
        <w:rPr>
          <w:rFonts w:cs="Arial"/>
          <w:sz w:val="22"/>
        </w:rPr>
        <w:t>WOD</w:t>
      </w:r>
      <w:r w:rsidR="007E0D65">
        <w:rPr>
          <w:rFonts w:cs="Arial"/>
          <w:sz w:val="22"/>
        </w:rPr>
        <w:t>.</w:t>
      </w:r>
    </w:p>
    <w:p w14:paraId="4F028307" w14:textId="028484F7" w:rsidR="002A1688" w:rsidRPr="00626BA3" w:rsidRDefault="002A1688" w:rsidP="00626BA3">
      <w:pPr>
        <w:autoSpaceDE w:val="0"/>
        <w:autoSpaceDN w:val="0"/>
        <w:adjustRightInd w:val="0"/>
        <w:spacing w:before="240" w:after="0" w:line="360" w:lineRule="auto"/>
        <w:rPr>
          <w:rFonts w:cs="Arial"/>
          <w:sz w:val="22"/>
        </w:rPr>
      </w:pPr>
      <w:r w:rsidRPr="00626BA3">
        <w:rPr>
          <w:rFonts w:cs="Arial"/>
          <w:sz w:val="22"/>
        </w:rPr>
        <w:t xml:space="preserve">ION może odstąpić od zawarcia umowy o dofinansowanie </w:t>
      </w:r>
      <w:r w:rsidR="007E65FE" w:rsidRPr="00626BA3">
        <w:rPr>
          <w:rFonts w:cs="Arial"/>
          <w:sz w:val="22"/>
        </w:rPr>
        <w:t>między innymi</w:t>
      </w:r>
      <w:r w:rsidR="0096024A" w:rsidRPr="00626BA3">
        <w:rPr>
          <w:rFonts w:cs="Arial"/>
          <w:sz w:val="22"/>
        </w:rPr>
        <w:t xml:space="preserve"> </w:t>
      </w:r>
      <w:r w:rsidRPr="00626BA3">
        <w:rPr>
          <w:rFonts w:cs="Arial"/>
          <w:sz w:val="22"/>
        </w:rPr>
        <w:t>w sytuacjach:</w:t>
      </w:r>
    </w:p>
    <w:p w14:paraId="43365A9D" w14:textId="35714453" w:rsidR="00922D6B" w:rsidRPr="003315E2" w:rsidRDefault="002A1688" w:rsidP="003315E2">
      <w:pPr>
        <w:pStyle w:val="Akapitzlist"/>
        <w:numPr>
          <w:ilvl w:val="0"/>
          <w:numId w:val="47"/>
        </w:numPr>
        <w:autoSpaceDE w:val="0"/>
        <w:autoSpaceDN w:val="0"/>
        <w:adjustRightInd w:val="0"/>
        <w:spacing w:before="240" w:after="0" w:line="360" w:lineRule="auto"/>
        <w:rPr>
          <w:rFonts w:cs="Arial"/>
          <w:sz w:val="22"/>
        </w:rPr>
      </w:pPr>
      <w:r w:rsidRPr="00626BA3">
        <w:rPr>
          <w:rFonts w:cs="Arial"/>
          <w:sz w:val="22"/>
        </w:rPr>
        <w:t>zaistnienia okoliczności skutkujących niespełnieniem kryteriów oceny formalnej</w:t>
      </w:r>
      <w:r w:rsidR="00A60C10" w:rsidRPr="00626BA3">
        <w:rPr>
          <w:rFonts w:cs="Arial"/>
          <w:sz w:val="22"/>
        </w:rPr>
        <w:t xml:space="preserve"> </w:t>
      </w:r>
      <w:r w:rsidRPr="00626BA3">
        <w:rPr>
          <w:rFonts w:cs="Arial"/>
          <w:sz w:val="22"/>
        </w:rPr>
        <w:t>lub merytorycznej (</w:t>
      </w:r>
      <w:r w:rsidR="007E65FE" w:rsidRPr="00626BA3">
        <w:rPr>
          <w:rFonts w:cs="Arial"/>
          <w:sz w:val="22"/>
        </w:rPr>
        <w:t>na przykład</w:t>
      </w:r>
      <w:r w:rsidRPr="00626BA3">
        <w:rPr>
          <w:rFonts w:cs="Arial"/>
          <w:sz w:val="22"/>
        </w:rPr>
        <w:t xml:space="preserve"> przedstawieniem przed podpisaniem umowy o dofinansowanie</w:t>
      </w:r>
      <w:r w:rsidR="00A60C10" w:rsidRPr="00626BA3">
        <w:rPr>
          <w:rFonts w:cs="Arial"/>
          <w:sz w:val="22"/>
        </w:rPr>
        <w:t xml:space="preserve"> </w:t>
      </w:r>
      <w:r w:rsidRPr="00626BA3">
        <w:rPr>
          <w:rFonts w:cs="Arial"/>
          <w:sz w:val="22"/>
        </w:rPr>
        <w:t xml:space="preserve">dokumentacji, z której wynika, że projekt rozpoczął się przed złożeniem </w:t>
      </w:r>
      <w:r w:rsidR="009F61F3" w:rsidRPr="00626BA3">
        <w:rPr>
          <w:rFonts w:cs="Arial"/>
          <w:sz w:val="22"/>
        </w:rPr>
        <w:t>WOD</w:t>
      </w:r>
      <w:r w:rsidRPr="00626BA3">
        <w:rPr>
          <w:rFonts w:cs="Arial"/>
          <w:sz w:val="22"/>
        </w:rPr>
        <w:t>, co podlega ocenie formalnej w ramach kryterium</w:t>
      </w:r>
      <w:r w:rsidR="005D28BC" w:rsidRPr="00626BA3">
        <w:rPr>
          <w:rFonts w:cs="Arial"/>
          <w:sz w:val="22"/>
        </w:rPr>
        <w:t>:</w:t>
      </w:r>
      <w:r w:rsidRPr="00626BA3">
        <w:rPr>
          <w:rFonts w:cs="Arial"/>
          <w:sz w:val="22"/>
        </w:rPr>
        <w:t xml:space="preserve"> Kwalifikowalność przedmiotowa projektu);</w:t>
      </w:r>
    </w:p>
    <w:p w14:paraId="14638520" w14:textId="7767293A" w:rsidR="002312B0" w:rsidRDefault="002312B0" w:rsidP="009613A9">
      <w:pPr>
        <w:pStyle w:val="Akapitzlist"/>
        <w:numPr>
          <w:ilvl w:val="0"/>
          <w:numId w:val="47"/>
        </w:numPr>
        <w:autoSpaceDE w:val="0"/>
        <w:autoSpaceDN w:val="0"/>
        <w:adjustRightInd w:val="0"/>
        <w:spacing w:before="240" w:after="0" w:line="360" w:lineRule="auto"/>
        <w:rPr>
          <w:rFonts w:cs="Arial"/>
          <w:sz w:val="22"/>
        </w:rPr>
      </w:pPr>
      <w:r w:rsidRPr="00626BA3">
        <w:rPr>
          <w:rFonts w:cs="Arial"/>
          <w:sz w:val="22"/>
        </w:rPr>
        <w:t>braku wprowadzenia we wniosku korekt zarekomendowanych przez osoby oceniające projekt w zakresie merytorycznym;</w:t>
      </w:r>
    </w:p>
    <w:p w14:paraId="50476D76" w14:textId="54FF9C32" w:rsidR="0064118D" w:rsidRPr="00CD3984" w:rsidRDefault="0064118D" w:rsidP="0064118D">
      <w:pPr>
        <w:pStyle w:val="Akapitzlist"/>
        <w:numPr>
          <w:ilvl w:val="0"/>
          <w:numId w:val="47"/>
        </w:numPr>
        <w:autoSpaceDE w:val="0"/>
        <w:autoSpaceDN w:val="0"/>
        <w:adjustRightInd w:val="0"/>
        <w:spacing w:before="240" w:after="0" w:line="360" w:lineRule="auto"/>
        <w:rPr>
          <w:rFonts w:cs="Arial"/>
          <w:sz w:val="22"/>
        </w:rPr>
      </w:pPr>
      <w:r w:rsidRPr="0064118D">
        <w:rPr>
          <w:rFonts w:cs="Arial"/>
          <w:sz w:val="22"/>
        </w:rPr>
        <w:t xml:space="preserve">cele i rezultaty </w:t>
      </w:r>
      <w:r>
        <w:rPr>
          <w:rFonts w:cs="Arial"/>
          <w:sz w:val="22"/>
        </w:rPr>
        <w:t xml:space="preserve">Twojego projektu </w:t>
      </w:r>
      <w:r w:rsidRPr="0064118D">
        <w:rPr>
          <w:rFonts w:cs="Arial"/>
          <w:sz w:val="22"/>
        </w:rPr>
        <w:t xml:space="preserve">są tożsame z celami i rezultatami innego </w:t>
      </w:r>
      <w:r w:rsidR="00F42FD7">
        <w:rPr>
          <w:rFonts w:cs="Arial"/>
          <w:sz w:val="22"/>
        </w:rPr>
        <w:t>projektu współfinansowanego ze środków publicznych</w:t>
      </w:r>
      <w:r>
        <w:rPr>
          <w:rFonts w:cs="Arial"/>
          <w:sz w:val="22"/>
        </w:rPr>
        <w:t>;</w:t>
      </w:r>
    </w:p>
    <w:p w14:paraId="416BA8AC" w14:textId="6785D5AF" w:rsidR="002A1688" w:rsidRPr="00626BA3" w:rsidRDefault="002A1688" w:rsidP="009613A9">
      <w:pPr>
        <w:pStyle w:val="Akapitzlist"/>
        <w:numPr>
          <w:ilvl w:val="0"/>
          <w:numId w:val="47"/>
        </w:numPr>
        <w:autoSpaceDE w:val="0"/>
        <w:autoSpaceDN w:val="0"/>
        <w:adjustRightInd w:val="0"/>
        <w:spacing w:before="240" w:after="0" w:line="360" w:lineRule="auto"/>
        <w:rPr>
          <w:rFonts w:cs="Arial"/>
          <w:sz w:val="22"/>
        </w:rPr>
      </w:pPr>
      <w:r w:rsidRPr="00626BA3">
        <w:rPr>
          <w:rFonts w:cs="Arial"/>
          <w:sz w:val="22"/>
        </w:rPr>
        <w:t>braku dostarczenia w wyznaczonym terminie dokumentów niezbędnych do podpisania umowy o dofinansowanie;</w:t>
      </w:r>
    </w:p>
    <w:p w14:paraId="55716090" w14:textId="7458A79E" w:rsidR="002A1688" w:rsidRPr="00626BA3" w:rsidRDefault="002A1688" w:rsidP="009613A9">
      <w:pPr>
        <w:pStyle w:val="Akapitzlist"/>
        <w:numPr>
          <w:ilvl w:val="0"/>
          <w:numId w:val="47"/>
        </w:numPr>
        <w:autoSpaceDE w:val="0"/>
        <w:autoSpaceDN w:val="0"/>
        <w:adjustRightInd w:val="0"/>
        <w:spacing w:before="240" w:after="0" w:line="360" w:lineRule="auto"/>
        <w:rPr>
          <w:rFonts w:cs="Arial"/>
          <w:sz w:val="22"/>
        </w:rPr>
      </w:pPr>
      <w:r w:rsidRPr="00626BA3">
        <w:rPr>
          <w:rFonts w:cs="Arial"/>
          <w:sz w:val="22"/>
        </w:rPr>
        <w:t xml:space="preserve">na </w:t>
      </w:r>
      <w:r w:rsidR="00DA4572">
        <w:rPr>
          <w:rFonts w:cs="Arial"/>
          <w:sz w:val="22"/>
        </w:rPr>
        <w:t xml:space="preserve">Twoją </w:t>
      </w:r>
      <w:r w:rsidRPr="00626BA3">
        <w:rPr>
          <w:rFonts w:cs="Arial"/>
          <w:sz w:val="22"/>
        </w:rPr>
        <w:t>pisemną prośbę.</w:t>
      </w:r>
    </w:p>
    <w:p w14:paraId="4E9DAD76" w14:textId="30EDA956" w:rsidR="00A60C10" w:rsidRPr="00626BA3" w:rsidRDefault="2E85F236" w:rsidP="00626BA3">
      <w:pPr>
        <w:spacing w:before="240" w:line="360" w:lineRule="auto"/>
        <w:rPr>
          <w:rFonts w:cs="Arial"/>
          <w:sz w:val="22"/>
        </w:rPr>
      </w:pPr>
      <w:r w:rsidRPr="00626BA3">
        <w:rPr>
          <w:rFonts w:cs="Arial"/>
          <w:sz w:val="22"/>
        </w:rPr>
        <w:t>Podstawę dofinansowania projektu stanowi umowa o dofinansowanie projektu.</w:t>
      </w:r>
    </w:p>
    <w:p w14:paraId="4DE2B844" w14:textId="24FCD15B" w:rsidR="00E72D9B" w:rsidRPr="00626BA3" w:rsidRDefault="00E72D9B" w:rsidP="00626BA3">
      <w:pPr>
        <w:autoSpaceDE w:val="0"/>
        <w:autoSpaceDN w:val="0"/>
        <w:adjustRightInd w:val="0"/>
        <w:spacing w:before="240" w:after="0" w:line="360" w:lineRule="auto"/>
        <w:rPr>
          <w:rFonts w:cs="Arial"/>
          <w:sz w:val="22"/>
        </w:rPr>
      </w:pPr>
      <w:r w:rsidRPr="00626BA3">
        <w:rPr>
          <w:rFonts w:cs="Arial"/>
          <w:b/>
          <w:bCs/>
          <w:sz w:val="22"/>
        </w:rPr>
        <w:t xml:space="preserve">Umowa o dofinansowanie projektu może zostać zawarta, </w:t>
      </w:r>
      <w:r w:rsidRPr="00626BA3">
        <w:rPr>
          <w:rFonts w:cs="Arial"/>
          <w:sz w:val="22"/>
        </w:rPr>
        <w:t xml:space="preserve">jeżeli: </w:t>
      </w:r>
    </w:p>
    <w:p w14:paraId="440CFE66" w14:textId="520AB881" w:rsidR="008A5775" w:rsidRPr="00626BA3" w:rsidRDefault="3AC2AD8B" w:rsidP="009613A9">
      <w:pPr>
        <w:pStyle w:val="Akapitzlist"/>
        <w:numPr>
          <w:ilvl w:val="0"/>
          <w:numId w:val="9"/>
        </w:numPr>
        <w:autoSpaceDE w:val="0"/>
        <w:autoSpaceDN w:val="0"/>
        <w:adjustRightInd w:val="0"/>
        <w:spacing w:before="240" w:after="0" w:line="360" w:lineRule="auto"/>
        <w:rPr>
          <w:rFonts w:cs="Arial"/>
          <w:sz w:val="22"/>
        </w:rPr>
      </w:pPr>
      <w:r w:rsidRPr="00626BA3">
        <w:rPr>
          <w:rFonts w:cs="Arial"/>
          <w:sz w:val="22"/>
        </w:rPr>
        <w:t>dokonałeś czynności niezbędnych przed zawarciem umowy</w:t>
      </w:r>
      <w:r w:rsidR="37315311" w:rsidRPr="00626BA3">
        <w:rPr>
          <w:rFonts w:cs="Arial"/>
          <w:sz w:val="22"/>
        </w:rPr>
        <w:t xml:space="preserve"> zgodnie z </w:t>
      </w:r>
      <w:r w:rsidR="00FF0591" w:rsidRPr="00626BA3">
        <w:rPr>
          <w:rFonts w:cs="Arial"/>
          <w:sz w:val="22"/>
        </w:rPr>
        <w:t>p</w:t>
      </w:r>
      <w:r w:rsidR="00FF0591">
        <w:rPr>
          <w:rFonts w:cs="Arial"/>
          <w:sz w:val="22"/>
        </w:rPr>
        <w:t>unktem</w:t>
      </w:r>
      <w:r w:rsidR="00FF0591" w:rsidRPr="00626BA3">
        <w:rPr>
          <w:rFonts w:cs="Arial"/>
          <w:sz w:val="22"/>
        </w:rPr>
        <w:t xml:space="preserve"> </w:t>
      </w:r>
      <w:r w:rsidR="37315311" w:rsidRPr="00626BA3">
        <w:rPr>
          <w:rFonts w:cs="Arial"/>
          <w:sz w:val="22"/>
        </w:rPr>
        <w:t>6.2</w:t>
      </w:r>
      <w:r w:rsidR="72F07461" w:rsidRPr="00626BA3">
        <w:rPr>
          <w:rFonts w:cs="Arial"/>
          <w:sz w:val="22"/>
        </w:rPr>
        <w:t xml:space="preserve"> Regulaminu wyboru projektów</w:t>
      </w:r>
      <w:r w:rsidRPr="00626BA3">
        <w:rPr>
          <w:rFonts w:cs="Arial"/>
          <w:sz w:val="22"/>
        </w:rPr>
        <w:t>,</w:t>
      </w:r>
    </w:p>
    <w:p w14:paraId="320FC684" w14:textId="209E626D" w:rsidR="00E72D9B" w:rsidRPr="00626BA3" w:rsidRDefault="5AE5E17F" w:rsidP="009613A9">
      <w:pPr>
        <w:pStyle w:val="Akapitzlist"/>
        <w:numPr>
          <w:ilvl w:val="0"/>
          <w:numId w:val="9"/>
        </w:numPr>
        <w:autoSpaceDE w:val="0"/>
        <w:autoSpaceDN w:val="0"/>
        <w:adjustRightInd w:val="0"/>
        <w:spacing w:before="240" w:after="0" w:line="360" w:lineRule="auto"/>
        <w:rPr>
          <w:rFonts w:cs="Arial"/>
          <w:sz w:val="22"/>
        </w:rPr>
      </w:pPr>
      <w:r w:rsidRPr="00626BA3">
        <w:rPr>
          <w:rFonts w:cs="Arial"/>
          <w:sz w:val="22"/>
        </w:rPr>
        <w:t>spełniłeś warunki umożliwiające udzielenie wsparcia,</w:t>
      </w:r>
    </w:p>
    <w:p w14:paraId="223F8DD9" w14:textId="3620C05E" w:rsidR="00E72D9B" w:rsidRPr="00626BA3" w:rsidRDefault="2E85F236" w:rsidP="009613A9">
      <w:pPr>
        <w:pStyle w:val="Akapitzlist"/>
        <w:numPr>
          <w:ilvl w:val="0"/>
          <w:numId w:val="9"/>
        </w:numPr>
        <w:autoSpaceDE w:val="0"/>
        <w:autoSpaceDN w:val="0"/>
        <w:adjustRightInd w:val="0"/>
        <w:spacing w:before="240" w:after="0" w:line="360" w:lineRule="auto"/>
        <w:rPr>
          <w:rFonts w:cs="Arial"/>
          <w:sz w:val="22"/>
        </w:rPr>
      </w:pPr>
      <w:r w:rsidRPr="00626BA3">
        <w:rPr>
          <w:rFonts w:cs="Arial"/>
          <w:sz w:val="22"/>
        </w:rPr>
        <w:t xml:space="preserve">złożyłeś dokumenty wskazane w </w:t>
      </w:r>
      <w:r w:rsidR="00972412" w:rsidRPr="00626BA3">
        <w:rPr>
          <w:rFonts w:cs="Arial"/>
          <w:sz w:val="22"/>
        </w:rPr>
        <w:t>R</w:t>
      </w:r>
      <w:r w:rsidRPr="00626BA3">
        <w:rPr>
          <w:rFonts w:cs="Arial"/>
          <w:sz w:val="22"/>
        </w:rPr>
        <w:t xml:space="preserve">egulaminie </w:t>
      </w:r>
      <w:r w:rsidR="4CB4C60F" w:rsidRPr="00626BA3">
        <w:rPr>
          <w:rFonts w:cs="Arial"/>
          <w:sz w:val="22"/>
        </w:rPr>
        <w:t>wyboru projektów</w:t>
      </w:r>
      <w:r w:rsidRPr="00626BA3">
        <w:rPr>
          <w:rFonts w:cs="Arial"/>
          <w:sz w:val="22"/>
        </w:rPr>
        <w:t>,</w:t>
      </w:r>
    </w:p>
    <w:p w14:paraId="3333911B" w14:textId="7A5C9FF4" w:rsidR="00E72D9B" w:rsidRPr="00626BA3" w:rsidRDefault="2E85F236" w:rsidP="009613A9">
      <w:pPr>
        <w:pStyle w:val="Akapitzlist"/>
        <w:numPr>
          <w:ilvl w:val="0"/>
          <w:numId w:val="9"/>
        </w:numPr>
        <w:autoSpaceDE w:val="0"/>
        <w:autoSpaceDN w:val="0"/>
        <w:adjustRightInd w:val="0"/>
        <w:spacing w:before="240" w:after="0" w:line="360" w:lineRule="auto"/>
        <w:rPr>
          <w:rFonts w:cs="Arial"/>
          <w:b/>
          <w:bCs/>
          <w:sz w:val="22"/>
        </w:rPr>
      </w:pPr>
      <w:r w:rsidRPr="00626BA3">
        <w:rPr>
          <w:rFonts w:cs="Arial"/>
          <w:sz w:val="22"/>
          <w:u w:val="single"/>
          <w:lang w:eastAsia="ar-SA"/>
        </w:rPr>
        <w:t xml:space="preserve">będą </w:t>
      </w:r>
      <w:r w:rsidRPr="00626BA3">
        <w:rPr>
          <w:rFonts w:cs="Arial"/>
          <w:b/>
          <w:bCs/>
          <w:sz w:val="22"/>
          <w:u w:val="single"/>
          <w:lang w:eastAsia="ar-SA"/>
        </w:rPr>
        <w:t>dostępne środki</w:t>
      </w:r>
      <w:r w:rsidRPr="00626BA3">
        <w:rPr>
          <w:rFonts w:cs="Arial"/>
          <w:b/>
          <w:bCs/>
          <w:sz w:val="22"/>
        </w:rPr>
        <w:t>.</w:t>
      </w:r>
    </w:p>
    <w:p w14:paraId="5C527D5E" w14:textId="77777777" w:rsidR="00E72D9B" w:rsidRPr="00626BA3" w:rsidRDefault="00E72D9B" w:rsidP="00626BA3">
      <w:pPr>
        <w:autoSpaceDE w:val="0"/>
        <w:autoSpaceDN w:val="0"/>
        <w:adjustRightInd w:val="0"/>
        <w:spacing w:before="240" w:after="0" w:line="360" w:lineRule="auto"/>
        <w:rPr>
          <w:rStyle w:val="Wyrnienieintensywne"/>
          <w:rFonts w:cs="Arial"/>
          <w:b/>
          <w:sz w:val="22"/>
        </w:rPr>
      </w:pPr>
      <w:r w:rsidRPr="00626BA3">
        <w:rPr>
          <w:rStyle w:val="Wyrnienieintensywne"/>
          <w:rFonts w:cs="Arial"/>
          <w:b/>
          <w:sz w:val="22"/>
        </w:rPr>
        <w:lastRenderedPageBreak/>
        <w:t>Dowiedz się więcej:</w:t>
      </w:r>
    </w:p>
    <w:p w14:paraId="63A060B4" w14:textId="20E134AA" w:rsidR="00E72D9B" w:rsidRPr="00626BA3" w:rsidRDefault="00E72D9B" w:rsidP="00626BA3">
      <w:pPr>
        <w:autoSpaceDE w:val="0"/>
        <w:autoSpaceDN w:val="0"/>
        <w:adjustRightInd w:val="0"/>
        <w:spacing w:before="240" w:after="0" w:line="360" w:lineRule="auto"/>
        <w:rPr>
          <w:rFonts w:cs="Arial"/>
          <w:color w:val="000000"/>
          <w:sz w:val="22"/>
        </w:rPr>
      </w:pPr>
      <w:r w:rsidRPr="00626BA3">
        <w:rPr>
          <w:rFonts w:cs="Arial"/>
          <w:b/>
          <w:color w:val="000000"/>
          <w:sz w:val="22"/>
        </w:rPr>
        <w:t xml:space="preserve">Wzór </w:t>
      </w:r>
      <w:r w:rsidRPr="00626BA3">
        <w:rPr>
          <w:rFonts w:cs="Arial"/>
          <w:b/>
          <w:sz w:val="22"/>
        </w:rPr>
        <w:t>umowy</w:t>
      </w:r>
      <w:r w:rsidRPr="00626BA3">
        <w:rPr>
          <w:rFonts w:cs="Arial"/>
          <w:b/>
          <w:color w:val="A6A6A6" w:themeColor="background1" w:themeShade="A6"/>
          <w:sz w:val="22"/>
        </w:rPr>
        <w:t xml:space="preserve"> </w:t>
      </w:r>
      <w:r w:rsidRPr="00626BA3">
        <w:rPr>
          <w:rFonts w:cs="Arial"/>
          <w:b/>
          <w:color w:val="000000"/>
          <w:sz w:val="22"/>
        </w:rPr>
        <w:t xml:space="preserve">o dofinansowanie projektu stanowi </w:t>
      </w:r>
      <w:r w:rsidR="00281618" w:rsidRPr="00E50F1A">
        <w:rPr>
          <w:rFonts w:cs="Arial"/>
          <w:b/>
          <w:sz w:val="22"/>
        </w:rPr>
        <w:t xml:space="preserve">załącznik </w:t>
      </w:r>
      <w:r w:rsidR="00A711D4" w:rsidRPr="00E50F1A">
        <w:rPr>
          <w:rFonts w:cs="Arial"/>
          <w:b/>
          <w:sz w:val="22"/>
        </w:rPr>
        <w:t>numer</w:t>
      </w:r>
      <w:r w:rsidR="00281618" w:rsidRPr="00E50F1A">
        <w:rPr>
          <w:rFonts w:cs="Arial"/>
          <w:b/>
          <w:sz w:val="22"/>
        </w:rPr>
        <w:t xml:space="preserve"> </w:t>
      </w:r>
      <w:r w:rsidR="001A446B" w:rsidRPr="00E50F1A">
        <w:rPr>
          <w:rFonts w:cs="Arial"/>
          <w:b/>
          <w:sz w:val="22"/>
        </w:rPr>
        <w:t>5</w:t>
      </w:r>
      <w:r w:rsidR="00281618" w:rsidRPr="00626BA3">
        <w:rPr>
          <w:rFonts w:cs="Arial"/>
          <w:b/>
          <w:color w:val="000000"/>
          <w:sz w:val="22"/>
        </w:rPr>
        <w:t xml:space="preserve"> </w:t>
      </w:r>
      <w:r w:rsidRPr="00626BA3">
        <w:rPr>
          <w:rFonts w:cs="Arial"/>
          <w:b/>
          <w:color w:val="000000"/>
          <w:sz w:val="22"/>
        </w:rPr>
        <w:t xml:space="preserve">do </w:t>
      </w:r>
      <w:r w:rsidR="00076941" w:rsidRPr="00626BA3">
        <w:rPr>
          <w:rFonts w:cs="Arial"/>
          <w:b/>
          <w:color w:val="000000"/>
          <w:sz w:val="22"/>
        </w:rPr>
        <w:t xml:space="preserve">niniejszego </w:t>
      </w:r>
      <w:r w:rsidRPr="00626BA3">
        <w:rPr>
          <w:rFonts w:cs="Arial"/>
          <w:b/>
          <w:color w:val="000000"/>
          <w:sz w:val="22"/>
        </w:rPr>
        <w:t>Regulaminu</w:t>
      </w:r>
      <w:r w:rsidRPr="00626BA3">
        <w:rPr>
          <w:rFonts w:cs="Arial"/>
          <w:color w:val="000000"/>
          <w:sz w:val="22"/>
        </w:rPr>
        <w:t>.</w:t>
      </w:r>
    </w:p>
    <w:p w14:paraId="1AAAC644" w14:textId="42C0B929" w:rsidR="00E72D9B" w:rsidRPr="00626BA3" w:rsidRDefault="05BFA257" w:rsidP="00626BA3">
      <w:pPr>
        <w:autoSpaceDE w:val="0"/>
        <w:autoSpaceDN w:val="0"/>
        <w:adjustRightInd w:val="0"/>
        <w:spacing w:before="240" w:after="0" w:line="360" w:lineRule="auto"/>
        <w:rPr>
          <w:rFonts w:cs="Arial"/>
          <w:color w:val="000000"/>
          <w:sz w:val="22"/>
        </w:rPr>
      </w:pPr>
      <w:r w:rsidRPr="00626BA3">
        <w:rPr>
          <w:rFonts w:cs="Arial"/>
          <w:color w:val="000000" w:themeColor="text1"/>
          <w:sz w:val="22"/>
          <w:u w:val="single"/>
        </w:rPr>
        <w:t>Umowa zostanie zawarta w formie elektronicznej</w:t>
      </w:r>
      <w:r w:rsidR="004E1E6B" w:rsidRPr="00626BA3">
        <w:rPr>
          <w:rStyle w:val="Odwoanieprzypisudolnego"/>
          <w:rFonts w:cs="Arial"/>
          <w:color w:val="000000"/>
          <w:sz w:val="22"/>
          <w:u w:val="single"/>
        </w:rPr>
        <w:footnoteReference w:id="17"/>
      </w:r>
      <w:r w:rsidR="007329A9" w:rsidRPr="00626BA3">
        <w:rPr>
          <w:rFonts w:cs="Arial"/>
          <w:color w:val="000000" w:themeColor="text1"/>
          <w:sz w:val="22"/>
          <w:u w:val="single"/>
        </w:rPr>
        <w:t>,</w:t>
      </w:r>
      <w:r w:rsidRPr="00626BA3">
        <w:rPr>
          <w:rFonts w:cs="Arial"/>
          <w:color w:val="000000" w:themeColor="text1"/>
          <w:sz w:val="22"/>
          <w:u w:val="single"/>
        </w:rPr>
        <w:t xml:space="preserve"> </w:t>
      </w:r>
      <w:r w:rsidR="007329A9" w:rsidRPr="00626BA3">
        <w:rPr>
          <w:rFonts w:cs="Arial"/>
          <w:color w:val="000000" w:themeColor="text1"/>
          <w:sz w:val="22"/>
          <w:u w:val="single"/>
        </w:rPr>
        <w:t>z tego względu</w:t>
      </w:r>
      <w:r w:rsidRPr="00626BA3">
        <w:rPr>
          <w:rFonts w:cs="Arial"/>
          <w:color w:val="000000" w:themeColor="text1"/>
          <w:sz w:val="22"/>
          <w:u w:val="single"/>
        </w:rPr>
        <w:t xml:space="preserve"> musi zostać podpisana kwalifikowanym podpisem elektronicznym. </w:t>
      </w:r>
    </w:p>
    <w:p w14:paraId="2484CF42" w14:textId="7C356C1C" w:rsidR="00E72D9B" w:rsidRPr="00626BA3" w:rsidRDefault="00E72D9B" w:rsidP="00626BA3">
      <w:pPr>
        <w:autoSpaceDE w:val="0"/>
        <w:autoSpaceDN w:val="0"/>
        <w:adjustRightInd w:val="0"/>
        <w:spacing w:before="240" w:after="0" w:line="360" w:lineRule="auto"/>
        <w:rPr>
          <w:rFonts w:cs="Arial"/>
          <w:sz w:val="22"/>
        </w:rPr>
      </w:pPr>
      <w:r w:rsidRPr="00626BA3">
        <w:rPr>
          <w:rFonts w:cs="Arial"/>
          <w:b/>
          <w:bCs/>
          <w:sz w:val="22"/>
        </w:rPr>
        <w:t xml:space="preserve">Umowa o dofinansowanie projektu NIE może zostać zawarta </w:t>
      </w:r>
      <w:r w:rsidRPr="00626BA3">
        <w:rPr>
          <w:rFonts w:cs="Arial"/>
          <w:sz w:val="22"/>
        </w:rPr>
        <w:t>w przypadku, gdy:</w:t>
      </w:r>
    </w:p>
    <w:p w14:paraId="160FE56E" w14:textId="337EFC74" w:rsidR="00E72D9B" w:rsidRPr="00626BA3" w:rsidRDefault="01E1FAFB" w:rsidP="009613A9">
      <w:pPr>
        <w:pStyle w:val="Akapitzlist"/>
        <w:numPr>
          <w:ilvl w:val="0"/>
          <w:numId w:val="10"/>
        </w:numPr>
        <w:autoSpaceDE w:val="0"/>
        <w:autoSpaceDN w:val="0"/>
        <w:adjustRightInd w:val="0"/>
        <w:spacing w:before="240" w:after="0" w:line="360" w:lineRule="auto"/>
        <w:rPr>
          <w:rFonts w:cs="Arial"/>
          <w:sz w:val="22"/>
        </w:rPr>
      </w:pPr>
      <w:r w:rsidRPr="00626BA3">
        <w:rPr>
          <w:rFonts w:cs="Arial"/>
          <w:sz w:val="22"/>
        </w:rPr>
        <w:t xml:space="preserve">nie dokonałeś </w:t>
      </w:r>
      <w:r w:rsidR="3AFBDFA4" w:rsidRPr="00626BA3">
        <w:rPr>
          <w:rFonts w:cs="Arial"/>
          <w:sz w:val="22"/>
        </w:rPr>
        <w:t xml:space="preserve">czynności </w:t>
      </w:r>
      <w:r w:rsidRPr="00626BA3">
        <w:rPr>
          <w:rFonts w:cs="Arial"/>
          <w:sz w:val="22"/>
        </w:rPr>
        <w:t>wymaganych</w:t>
      </w:r>
      <w:r w:rsidR="2DBBD2A0" w:rsidRPr="00626BA3">
        <w:rPr>
          <w:rFonts w:cs="Arial"/>
          <w:sz w:val="22"/>
        </w:rPr>
        <w:t xml:space="preserve"> zgodnie z </w:t>
      </w:r>
      <w:r w:rsidR="00FF0591" w:rsidRPr="00626BA3">
        <w:rPr>
          <w:rFonts w:cs="Arial"/>
          <w:sz w:val="22"/>
        </w:rPr>
        <w:t>p</w:t>
      </w:r>
      <w:r w:rsidR="00FF0591">
        <w:rPr>
          <w:rFonts w:cs="Arial"/>
          <w:sz w:val="22"/>
        </w:rPr>
        <w:t>unktem</w:t>
      </w:r>
      <w:r w:rsidR="00FF0591" w:rsidRPr="00626BA3">
        <w:rPr>
          <w:rFonts w:cs="Arial"/>
          <w:sz w:val="22"/>
        </w:rPr>
        <w:t xml:space="preserve"> </w:t>
      </w:r>
      <w:r w:rsidR="2DBBD2A0" w:rsidRPr="00626BA3">
        <w:rPr>
          <w:rFonts w:cs="Arial"/>
          <w:sz w:val="22"/>
        </w:rPr>
        <w:t>6.2</w:t>
      </w:r>
      <w:r w:rsidR="0134AB89" w:rsidRPr="00626BA3">
        <w:rPr>
          <w:rFonts w:cs="Arial"/>
          <w:sz w:val="22"/>
        </w:rPr>
        <w:t xml:space="preserve"> Regulaminu wyboru projektów</w:t>
      </w:r>
      <w:r w:rsidRPr="00626BA3">
        <w:rPr>
          <w:rFonts w:cs="Arial"/>
          <w:sz w:val="22"/>
        </w:rPr>
        <w:t>,</w:t>
      </w:r>
    </w:p>
    <w:p w14:paraId="7AE16740" w14:textId="77777777" w:rsidR="00E72D9B" w:rsidRPr="00626BA3" w:rsidRDefault="00E72D9B" w:rsidP="009613A9">
      <w:pPr>
        <w:pStyle w:val="Akapitzlist"/>
        <w:numPr>
          <w:ilvl w:val="0"/>
          <w:numId w:val="10"/>
        </w:numPr>
        <w:autoSpaceDE w:val="0"/>
        <w:autoSpaceDN w:val="0"/>
        <w:adjustRightInd w:val="0"/>
        <w:spacing w:before="240" w:after="0" w:line="360" w:lineRule="auto"/>
        <w:rPr>
          <w:rFonts w:cs="Arial"/>
          <w:sz w:val="22"/>
        </w:rPr>
      </w:pPr>
      <w:r w:rsidRPr="00626BA3">
        <w:rPr>
          <w:rFonts w:cs="Arial"/>
          <w:sz w:val="22"/>
        </w:rPr>
        <w:t>zostałeś wykluczony z możliwości otrzymania dofinansowania na podstawie odrębnych przepisów,</w:t>
      </w:r>
    </w:p>
    <w:p w14:paraId="34430E97" w14:textId="77777777" w:rsidR="00E72D9B" w:rsidRPr="00626BA3" w:rsidRDefault="00E72D9B" w:rsidP="009613A9">
      <w:pPr>
        <w:pStyle w:val="Akapitzlist"/>
        <w:numPr>
          <w:ilvl w:val="0"/>
          <w:numId w:val="10"/>
        </w:numPr>
        <w:autoSpaceDE w:val="0"/>
        <w:autoSpaceDN w:val="0"/>
        <w:adjustRightInd w:val="0"/>
        <w:spacing w:before="240" w:after="0" w:line="360" w:lineRule="auto"/>
        <w:rPr>
          <w:rFonts w:cs="Arial"/>
          <w:sz w:val="22"/>
        </w:rPr>
      </w:pPr>
      <w:r w:rsidRPr="00626BA3">
        <w:rPr>
          <w:rFonts w:cs="Arial"/>
          <w:sz w:val="22"/>
        </w:rPr>
        <w:t>zrezygnowałeś z dofinansowania,</w:t>
      </w:r>
    </w:p>
    <w:p w14:paraId="7D26DDEA" w14:textId="77777777" w:rsidR="000678C8" w:rsidRPr="00626BA3" w:rsidRDefault="00E72D9B" w:rsidP="009613A9">
      <w:pPr>
        <w:pStyle w:val="Akapitzlist"/>
        <w:numPr>
          <w:ilvl w:val="0"/>
          <w:numId w:val="10"/>
        </w:numPr>
        <w:autoSpaceDE w:val="0"/>
        <w:autoSpaceDN w:val="0"/>
        <w:adjustRightInd w:val="0"/>
        <w:spacing w:before="240" w:after="0" w:line="360" w:lineRule="auto"/>
        <w:rPr>
          <w:rFonts w:cs="Arial"/>
          <w:sz w:val="22"/>
        </w:rPr>
      </w:pPr>
      <w:r w:rsidRPr="00626BA3">
        <w:rPr>
          <w:rFonts w:cs="Arial"/>
          <w:sz w:val="22"/>
        </w:rPr>
        <w:t>doszło do unieważnienia postępowania w zakresie wyboru projektów</w:t>
      </w:r>
      <w:r w:rsidR="000678C8" w:rsidRPr="00626BA3">
        <w:rPr>
          <w:rFonts w:cs="Arial"/>
          <w:sz w:val="22"/>
        </w:rPr>
        <w:t>,</w:t>
      </w:r>
    </w:p>
    <w:p w14:paraId="385F001C" w14:textId="7448638C" w:rsidR="00E72D9B" w:rsidRPr="00626BA3" w:rsidRDefault="004654CD" w:rsidP="009613A9">
      <w:pPr>
        <w:pStyle w:val="Akapitzlist"/>
        <w:numPr>
          <w:ilvl w:val="0"/>
          <w:numId w:val="10"/>
        </w:numPr>
        <w:autoSpaceDE w:val="0"/>
        <w:autoSpaceDN w:val="0"/>
        <w:adjustRightInd w:val="0"/>
        <w:spacing w:before="240" w:after="0" w:line="360" w:lineRule="auto"/>
        <w:rPr>
          <w:rFonts w:cs="Arial"/>
          <w:sz w:val="22"/>
        </w:rPr>
      </w:pPr>
      <w:r w:rsidRPr="00626BA3">
        <w:rPr>
          <w:rFonts w:cs="Arial"/>
          <w:sz w:val="22"/>
        </w:rPr>
        <w:t>zawiesił</w:t>
      </w:r>
      <w:r w:rsidR="00B422B1" w:rsidRPr="00626BA3">
        <w:rPr>
          <w:rFonts w:cs="Arial"/>
          <w:sz w:val="22"/>
        </w:rPr>
        <w:t>eś</w:t>
      </w:r>
      <w:r w:rsidRPr="00626BA3">
        <w:rPr>
          <w:rFonts w:cs="Arial"/>
          <w:sz w:val="22"/>
        </w:rPr>
        <w:t xml:space="preserve"> działalność gospodarczą lub wobec </w:t>
      </w:r>
      <w:r w:rsidR="007E0D65">
        <w:rPr>
          <w:rFonts w:cs="Arial"/>
          <w:sz w:val="22"/>
        </w:rPr>
        <w:t xml:space="preserve">Twojego przedsiębiorstwa </w:t>
      </w:r>
      <w:r w:rsidRPr="00626BA3">
        <w:rPr>
          <w:rFonts w:cs="Arial"/>
          <w:sz w:val="22"/>
        </w:rPr>
        <w:t>zainicjowane zostało postępowanie o ogłoszenie upadłości lub postępowanie restrukturyzacyjne (do czasu zatwierdzenia układu lub planu restrukturyzacyjnego), pozostaje</w:t>
      </w:r>
      <w:r w:rsidR="004557B2">
        <w:rPr>
          <w:rFonts w:cs="Arial"/>
          <w:sz w:val="22"/>
        </w:rPr>
        <w:t xml:space="preserve"> ono</w:t>
      </w:r>
      <w:r w:rsidRPr="00626BA3">
        <w:rPr>
          <w:rFonts w:cs="Arial"/>
          <w:sz w:val="22"/>
        </w:rPr>
        <w:t xml:space="preserve"> pod zarządem komisarycznym lub pozostaje w stanie likwidacji, bądź podlega postępowaniom prawnym o podobnym charakterze</w:t>
      </w:r>
      <w:r w:rsidR="00D40E22" w:rsidRPr="00626BA3">
        <w:rPr>
          <w:rFonts w:cs="Arial"/>
          <w:sz w:val="22"/>
        </w:rPr>
        <w:t>.</w:t>
      </w:r>
    </w:p>
    <w:p w14:paraId="00FA1F98" w14:textId="0C89FCCF" w:rsidR="003426F5" w:rsidRPr="00626BA3" w:rsidRDefault="00E72D9B" w:rsidP="00993B4D">
      <w:pPr>
        <w:pStyle w:val="Nagwekspisutreci"/>
        <w:rPr>
          <w:lang w:eastAsia="en-US"/>
        </w:rPr>
      </w:pPr>
      <w:r w:rsidRPr="00626BA3">
        <w:rPr>
          <w:rStyle w:val="Wyrnienieintensywne"/>
          <w:sz w:val="22"/>
        </w:rPr>
        <w:t>Uwaga!</w:t>
      </w:r>
    </w:p>
    <w:p w14:paraId="5B59C716" w14:textId="5AA87A19" w:rsidR="004258FE" w:rsidRPr="00626BA3" w:rsidRDefault="003426F5" w:rsidP="00626BA3">
      <w:pPr>
        <w:autoSpaceDE w:val="0"/>
        <w:autoSpaceDN w:val="0"/>
        <w:adjustRightInd w:val="0"/>
        <w:spacing w:before="240" w:after="0" w:line="360" w:lineRule="auto"/>
        <w:rPr>
          <w:rFonts w:cs="Arial"/>
          <w:sz w:val="22"/>
        </w:rPr>
      </w:pPr>
      <w:r w:rsidRPr="00626BA3">
        <w:rPr>
          <w:rFonts w:cs="Arial"/>
          <w:sz w:val="22"/>
        </w:rPr>
        <w:t xml:space="preserve">Na podstawie </w:t>
      </w:r>
      <w:r w:rsidR="00A711D4" w:rsidRPr="00626BA3">
        <w:rPr>
          <w:rFonts w:cs="Arial"/>
          <w:sz w:val="22"/>
        </w:rPr>
        <w:t>artykułu</w:t>
      </w:r>
      <w:r w:rsidRPr="00626BA3">
        <w:rPr>
          <w:rFonts w:cs="Arial"/>
          <w:sz w:val="22"/>
        </w:rPr>
        <w:t xml:space="preserve"> 61 us</w:t>
      </w:r>
      <w:r w:rsidR="00577E97">
        <w:rPr>
          <w:rFonts w:cs="Arial"/>
          <w:sz w:val="22"/>
        </w:rPr>
        <w:t>tęp</w:t>
      </w:r>
      <w:r w:rsidRPr="00626BA3">
        <w:rPr>
          <w:rFonts w:cs="Arial"/>
          <w:sz w:val="22"/>
        </w:rPr>
        <w:t xml:space="preserve"> 4 ustawy wdrożeniowej, w uzasadnionych przypadkach ION może odmówić zawarcia umowy o dofinansowanie projektu, jeżeli zachodzi obawa wyrządzenia szkody w mieniu publicznym w następstwie zawarcia umowy o dofinansowanie projektu, w </w:t>
      </w:r>
      <w:r w:rsidR="00866406" w:rsidRPr="00626BA3">
        <w:rPr>
          <w:rFonts w:cs="Arial"/>
          <w:sz w:val="22"/>
        </w:rPr>
        <w:t>szczególności, gdy</w:t>
      </w:r>
      <w:r w:rsidRPr="00626BA3">
        <w:rPr>
          <w:rFonts w:cs="Arial"/>
          <w:sz w:val="22"/>
        </w:rPr>
        <w:t xml:space="preserve"> w stosunku do </w:t>
      </w:r>
      <w:r w:rsidR="004806B6">
        <w:rPr>
          <w:rFonts w:cs="Arial"/>
          <w:sz w:val="22"/>
        </w:rPr>
        <w:t>w</w:t>
      </w:r>
      <w:r w:rsidRPr="00626BA3">
        <w:rPr>
          <w:rFonts w:cs="Arial"/>
          <w:sz w:val="22"/>
        </w:rPr>
        <w:t xml:space="preserve">nioskodawcy będącego osobą fizyczną lub członka organów zarządzających </w:t>
      </w:r>
      <w:r w:rsidR="004806B6">
        <w:rPr>
          <w:rFonts w:cs="Arial"/>
          <w:sz w:val="22"/>
        </w:rPr>
        <w:t>w</w:t>
      </w:r>
      <w:r w:rsidRPr="00626BA3">
        <w:rPr>
          <w:rFonts w:cs="Arial"/>
          <w:sz w:val="22"/>
        </w:rPr>
        <w:t xml:space="preserve">nioskodawcy niebędącego osobą fizyczną toczy się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w związku z dofinansowaniem, które zostało udzielone ze środków publicznych na realizację projektu temu </w:t>
      </w:r>
      <w:r w:rsidR="004806B6">
        <w:rPr>
          <w:rFonts w:cs="Arial"/>
          <w:sz w:val="22"/>
        </w:rPr>
        <w:t>w</w:t>
      </w:r>
      <w:r w:rsidRPr="00626BA3">
        <w:rPr>
          <w:rFonts w:cs="Arial"/>
          <w:sz w:val="22"/>
        </w:rPr>
        <w:t xml:space="preserve">nioskodawcy, podmiotowi powiązanemu z nim </w:t>
      </w:r>
      <w:r w:rsidRPr="00626BA3">
        <w:rPr>
          <w:rFonts w:cs="Arial"/>
          <w:sz w:val="22"/>
        </w:rPr>
        <w:lastRenderedPageBreak/>
        <w:t xml:space="preserve">osobowo lub kapitałowo lub członkowi organów zarządzających tego </w:t>
      </w:r>
      <w:r w:rsidR="004806B6">
        <w:rPr>
          <w:rFonts w:cs="Arial"/>
          <w:sz w:val="22"/>
        </w:rPr>
        <w:t>w</w:t>
      </w:r>
      <w:r w:rsidRPr="00626BA3">
        <w:rPr>
          <w:rFonts w:cs="Arial"/>
          <w:sz w:val="22"/>
        </w:rPr>
        <w:t>nioskodawcy lub podmiotu.</w:t>
      </w:r>
    </w:p>
    <w:p w14:paraId="1A286181" w14:textId="77777777" w:rsidR="00E72D9B" w:rsidRPr="00626BA3" w:rsidRDefault="00E72D9B" w:rsidP="00626BA3">
      <w:pPr>
        <w:autoSpaceDE w:val="0"/>
        <w:autoSpaceDN w:val="0"/>
        <w:adjustRightInd w:val="0"/>
        <w:spacing w:before="240" w:after="0" w:line="360" w:lineRule="auto"/>
        <w:rPr>
          <w:rStyle w:val="Wyrnienieintensywne"/>
          <w:rFonts w:cs="Arial"/>
          <w:b/>
          <w:sz w:val="22"/>
        </w:rPr>
      </w:pPr>
      <w:r w:rsidRPr="00626BA3">
        <w:rPr>
          <w:rStyle w:val="Wyrnienieintensywne"/>
          <w:rFonts w:cs="Arial"/>
          <w:b/>
          <w:sz w:val="22"/>
        </w:rPr>
        <w:t>Dowiedz się więcej:</w:t>
      </w:r>
    </w:p>
    <w:p w14:paraId="726E478C" w14:textId="0FC3D0E0" w:rsidR="00E72D9B" w:rsidRPr="00626BA3" w:rsidRDefault="00E72D9B" w:rsidP="00626BA3">
      <w:pPr>
        <w:autoSpaceDE w:val="0"/>
        <w:autoSpaceDN w:val="0"/>
        <w:adjustRightInd w:val="0"/>
        <w:spacing w:before="240" w:after="0" w:line="360" w:lineRule="auto"/>
        <w:rPr>
          <w:rFonts w:cs="Arial"/>
          <w:color w:val="000000"/>
          <w:sz w:val="22"/>
        </w:rPr>
      </w:pPr>
      <w:r w:rsidRPr="00626BA3">
        <w:rPr>
          <w:rFonts w:cs="Arial"/>
          <w:sz w:val="22"/>
        </w:rPr>
        <w:t>Szczegółowe zapisy dotyczące umowy o dofinansowanie projektu znajdziesz w rozdziale 15 ustawy wdrożeniowej.</w:t>
      </w:r>
    </w:p>
    <w:p w14:paraId="3AAD87F6" w14:textId="5A48792A" w:rsidR="00E72D9B" w:rsidRPr="00626BA3" w:rsidRDefault="3AC2AD8B" w:rsidP="00626BA3">
      <w:pPr>
        <w:spacing w:before="240" w:line="360" w:lineRule="auto"/>
        <w:rPr>
          <w:rFonts w:cs="Arial"/>
          <w:sz w:val="22"/>
        </w:rPr>
      </w:pPr>
      <w:r w:rsidRPr="00626BA3">
        <w:rPr>
          <w:rFonts w:cs="Arial"/>
          <w:sz w:val="22"/>
        </w:rPr>
        <w:t>Przetwarzanie danych osobowych będzie odbywało się na zasadach określonych w </w:t>
      </w:r>
      <w:r w:rsidR="00D0031B" w:rsidRPr="00626BA3">
        <w:rPr>
          <w:rFonts w:cs="Arial"/>
          <w:sz w:val="22"/>
        </w:rPr>
        <w:t xml:space="preserve"> umowie o dofinansowanie</w:t>
      </w:r>
      <w:r w:rsidR="00D0031B" w:rsidRPr="00E50F1A">
        <w:rPr>
          <w:rFonts w:cs="Arial"/>
          <w:sz w:val="22"/>
        </w:rPr>
        <w:t>.</w:t>
      </w:r>
      <w:r w:rsidR="00D0031B" w:rsidRPr="00626BA3">
        <w:rPr>
          <w:rFonts w:cs="Arial"/>
          <w:sz w:val="22"/>
        </w:rPr>
        <w:t xml:space="preserve"> </w:t>
      </w:r>
    </w:p>
    <w:p w14:paraId="3E929105" w14:textId="587AA856" w:rsidR="003B6364" w:rsidRPr="00626BA3" w:rsidRDefault="2E85F236" w:rsidP="00626BA3">
      <w:pPr>
        <w:pStyle w:val="Nagwek2"/>
        <w:spacing w:before="240" w:after="240" w:line="360" w:lineRule="auto"/>
        <w:rPr>
          <w:rFonts w:cs="Arial"/>
          <w:bCs/>
          <w:sz w:val="22"/>
          <w:szCs w:val="22"/>
        </w:rPr>
      </w:pPr>
      <w:bookmarkStart w:id="119" w:name="_Toc156557475"/>
      <w:r w:rsidRPr="00626BA3">
        <w:rPr>
          <w:rFonts w:cs="Arial"/>
          <w:bCs/>
          <w:sz w:val="22"/>
          <w:szCs w:val="22"/>
        </w:rPr>
        <w:t>Co musisz zrobić przed zawarciem umowy o dofinansowanie</w:t>
      </w:r>
      <w:bookmarkEnd w:id="119"/>
    </w:p>
    <w:p w14:paraId="1E4648AB" w14:textId="2C78D01B" w:rsidR="003B6364" w:rsidRPr="00626BA3" w:rsidRDefault="003B6364" w:rsidP="00626BA3">
      <w:pPr>
        <w:autoSpaceDE w:val="0"/>
        <w:autoSpaceDN w:val="0"/>
        <w:adjustRightInd w:val="0"/>
        <w:spacing w:before="240" w:after="287" w:line="360" w:lineRule="auto"/>
        <w:rPr>
          <w:rFonts w:cs="Arial"/>
          <w:sz w:val="22"/>
        </w:rPr>
      </w:pPr>
      <w:r w:rsidRPr="00626BA3">
        <w:rPr>
          <w:rFonts w:cs="Arial"/>
          <w:sz w:val="22"/>
        </w:rPr>
        <w:t xml:space="preserve">Pamiętaj, że w terminie 14 dni od dnia następującego po dniu wysłania pisma </w:t>
      </w:r>
      <w:r w:rsidR="00041D09" w:rsidRPr="00626BA3">
        <w:rPr>
          <w:rFonts w:cs="Arial"/>
          <w:sz w:val="22"/>
        </w:rPr>
        <w:t>wzywającego do dostarczenia dokumentów niezbędnych do podpisani</w:t>
      </w:r>
      <w:r w:rsidR="00C611E4">
        <w:rPr>
          <w:rFonts w:cs="Arial"/>
          <w:sz w:val="22"/>
        </w:rPr>
        <w:t>a</w:t>
      </w:r>
      <w:r w:rsidR="00041D09" w:rsidRPr="00626BA3">
        <w:rPr>
          <w:rFonts w:cs="Arial"/>
          <w:sz w:val="22"/>
        </w:rPr>
        <w:t xml:space="preserve"> umowy o</w:t>
      </w:r>
      <w:r w:rsidRPr="00626BA3">
        <w:rPr>
          <w:rFonts w:cs="Arial"/>
          <w:sz w:val="22"/>
        </w:rPr>
        <w:t xml:space="preserve"> dofinasowani</w:t>
      </w:r>
      <w:r w:rsidR="00041D09" w:rsidRPr="00626BA3">
        <w:rPr>
          <w:rFonts w:cs="Arial"/>
          <w:sz w:val="22"/>
        </w:rPr>
        <w:t>e</w:t>
      </w:r>
      <w:r w:rsidRPr="00626BA3">
        <w:rPr>
          <w:rFonts w:cs="Arial"/>
          <w:sz w:val="22"/>
        </w:rPr>
        <w:t xml:space="preserve"> zobowiązany jesteś do dostarczenia do ION wymaganych dokumentów.</w:t>
      </w:r>
    </w:p>
    <w:p w14:paraId="3106EB80" w14:textId="333987FE" w:rsidR="00786B35" w:rsidRPr="00626BA3" w:rsidRDefault="00786B35" w:rsidP="00626BA3">
      <w:pPr>
        <w:autoSpaceDE w:val="0"/>
        <w:autoSpaceDN w:val="0"/>
        <w:adjustRightInd w:val="0"/>
        <w:spacing w:before="240" w:after="287" w:line="360" w:lineRule="auto"/>
        <w:rPr>
          <w:rFonts w:cs="Arial"/>
          <w:sz w:val="22"/>
        </w:rPr>
      </w:pPr>
      <w:r w:rsidRPr="00626BA3">
        <w:rPr>
          <w:rFonts w:cs="Arial"/>
          <w:sz w:val="22"/>
        </w:rPr>
        <w:t xml:space="preserve">Wezwanie do dostarczenia dokumentów niezbędnych do podpisania umowy o dofinansowanie wyślemy na </w:t>
      </w:r>
      <w:r w:rsidRPr="00626BA3">
        <w:rPr>
          <w:rFonts w:cs="Arial"/>
          <w:color w:val="000000"/>
          <w:sz w:val="22"/>
        </w:rPr>
        <w:t>adres e-mail wskazany przez Ciebie w punkcie A.1.2 wniosku.</w:t>
      </w:r>
    </w:p>
    <w:p w14:paraId="737F3AF4" w14:textId="6715E5D4" w:rsidR="00926A79" w:rsidRPr="00626BA3" w:rsidRDefault="00926A79" w:rsidP="00626BA3">
      <w:pPr>
        <w:autoSpaceDE w:val="0"/>
        <w:autoSpaceDN w:val="0"/>
        <w:adjustRightInd w:val="0"/>
        <w:spacing w:before="240" w:after="287" w:line="360" w:lineRule="auto"/>
        <w:rPr>
          <w:rFonts w:cs="Arial"/>
          <w:sz w:val="22"/>
        </w:rPr>
      </w:pPr>
      <w:r w:rsidRPr="00626BA3">
        <w:rPr>
          <w:rFonts w:cs="Arial"/>
          <w:sz w:val="22"/>
        </w:rPr>
        <w:t xml:space="preserve">Jeżeli nie dostarczysz dokumentów </w:t>
      </w:r>
      <w:r w:rsidR="009C0AA8" w:rsidRPr="00626BA3">
        <w:rPr>
          <w:rFonts w:cs="Arial"/>
          <w:sz w:val="22"/>
        </w:rPr>
        <w:t xml:space="preserve">w </w:t>
      </w:r>
      <w:r w:rsidRPr="00626BA3">
        <w:rPr>
          <w:rFonts w:cs="Arial"/>
          <w:sz w:val="22"/>
        </w:rPr>
        <w:t>wyznaczonym terminie zostaniesz dwukrotnie ponaglony do ich dostarczenia</w:t>
      </w:r>
      <w:r w:rsidR="00A60C10" w:rsidRPr="00626BA3">
        <w:rPr>
          <w:rFonts w:cs="Arial"/>
          <w:sz w:val="22"/>
        </w:rPr>
        <w:t>,</w:t>
      </w:r>
      <w:r w:rsidRPr="00626BA3">
        <w:rPr>
          <w:rFonts w:cs="Arial"/>
          <w:sz w:val="22"/>
        </w:rPr>
        <w:t xml:space="preserve"> jeżeli tego nie zrobisz odstąpimy od podpisania umowy.</w:t>
      </w:r>
    </w:p>
    <w:p w14:paraId="16FDAA47" w14:textId="5110CE11" w:rsidR="0066741C" w:rsidRPr="00626BA3" w:rsidRDefault="3AC2AD8B" w:rsidP="00626BA3">
      <w:pPr>
        <w:spacing w:before="240" w:line="360" w:lineRule="auto"/>
        <w:rPr>
          <w:rFonts w:cs="Arial"/>
          <w:sz w:val="22"/>
        </w:rPr>
      </w:pPr>
      <w:r w:rsidRPr="00626BA3">
        <w:rPr>
          <w:rFonts w:cs="Arial"/>
          <w:sz w:val="22"/>
        </w:rPr>
        <w:t xml:space="preserve">Na etapie podpisywania umowy o dofinansowanie będziemy prosić </w:t>
      </w:r>
      <w:r w:rsidR="0025437E">
        <w:rPr>
          <w:rFonts w:cs="Arial"/>
          <w:sz w:val="22"/>
        </w:rPr>
        <w:t xml:space="preserve">Cię </w:t>
      </w:r>
      <w:r w:rsidRPr="00626BA3">
        <w:rPr>
          <w:rFonts w:cs="Arial"/>
          <w:sz w:val="22"/>
        </w:rPr>
        <w:t>o dostarczenie niezbędnej dokumentacji (zaświadczeń/oświadczeń).</w:t>
      </w:r>
    </w:p>
    <w:p w14:paraId="1E71BC05" w14:textId="1C7A2170" w:rsidR="006132E9" w:rsidRPr="00626BA3" w:rsidRDefault="00E72D9B" w:rsidP="00626BA3">
      <w:pPr>
        <w:spacing w:before="240" w:line="360" w:lineRule="auto"/>
        <w:rPr>
          <w:rFonts w:cs="Arial"/>
          <w:sz w:val="22"/>
        </w:rPr>
      </w:pPr>
      <w:r w:rsidRPr="00626BA3">
        <w:rPr>
          <w:rStyle w:val="Pogrubienie"/>
          <w:rFonts w:cs="Arial"/>
          <w:sz w:val="22"/>
        </w:rPr>
        <w:t>Musisz przedłożyć/dostarczyć nam:</w:t>
      </w:r>
      <w:r w:rsidRPr="00626BA3">
        <w:rPr>
          <w:rFonts w:cs="Arial"/>
          <w:color w:val="767171" w:themeColor="background2" w:themeShade="80"/>
          <w:sz w:val="22"/>
        </w:rPr>
        <w:t xml:space="preserve"> </w:t>
      </w:r>
    </w:p>
    <w:p w14:paraId="20F26FB9" w14:textId="2805EDA9" w:rsidR="006132E9" w:rsidRPr="00626BA3" w:rsidRDefault="004C5688" w:rsidP="009613A9">
      <w:pPr>
        <w:pStyle w:val="Ustp"/>
        <w:numPr>
          <w:ilvl w:val="0"/>
          <w:numId w:val="54"/>
        </w:numPr>
        <w:spacing w:before="240" w:line="360" w:lineRule="auto"/>
        <w:rPr>
          <w:rFonts w:ascii="Arial" w:hAnsi="Arial" w:cs="Arial"/>
          <w:sz w:val="22"/>
          <w:szCs w:val="22"/>
        </w:rPr>
      </w:pPr>
      <w:r>
        <w:rPr>
          <w:rFonts w:ascii="Arial" w:hAnsi="Arial" w:cs="Arial"/>
          <w:sz w:val="22"/>
          <w:szCs w:val="22"/>
        </w:rPr>
        <w:t>Aktual</w:t>
      </w:r>
      <w:r w:rsidR="00A910A2">
        <w:rPr>
          <w:rFonts w:ascii="Arial" w:hAnsi="Arial" w:cs="Arial"/>
          <w:sz w:val="22"/>
          <w:szCs w:val="22"/>
        </w:rPr>
        <w:t>izację</w:t>
      </w:r>
      <w:r>
        <w:rPr>
          <w:rFonts w:ascii="Arial" w:hAnsi="Arial" w:cs="Arial"/>
          <w:sz w:val="22"/>
          <w:szCs w:val="22"/>
        </w:rPr>
        <w:t xml:space="preserve"> d</w:t>
      </w:r>
      <w:r w:rsidR="006132E9" w:rsidRPr="00626BA3">
        <w:rPr>
          <w:rFonts w:ascii="Arial" w:hAnsi="Arial" w:cs="Arial"/>
          <w:sz w:val="22"/>
          <w:szCs w:val="22"/>
        </w:rPr>
        <w:t>okument</w:t>
      </w:r>
      <w:r w:rsidR="00A910A2">
        <w:rPr>
          <w:rFonts w:ascii="Arial" w:hAnsi="Arial" w:cs="Arial"/>
          <w:sz w:val="22"/>
          <w:szCs w:val="22"/>
        </w:rPr>
        <w:t>u</w:t>
      </w:r>
      <w:r w:rsidR="006132E9" w:rsidRPr="00626BA3">
        <w:rPr>
          <w:rFonts w:ascii="Arial" w:hAnsi="Arial" w:cs="Arial"/>
          <w:sz w:val="22"/>
          <w:szCs w:val="22"/>
        </w:rPr>
        <w:t xml:space="preserve"> potwierdzając</w:t>
      </w:r>
      <w:r w:rsidR="00A910A2">
        <w:rPr>
          <w:rFonts w:ascii="Arial" w:hAnsi="Arial" w:cs="Arial"/>
          <w:sz w:val="22"/>
          <w:szCs w:val="22"/>
        </w:rPr>
        <w:t>ego</w:t>
      </w:r>
      <w:r w:rsidR="006132E9" w:rsidRPr="00626BA3">
        <w:rPr>
          <w:rFonts w:ascii="Arial" w:hAnsi="Arial" w:cs="Arial"/>
          <w:sz w:val="22"/>
          <w:szCs w:val="22"/>
        </w:rPr>
        <w:t xml:space="preserve"> formę prawn</w:t>
      </w:r>
      <w:r w:rsidR="00770FB2">
        <w:rPr>
          <w:rFonts w:ascii="Arial" w:hAnsi="Arial" w:cs="Arial"/>
          <w:sz w:val="22"/>
          <w:szCs w:val="22"/>
        </w:rPr>
        <w:t>ą podmiotu wybranego do dofinansowania</w:t>
      </w:r>
      <w:r w:rsidR="000D7AF8">
        <w:rPr>
          <w:rFonts w:ascii="Arial" w:hAnsi="Arial" w:cs="Arial"/>
          <w:sz w:val="22"/>
          <w:szCs w:val="22"/>
        </w:rPr>
        <w:t>.</w:t>
      </w:r>
    </w:p>
    <w:p w14:paraId="71FF699B" w14:textId="0C60F7F6" w:rsidR="00CA13BD" w:rsidRPr="00626BA3" w:rsidRDefault="00CA13BD"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Pełnomocnictwo dla osoby podpisującej w </w:t>
      </w:r>
      <w:r w:rsidR="007E0D65">
        <w:rPr>
          <w:rFonts w:ascii="Arial" w:hAnsi="Arial" w:cs="Arial"/>
          <w:sz w:val="22"/>
          <w:szCs w:val="22"/>
        </w:rPr>
        <w:t xml:space="preserve">Twoim </w:t>
      </w:r>
      <w:r w:rsidRPr="00626BA3">
        <w:rPr>
          <w:rFonts w:ascii="Arial" w:hAnsi="Arial" w:cs="Arial"/>
          <w:sz w:val="22"/>
          <w:szCs w:val="22"/>
        </w:rPr>
        <w:t xml:space="preserve">imieniu dokumenty niezbędne do podpisania umowy o dofinansowanie – w </w:t>
      </w:r>
      <w:r w:rsidR="00866406" w:rsidRPr="00626BA3">
        <w:rPr>
          <w:rFonts w:ascii="Arial" w:hAnsi="Arial" w:cs="Arial"/>
          <w:sz w:val="22"/>
          <w:szCs w:val="22"/>
        </w:rPr>
        <w:t>sytuacji, gdy</w:t>
      </w:r>
      <w:r w:rsidRPr="00626BA3">
        <w:rPr>
          <w:rFonts w:ascii="Arial" w:hAnsi="Arial" w:cs="Arial"/>
          <w:sz w:val="22"/>
          <w:szCs w:val="22"/>
        </w:rPr>
        <w:t xml:space="preserve"> dokumenty niezbędne do zawarcia umowy o dofinansowanie oraz wyjaśnienia przed podpisaniem umowy o dofinansowanie są podpisywane przez osobę inną niż upoważniona w świetle dokumentów rejestrowych</w:t>
      </w:r>
      <w:r w:rsidR="000D7AF8">
        <w:rPr>
          <w:rFonts w:ascii="Arial" w:hAnsi="Arial" w:cs="Arial"/>
          <w:sz w:val="22"/>
          <w:szCs w:val="22"/>
        </w:rPr>
        <w:t>.</w:t>
      </w:r>
    </w:p>
    <w:p w14:paraId="49648F0F" w14:textId="7F155AE6" w:rsidR="006132E9" w:rsidRPr="00626BA3" w:rsidRDefault="006132E9"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Pełnomocnictwo notarialne lub z podpisami notarialnie poświadczonymi dla podmiotu podpisującego Umowę w</w:t>
      </w:r>
      <w:r w:rsidR="007E0D65">
        <w:rPr>
          <w:rFonts w:ascii="Arial" w:hAnsi="Arial" w:cs="Arial"/>
          <w:sz w:val="22"/>
          <w:szCs w:val="22"/>
        </w:rPr>
        <w:t xml:space="preserve"> Twoim</w:t>
      </w:r>
      <w:r w:rsidRPr="00626BA3">
        <w:rPr>
          <w:rFonts w:ascii="Arial" w:hAnsi="Arial" w:cs="Arial"/>
          <w:sz w:val="22"/>
          <w:szCs w:val="22"/>
        </w:rPr>
        <w:t xml:space="preserve"> imieniu– </w:t>
      </w:r>
      <w:r w:rsidR="00C92CE8" w:rsidRPr="00626BA3">
        <w:rPr>
          <w:rFonts w:ascii="Arial" w:hAnsi="Arial" w:cs="Arial"/>
          <w:sz w:val="22"/>
          <w:szCs w:val="22"/>
        </w:rPr>
        <w:t xml:space="preserve">w </w:t>
      </w:r>
      <w:r w:rsidR="00866406" w:rsidRPr="00626BA3">
        <w:rPr>
          <w:rFonts w:ascii="Arial" w:hAnsi="Arial" w:cs="Arial"/>
          <w:sz w:val="22"/>
          <w:szCs w:val="22"/>
        </w:rPr>
        <w:t>sytuacji, gdy</w:t>
      </w:r>
      <w:r w:rsidR="00C92CE8" w:rsidRPr="00626BA3">
        <w:rPr>
          <w:rFonts w:ascii="Arial" w:hAnsi="Arial" w:cs="Arial"/>
          <w:sz w:val="22"/>
          <w:szCs w:val="22"/>
        </w:rPr>
        <w:t xml:space="preserve"> umowa o dofinansowanie </w:t>
      </w:r>
      <w:r w:rsidR="00C92CE8" w:rsidRPr="00626BA3">
        <w:rPr>
          <w:rFonts w:ascii="Arial" w:hAnsi="Arial" w:cs="Arial"/>
          <w:sz w:val="22"/>
          <w:szCs w:val="22"/>
        </w:rPr>
        <w:lastRenderedPageBreak/>
        <w:t>miałaby zostać zawarta przez osobę inną niż upoważniona w świetle dokumentów rejestrowych</w:t>
      </w:r>
      <w:r w:rsidR="000D7AF8">
        <w:rPr>
          <w:rFonts w:ascii="Arial" w:hAnsi="Arial" w:cs="Arial"/>
          <w:sz w:val="22"/>
          <w:szCs w:val="22"/>
        </w:rPr>
        <w:t>.</w:t>
      </w:r>
    </w:p>
    <w:p w14:paraId="31D0FFB4" w14:textId="5C632990" w:rsidR="006132E9" w:rsidRPr="00626BA3" w:rsidRDefault="006132E9"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Zaświadczenie o niezaleganiu ze składkami na ubezpieczenie społeczne, nie starsze niż 3 miesiące na dzień jego złożenia w </w:t>
      </w:r>
      <w:r w:rsidR="00B422B1" w:rsidRPr="00626BA3">
        <w:rPr>
          <w:rFonts w:ascii="Arial" w:hAnsi="Arial" w:cs="Arial"/>
          <w:sz w:val="22"/>
          <w:szCs w:val="22"/>
        </w:rPr>
        <w:t>ION</w:t>
      </w:r>
      <w:r w:rsidR="000D7AF8">
        <w:rPr>
          <w:rFonts w:ascii="Arial" w:hAnsi="Arial" w:cs="Arial"/>
          <w:sz w:val="22"/>
          <w:szCs w:val="22"/>
        </w:rPr>
        <w:t>.</w:t>
      </w:r>
    </w:p>
    <w:p w14:paraId="39EE5A48" w14:textId="39FCB591" w:rsidR="006132E9" w:rsidRPr="00626BA3" w:rsidRDefault="006132E9"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Zaświadczenie z Urzędu Skarbowego o niezaleganiu w podatkach</w:t>
      </w:r>
      <w:r w:rsidR="00CF215E">
        <w:rPr>
          <w:rFonts w:ascii="Arial" w:hAnsi="Arial" w:cs="Arial"/>
          <w:sz w:val="22"/>
          <w:szCs w:val="22"/>
        </w:rPr>
        <w:t xml:space="preserve"> z uwzględnieniem </w:t>
      </w:r>
      <w:r w:rsidR="00866406">
        <w:rPr>
          <w:rFonts w:ascii="Arial" w:hAnsi="Arial" w:cs="Arial"/>
          <w:sz w:val="22"/>
          <w:szCs w:val="22"/>
        </w:rPr>
        <w:t>informacji, że</w:t>
      </w:r>
      <w:r w:rsidR="00CF215E">
        <w:rPr>
          <w:rFonts w:ascii="Arial" w:hAnsi="Arial" w:cs="Arial"/>
          <w:sz w:val="22"/>
          <w:szCs w:val="22"/>
        </w:rPr>
        <w:t xml:space="preserve"> wobec wnioskodawcy nie jest prowadzone postępowanie egzekucyjne w administracji</w:t>
      </w:r>
      <w:r w:rsidRPr="00626BA3">
        <w:rPr>
          <w:rFonts w:ascii="Arial" w:hAnsi="Arial" w:cs="Arial"/>
          <w:sz w:val="22"/>
          <w:szCs w:val="22"/>
        </w:rPr>
        <w:t xml:space="preserve">, nie starsze niż 3 miesiące na dzień jego złożenia w </w:t>
      </w:r>
      <w:r w:rsidR="00B422B1" w:rsidRPr="00626BA3">
        <w:rPr>
          <w:rFonts w:ascii="Arial" w:hAnsi="Arial" w:cs="Arial"/>
          <w:sz w:val="22"/>
          <w:szCs w:val="22"/>
        </w:rPr>
        <w:t>ION</w:t>
      </w:r>
      <w:r w:rsidR="000D7AF8">
        <w:rPr>
          <w:rFonts w:ascii="Arial" w:hAnsi="Arial" w:cs="Arial"/>
          <w:sz w:val="22"/>
          <w:szCs w:val="22"/>
        </w:rPr>
        <w:t>.</w:t>
      </w:r>
    </w:p>
    <w:p w14:paraId="089E113A" w14:textId="07C8FDBE" w:rsidR="006132E9" w:rsidRPr="00626BA3" w:rsidRDefault="006132E9"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Zaświadczenie z banku o </w:t>
      </w:r>
      <w:r w:rsidR="00FB5012" w:rsidRPr="00626BA3">
        <w:rPr>
          <w:rFonts w:ascii="Arial" w:hAnsi="Arial" w:cs="Arial"/>
          <w:sz w:val="22"/>
          <w:szCs w:val="22"/>
        </w:rPr>
        <w:t>wyodrębnionym na rzecz</w:t>
      </w:r>
      <w:r w:rsidR="004043AE">
        <w:rPr>
          <w:rFonts w:ascii="Arial" w:hAnsi="Arial" w:cs="Arial"/>
          <w:sz w:val="22"/>
          <w:szCs w:val="22"/>
        </w:rPr>
        <w:t xml:space="preserve"> Twojego</w:t>
      </w:r>
      <w:r w:rsidR="00FB5012" w:rsidRPr="00626BA3">
        <w:rPr>
          <w:rFonts w:ascii="Arial" w:hAnsi="Arial" w:cs="Arial"/>
          <w:sz w:val="22"/>
          <w:szCs w:val="22"/>
        </w:rPr>
        <w:t xml:space="preserve"> projektu </w:t>
      </w:r>
      <w:r w:rsidRPr="00626BA3">
        <w:rPr>
          <w:rFonts w:ascii="Arial" w:hAnsi="Arial" w:cs="Arial"/>
          <w:sz w:val="22"/>
          <w:szCs w:val="22"/>
        </w:rPr>
        <w:t>rachunku bankow</w:t>
      </w:r>
      <w:r w:rsidR="004043AE">
        <w:rPr>
          <w:rFonts w:ascii="Arial" w:hAnsi="Arial" w:cs="Arial"/>
          <w:sz w:val="22"/>
          <w:szCs w:val="22"/>
        </w:rPr>
        <w:t>ym</w:t>
      </w:r>
      <w:r w:rsidRPr="00626BA3">
        <w:rPr>
          <w:rFonts w:ascii="Arial" w:hAnsi="Arial" w:cs="Arial"/>
          <w:sz w:val="22"/>
          <w:szCs w:val="22"/>
        </w:rPr>
        <w:t xml:space="preserve"> wskazując</w:t>
      </w:r>
      <w:r w:rsidR="004043AE">
        <w:rPr>
          <w:rFonts w:ascii="Arial" w:hAnsi="Arial" w:cs="Arial"/>
          <w:sz w:val="22"/>
          <w:szCs w:val="22"/>
        </w:rPr>
        <w:t>e</w:t>
      </w:r>
      <w:r w:rsidRPr="00626BA3">
        <w:rPr>
          <w:rFonts w:ascii="Arial" w:hAnsi="Arial" w:cs="Arial"/>
          <w:sz w:val="22"/>
          <w:szCs w:val="22"/>
        </w:rPr>
        <w:t xml:space="preserve"> numer rachunku, na który przekazywane będzie dofinansowanie (w walucie PLN), wraz ze wskazaniem posiadacza rachunku, numerem rachunku, adresu i nazwy banku</w:t>
      </w:r>
      <w:r w:rsidR="000D7AF8">
        <w:rPr>
          <w:rFonts w:ascii="Arial" w:hAnsi="Arial" w:cs="Arial"/>
          <w:sz w:val="22"/>
          <w:szCs w:val="22"/>
        </w:rPr>
        <w:t>.</w:t>
      </w:r>
    </w:p>
    <w:p w14:paraId="3DBC3ECF" w14:textId="1939843B" w:rsidR="006132E9" w:rsidRPr="00626BA3" w:rsidRDefault="006132E9"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Decyzję o środowiskowych uwarunkowaniach wraz z raportem oddziaływania na środowisko/ stosowny dokument potwierdzający, że dla danej inwestycji nie jest wymagane uzyskanie decyzji o środowiskowych uwarunkowaniach: opinia lub decyzja o umorzeniu postępowania lub </w:t>
      </w:r>
      <w:r w:rsidR="004043AE">
        <w:rPr>
          <w:rFonts w:ascii="Arial" w:hAnsi="Arial" w:cs="Arial"/>
          <w:sz w:val="22"/>
          <w:szCs w:val="22"/>
        </w:rPr>
        <w:t xml:space="preserve">Twoje </w:t>
      </w:r>
      <w:r w:rsidRPr="00626BA3">
        <w:rPr>
          <w:rFonts w:ascii="Arial" w:hAnsi="Arial" w:cs="Arial"/>
          <w:sz w:val="22"/>
          <w:szCs w:val="22"/>
        </w:rPr>
        <w:t>oświadczenie o braku oddziaływania planowanej inwestycji na środowisko naturalne</w:t>
      </w:r>
      <w:r w:rsidR="000D7AF8">
        <w:rPr>
          <w:rFonts w:ascii="Arial" w:hAnsi="Arial" w:cs="Arial"/>
          <w:sz w:val="22"/>
          <w:szCs w:val="22"/>
        </w:rPr>
        <w:t>.</w:t>
      </w:r>
    </w:p>
    <w:p w14:paraId="535F4BEF" w14:textId="0EA7D540" w:rsidR="006132E9" w:rsidRPr="00626BA3" w:rsidRDefault="006132E9"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Zaświadczenie organu odpowiedzialnego za monitorowanie obszarów Natura 2000 odnośnie wpływu realizowanego projektu na obszary objęte siecią Natura 2000 lub </w:t>
      </w:r>
      <w:r w:rsidR="004043AE">
        <w:rPr>
          <w:rFonts w:ascii="Arial" w:hAnsi="Arial" w:cs="Arial"/>
          <w:sz w:val="22"/>
          <w:szCs w:val="22"/>
        </w:rPr>
        <w:t>Twoje o</w:t>
      </w:r>
      <w:r w:rsidRPr="00626BA3">
        <w:rPr>
          <w:rFonts w:ascii="Arial" w:hAnsi="Arial" w:cs="Arial"/>
          <w:sz w:val="22"/>
          <w:szCs w:val="22"/>
        </w:rPr>
        <w:t xml:space="preserve">świadczenie o braku wpływu </w:t>
      </w:r>
      <w:r w:rsidR="0010134F">
        <w:rPr>
          <w:rFonts w:ascii="Arial" w:hAnsi="Arial" w:cs="Arial"/>
          <w:sz w:val="22"/>
          <w:szCs w:val="22"/>
        </w:rPr>
        <w:t xml:space="preserve">realizacji </w:t>
      </w:r>
      <w:r w:rsidRPr="00626BA3">
        <w:rPr>
          <w:rFonts w:ascii="Arial" w:hAnsi="Arial" w:cs="Arial"/>
          <w:sz w:val="22"/>
          <w:szCs w:val="22"/>
        </w:rPr>
        <w:t>projektu na obszary sieci Natura 2000</w:t>
      </w:r>
      <w:r w:rsidR="000D7AF8">
        <w:rPr>
          <w:rFonts w:ascii="Arial" w:hAnsi="Arial" w:cs="Arial"/>
          <w:sz w:val="22"/>
          <w:szCs w:val="22"/>
        </w:rPr>
        <w:t>.</w:t>
      </w:r>
    </w:p>
    <w:p w14:paraId="080A5759" w14:textId="46D8CB94" w:rsidR="006132E9" w:rsidRPr="00626BA3" w:rsidRDefault="006132E9"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Zezwolenie na inwestycję – </w:t>
      </w:r>
      <w:r w:rsidR="00C92CE8" w:rsidRPr="00626BA3">
        <w:rPr>
          <w:rFonts w:ascii="Arial" w:hAnsi="Arial" w:cs="Arial"/>
          <w:sz w:val="22"/>
          <w:szCs w:val="22"/>
        </w:rPr>
        <w:t>w przypadku robót budowlanych, które skutkować mogą koniecznością uzyskania pozwolenia na budowę lub dokonania zgłoszenia budowy</w:t>
      </w:r>
      <w:r w:rsidR="004043AE">
        <w:rPr>
          <w:rFonts w:ascii="Arial" w:hAnsi="Arial" w:cs="Arial"/>
          <w:sz w:val="22"/>
          <w:szCs w:val="22"/>
        </w:rPr>
        <w:t xml:space="preserve"> dostarcz</w:t>
      </w:r>
      <w:r w:rsidR="00C92CE8" w:rsidRPr="00626BA3">
        <w:rPr>
          <w:rFonts w:ascii="Arial" w:hAnsi="Arial" w:cs="Arial"/>
          <w:sz w:val="22"/>
          <w:szCs w:val="22"/>
        </w:rPr>
        <w:t>:</w:t>
      </w:r>
      <w:r w:rsidR="004043AE">
        <w:rPr>
          <w:rFonts w:ascii="Arial" w:hAnsi="Arial" w:cs="Arial"/>
          <w:sz w:val="22"/>
          <w:szCs w:val="22"/>
        </w:rPr>
        <w:t xml:space="preserve"> </w:t>
      </w:r>
      <w:r w:rsidRPr="00626BA3">
        <w:rPr>
          <w:rFonts w:ascii="Arial" w:hAnsi="Arial" w:cs="Arial"/>
          <w:sz w:val="22"/>
          <w:szCs w:val="22"/>
        </w:rPr>
        <w:t>kopi</w:t>
      </w:r>
      <w:r w:rsidR="004043AE">
        <w:rPr>
          <w:rFonts w:ascii="Arial" w:hAnsi="Arial" w:cs="Arial"/>
          <w:sz w:val="22"/>
          <w:szCs w:val="22"/>
        </w:rPr>
        <w:t>ę</w:t>
      </w:r>
      <w:r w:rsidRPr="00626BA3">
        <w:rPr>
          <w:rFonts w:ascii="Arial" w:hAnsi="Arial" w:cs="Arial"/>
          <w:sz w:val="22"/>
          <w:szCs w:val="22"/>
        </w:rPr>
        <w:t xml:space="preserve"> decyzji pozwolenia na budowę z klauzulą ostateczności wraz z zapisanymi stronami dziennika budowy, kopi</w:t>
      </w:r>
      <w:r w:rsidR="004043AE">
        <w:rPr>
          <w:rFonts w:ascii="Arial" w:hAnsi="Arial" w:cs="Arial"/>
          <w:sz w:val="22"/>
          <w:szCs w:val="22"/>
        </w:rPr>
        <w:t>ę</w:t>
      </w:r>
      <w:r w:rsidRPr="00626BA3">
        <w:rPr>
          <w:rFonts w:ascii="Arial" w:hAnsi="Arial" w:cs="Arial"/>
          <w:sz w:val="22"/>
          <w:szCs w:val="22"/>
        </w:rPr>
        <w:t xml:space="preserve"> zgłoszenia budowy z pisemną akceptacją zgłoszenia, wystawioną przez właściwy organ udzielający pozwolenia</w:t>
      </w:r>
      <w:r w:rsidR="00C92CE8" w:rsidRPr="00626BA3">
        <w:rPr>
          <w:rFonts w:ascii="Arial" w:hAnsi="Arial" w:cs="Arial"/>
          <w:sz w:val="22"/>
          <w:szCs w:val="22"/>
        </w:rPr>
        <w:t>/zaświadczenie lub informacj</w:t>
      </w:r>
      <w:r w:rsidR="004043AE">
        <w:rPr>
          <w:rFonts w:ascii="Arial" w:hAnsi="Arial" w:cs="Arial"/>
          <w:sz w:val="22"/>
          <w:szCs w:val="22"/>
        </w:rPr>
        <w:t>ę</w:t>
      </w:r>
      <w:r w:rsidR="00C92CE8" w:rsidRPr="00626BA3">
        <w:rPr>
          <w:rFonts w:ascii="Arial" w:hAnsi="Arial" w:cs="Arial"/>
          <w:sz w:val="22"/>
          <w:szCs w:val="22"/>
        </w:rPr>
        <w:t xml:space="preserve"> stosowanego urzędu administracji architektonicznej, iż przedsięwzięcie ujęte we wniosku nie wymaga pozwolenia na budowę/zgłoszenia budowy</w:t>
      </w:r>
      <w:r w:rsidR="000D7AF8">
        <w:rPr>
          <w:rFonts w:ascii="Arial" w:hAnsi="Arial" w:cs="Arial"/>
          <w:sz w:val="22"/>
          <w:szCs w:val="22"/>
        </w:rPr>
        <w:t>.</w:t>
      </w:r>
    </w:p>
    <w:p w14:paraId="0FC5A6FC" w14:textId="3494DB79" w:rsidR="006132E9" w:rsidRPr="00626BA3" w:rsidRDefault="006132E9"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Formularz w zakresie O</w:t>
      </w:r>
      <w:r w:rsidR="00F207DF" w:rsidRPr="00626BA3">
        <w:rPr>
          <w:rFonts w:ascii="Arial" w:hAnsi="Arial" w:cs="Arial"/>
          <w:sz w:val="22"/>
          <w:szCs w:val="22"/>
        </w:rPr>
        <w:t xml:space="preserve">ceny </w:t>
      </w:r>
      <w:r w:rsidRPr="00626BA3">
        <w:rPr>
          <w:rFonts w:ascii="Arial" w:hAnsi="Arial" w:cs="Arial"/>
          <w:sz w:val="22"/>
          <w:szCs w:val="22"/>
        </w:rPr>
        <w:t>O</w:t>
      </w:r>
      <w:r w:rsidR="00F207DF" w:rsidRPr="00626BA3">
        <w:rPr>
          <w:rFonts w:ascii="Arial" w:hAnsi="Arial" w:cs="Arial"/>
          <w:sz w:val="22"/>
          <w:szCs w:val="22"/>
        </w:rPr>
        <w:t xml:space="preserve">ddziaływania na </w:t>
      </w:r>
      <w:r w:rsidRPr="00626BA3">
        <w:rPr>
          <w:rFonts w:ascii="Arial" w:hAnsi="Arial" w:cs="Arial"/>
          <w:sz w:val="22"/>
          <w:szCs w:val="22"/>
        </w:rPr>
        <w:t>Ś</w:t>
      </w:r>
      <w:r w:rsidR="00F207DF" w:rsidRPr="00626BA3">
        <w:rPr>
          <w:rFonts w:ascii="Arial" w:hAnsi="Arial" w:cs="Arial"/>
          <w:sz w:val="22"/>
          <w:szCs w:val="22"/>
        </w:rPr>
        <w:t>rodowisko (OOŚ)</w:t>
      </w:r>
      <w:r w:rsidR="000D7AF8">
        <w:rPr>
          <w:rFonts w:ascii="Arial" w:hAnsi="Arial" w:cs="Arial"/>
          <w:sz w:val="22"/>
          <w:szCs w:val="22"/>
        </w:rPr>
        <w:t>.</w:t>
      </w:r>
    </w:p>
    <w:p w14:paraId="2CA3C71F" w14:textId="5193BB3C" w:rsidR="006132E9" w:rsidRPr="00626BA3" w:rsidRDefault="006132E9"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Formularz pomocy publicznej</w:t>
      </w:r>
      <w:r w:rsidR="000D7AF8">
        <w:rPr>
          <w:rFonts w:ascii="Arial" w:hAnsi="Arial" w:cs="Arial"/>
          <w:sz w:val="22"/>
          <w:szCs w:val="22"/>
        </w:rPr>
        <w:t>.</w:t>
      </w:r>
    </w:p>
    <w:p w14:paraId="391BA56D" w14:textId="323833EF" w:rsidR="00AF469B" w:rsidRPr="00626BA3" w:rsidRDefault="00AF469B"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lastRenderedPageBreak/>
        <w:t xml:space="preserve">Formularz informacji przedstawianych przy ubieganiu się o pomoc de </w:t>
      </w:r>
      <w:proofErr w:type="spellStart"/>
      <w:r w:rsidRPr="00626BA3">
        <w:rPr>
          <w:rFonts w:ascii="Arial" w:hAnsi="Arial" w:cs="Arial"/>
          <w:sz w:val="22"/>
          <w:szCs w:val="22"/>
        </w:rPr>
        <w:t>minimis</w:t>
      </w:r>
      <w:proofErr w:type="spellEnd"/>
      <w:r w:rsidRPr="00626BA3">
        <w:rPr>
          <w:rFonts w:ascii="Arial" w:hAnsi="Arial" w:cs="Arial"/>
          <w:sz w:val="22"/>
          <w:szCs w:val="22"/>
        </w:rPr>
        <w:t xml:space="preserve"> – </w:t>
      </w:r>
      <w:r w:rsidR="00392589" w:rsidRPr="00626BA3">
        <w:rPr>
          <w:rFonts w:ascii="Arial" w:hAnsi="Arial" w:cs="Arial"/>
          <w:sz w:val="22"/>
          <w:szCs w:val="22"/>
        </w:rPr>
        <w:t xml:space="preserve">w przypadku ubiegania się o pomoc de </w:t>
      </w:r>
      <w:proofErr w:type="spellStart"/>
      <w:r w:rsidR="00392589" w:rsidRPr="00626BA3">
        <w:rPr>
          <w:rFonts w:ascii="Arial" w:hAnsi="Arial" w:cs="Arial"/>
          <w:sz w:val="22"/>
          <w:szCs w:val="22"/>
        </w:rPr>
        <w:t>minimis</w:t>
      </w:r>
      <w:proofErr w:type="spellEnd"/>
      <w:r w:rsidR="000D7AF8">
        <w:rPr>
          <w:rFonts w:ascii="Arial" w:hAnsi="Arial" w:cs="Arial"/>
          <w:sz w:val="22"/>
          <w:szCs w:val="22"/>
        </w:rPr>
        <w:t>.</w:t>
      </w:r>
    </w:p>
    <w:p w14:paraId="694BD1AF" w14:textId="7FAA9F24" w:rsidR="00AF469B" w:rsidRPr="00626BA3" w:rsidRDefault="00AF469B"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Oświadczenie o wartości pomocy de </w:t>
      </w:r>
      <w:proofErr w:type="spellStart"/>
      <w:r w:rsidRPr="00626BA3">
        <w:rPr>
          <w:rFonts w:ascii="Arial" w:hAnsi="Arial" w:cs="Arial"/>
          <w:sz w:val="22"/>
          <w:szCs w:val="22"/>
        </w:rPr>
        <w:t>minimis</w:t>
      </w:r>
      <w:proofErr w:type="spellEnd"/>
      <w:r w:rsidRPr="00626BA3">
        <w:rPr>
          <w:rFonts w:ascii="Arial" w:hAnsi="Arial" w:cs="Arial"/>
          <w:sz w:val="22"/>
          <w:szCs w:val="22"/>
        </w:rPr>
        <w:t xml:space="preserve"> otrzymanej </w:t>
      </w:r>
      <w:r w:rsidR="001D086F">
        <w:rPr>
          <w:rFonts w:ascii="Arial" w:hAnsi="Arial" w:cs="Arial"/>
          <w:sz w:val="22"/>
          <w:szCs w:val="22"/>
        </w:rPr>
        <w:t xml:space="preserve">na przestrzeni 3 lat </w:t>
      </w:r>
      <w:r w:rsidRPr="00626BA3">
        <w:rPr>
          <w:rFonts w:ascii="Arial" w:hAnsi="Arial" w:cs="Arial"/>
          <w:sz w:val="22"/>
          <w:szCs w:val="22"/>
        </w:rPr>
        <w:t xml:space="preserve">lub Oświadczenie o nieotrzymaniu takiej pomocy we wskazanym okresie – </w:t>
      </w:r>
      <w:r w:rsidR="00392589" w:rsidRPr="00626BA3">
        <w:rPr>
          <w:rFonts w:ascii="Arial" w:hAnsi="Arial" w:cs="Arial"/>
          <w:sz w:val="22"/>
          <w:szCs w:val="22"/>
        </w:rPr>
        <w:t xml:space="preserve">w przypadku ubiegania się o pomoc de </w:t>
      </w:r>
      <w:proofErr w:type="spellStart"/>
      <w:r w:rsidR="00392589" w:rsidRPr="00626BA3">
        <w:rPr>
          <w:rFonts w:ascii="Arial" w:hAnsi="Arial" w:cs="Arial"/>
          <w:sz w:val="22"/>
          <w:szCs w:val="22"/>
        </w:rPr>
        <w:t>minimis</w:t>
      </w:r>
      <w:proofErr w:type="spellEnd"/>
      <w:r w:rsidR="000D7AF8">
        <w:rPr>
          <w:rFonts w:ascii="Arial" w:hAnsi="Arial" w:cs="Arial"/>
          <w:sz w:val="22"/>
          <w:szCs w:val="22"/>
        </w:rPr>
        <w:t>.</w:t>
      </w:r>
    </w:p>
    <w:p w14:paraId="0EF1879A" w14:textId="22F364AE" w:rsidR="00AF469B" w:rsidRPr="00626BA3" w:rsidRDefault="00AF469B"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Oświadczenia </w:t>
      </w:r>
      <w:r w:rsidR="00770FB2">
        <w:rPr>
          <w:rFonts w:ascii="Arial" w:hAnsi="Arial" w:cs="Arial"/>
          <w:sz w:val="22"/>
          <w:szCs w:val="22"/>
        </w:rPr>
        <w:t>podmiotu wybranego do dofinansowania</w:t>
      </w:r>
      <w:r w:rsidR="00FC42D0">
        <w:rPr>
          <w:rFonts w:ascii="Arial" w:hAnsi="Arial" w:cs="Arial"/>
          <w:sz w:val="22"/>
          <w:szCs w:val="22"/>
        </w:rPr>
        <w:t>.</w:t>
      </w:r>
    </w:p>
    <w:p w14:paraId="221AC53C" w14:textId="7BBFFB0B" w:rsidR="006132E9" w:rsidRPr="00626BA3" w:rsidRDefault="006132E9"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Oświadczenie o statusie</w:t>
      </w:r>
      <w:r w:rsidR="00FC42D0">
        <w:rPr>
          <w:rFonts w:ascii="Arial" w:hAnsi="Arial" w:cs="Arial"/>
          <w:sz w:val="22"/>
          <w:szCs w:val="22"/>
        </w:rPr>
        <w:t>.</w:t>
      </w:r>
    </w:p>
    <w:p w14:paraId="7D057D46" w14:textId="12CD6A46" w:rsidR="006132E9" w:rsidRPr="00626BA3" w:rsidRDefault="00AF469B"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Dokumenty finansowe za ostatni zamknięty okres obrachunkowy</w:t>
      </w:r>
      <w:r w:rsidR="00C92CE8" w:rsidRPr="00626BA3">
        <w:rPr>
          <w:rFonts w:ascii="Arial" w:hAnsi="Arial" w:cs="Arial"/>
          <w:sz w:val="22"/>
          <w:szCs w:val="22"/>
        </w:rPr>
        <w:t xml:space="preserve"> w przypadku</w:t>
      </w:r>
      <w:r w:rsidR="00D91E93">
        <w:rPr>
          <w:rFonts w:ascii="Arial" w:hAnsi="Arial" w:cs="Arial"/>
          <w:sz w:val="22"/>
          <w:szCs w:val="22"/>
        </w:rPr>
        <w:t>,</w:t>
      </w:r>
      <w:r w:rsidR="00C92CE8" w:rsidRPr="00626BA3">
        <w:rPr>
          <w:rFonts w:ascii="Arial" w:hAnsi="Arial" w:cs="Arial"/>
          <w:sz w:val="22"/>
          <w:szCs w:val="22"/>
        </w:rPr>
        <w:t xml:space="preserve"> gdy posiada</w:t>
      </w:r>
      <w:r w:rsidR="00D91E93">
        <w:rPr>
          <w:rFonts w:ascii="Arial" w:hAnsi="Arial" w:cs="Arial"/>
          <w:sz w:val="22"/>
          <w:szCs w:val="22"/>
        </w:rPr>
        <w:t>sz</w:t>
      </w:r>
      <w:r w:rsidR="00C92CE8" w:rsidRPr="00626BA3">
        <w:rPr>
          <w:rFonts w:ascii="Arial" w:hAnsi="Arial" w:cs="Arial"/>
          <w:sz w:val="22"/>
          <w:szCs w:val="22"/>
        </w:rPr>
        <w:t xml:space="preserve"> kolejny okres obrachunkowy w stosunku do etapu aplikowania</w:t>
      </w:r>
      <w:r w:rsidR="00796223">
        <w:rPr>
          <w:rFonts w:ascii="Arial" w:hAnsi="Arial" w:cs="Arial"/>
          <w:sz w:val="22"/>
          <w:szCs w:val="22"/>
        </w:rPr>
        <w:t xml:space="preserve"> </w:t>
      </w:r>
      <w:r w:rsidR="00796223" w:rsidRPr="00796223">
        <w:rPr>
          <w:rFonts w:ascii="Arial" w:hAnsi="Arial" w:cs="Arial"/>
          <w:sz w:val="22"/>
          <w:szCs w:val="22"/>
        </w:rPr>
        <w:t>(niezależnie od tego czy okres obrachunkowy przedsiębiorstwa pokrywa się z rokiem kalendarzowym)</w:t>
      </w:r>
      <w:r w:rsidR="00FC42D0">
        <w:rPr>
          <w:rFonts w:ascii="Arial" w:hAnsi="Arial" w:cs="Arial"/>
          <w:sz w:val="22"/>
          <w:szCs w:val="22"/>
        </w:rPr>
        <w:t>.</w:t>
      </w:r>
    </w:p>
    <w:p w14:paraId="0F735AE1" w14:textId="57E2D998" w:rsidR="00AF469B" w:rsidRDefault="00AF469B"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Oświadczenie dotyczące zmian wprowadzonych w </w:t>
      </w:r>
      <w:r w:rsidR="009F61F3" w:rsidRPr="00626BA3">
        <w:rPr>
          <w:rFonts w:ascii="Arial" w:hAnsi="Arial" w:cs="Arial"/>
          <w:sz w:val="22"/>
          <w:szCs w:val="22"/>
        </w:rPr>
        <w:t>WOD</w:t>
      </w:r>
      <w:r w:rsidRPr="00626BA3">
        <w:rPr>
          <w:rFonts w:ascii="Arial" w:hAnsi="Arial" w:cs="Arial"/>
          <w:sz w:val="22"/>
          <w:szCs w:val="22"/>
        </w:rPr>
        <w:t xml:space="preserve"> – </w:t>
      </w:r>
      <w:r w:rsidR="00392589" w:rsidRPr="00626BA3">
        <w:rPr>
          <w:rFonts w:ascii="Arial" w:hAnsi="Arial" w:cs="Arial"/>
          <w:sz w:val="22"/>
          <w:szCs w:val="22"/>
        </w:rPr>
        <w:t>jeżeli będą nanoszone zmiany we wniosku</w:t>
      </w:r>
      <w:r w:rsidR="00FC42D0">
        <w:rPr>
          <w:rFonts w:ascii="Arial" w:hAnsi="Arial" w:cs="Arial"/>
          <w:sz w:val="22"/>
          <w:szCs w:val="22"/>
        </w:rPr>
        <w:t>.</w:t>
      </w:r>
    </w:p>
    <w:p w14:paraId="417869DF" w14:textId="7D566374" w:rsidR="00E8744D" w:rsidRPr="00E8744D" w:rsidRDefault="00E8744D" w:rsidP="009613A9">
      <w:pPr>
        <w:pStyle w:val="Ustp"/>
        <w:numPr>
          <w:ilvl w:val="0"/>
          <w:numId w:val="54"/>
        </w:numPr>
        <w:spacing w:before="240" w:line="360" w:lineRule="auto"/>
        <w:rPr>
          <w:rFonts w:ascii="Arial" w:hAnsi="Arial" w:cs="Arial"/>
          <w:sz w:val="22"/>
          <w:szCs w:val="22"/>
        </w:rPr>
      </w:pPr>
      <w:r>
        <w:rPr>
          <w:rFonts w:ascii="Arial" w:hAnsi="Arial" w:cs="Arial"/>
          <w:sz w:val="22"/>
          <w:szCs w:val="22"/>
        </w:rPr>
        <w:t xml:space="preserve"> </w:t>
      </w:r>
      <w:r w:rsidRPr="00E8744D">
        <w:rPr>
          <w:rFonts w:ascii="Arial" w:hAnsi="Arial" w:cs="Arial"/>
          <w:sz w:val="22"/>
          <w:szCs w:val="22"/>
        </w:rPr>
        <w:t>Oświadczenie dotyczące Karty Praw Podstawowych Unii Europejskiej</w:t>
      </w:r>
      <w:r w:rsidR="00FC42D0">
        <w:rPr>
          <w:rFonts w:ascii="Arial" w:hAnsi="Arial" w:cs="Arial"/>
          <w:sz w:val="22"/>
          <w:szCs w:val="22"/>
        </w:rPr>
        <w:t>.</w:t>
      </w:r>
    </w:p>
    <w:p w14:paraId="361A4DC1" w14:textId="59A73601" w:rsidR="008C5C43" w:rsidRPr="00626BA3" w:rsidRDefault="008C5C43" w:rsidP="009613A9">
      <w:pPr>
        <w:pStyle w:val="Akapitzlist"/>
        <w:numPr>
          <w:ilvl w:val="0"/>
          <w:numId w:val="54"/>
        </w:numPr>
        <w:spacing w:line="360" w:lineRule="auto"/>
        <w:rPr>
          <w:rFonts w:cs="Arial"/>
          <w:sz w:val="22"/>
        </w:rPr>
      </w:pPr>
      <w:r w:rsidRPr="00626BA3">
        <w:rPr>
          <w:rFonts w:eastAsia="Times New Roman" w:cs="Arial"/>
          <w:sz w:val="22"/>
          <w:lang w:eastAsia="ar-SA"/>
        </w:rPr>
        <w:t xml:space="preserve">Wniosek o dodanie osoby uprawnionej zarządzającej projektem po stronie </w:t>
      </w:r>
      <w:r w:rsidR="000565A9">
        <w:rPr>
          <w:rFonts w:eastAsia="Times New Roman" w:cs="Arial"/>
          <w:sz w:val="22"/>
          <w:lang w:eastAsia="ar-SA"/>
        </w:rPr>
        <w:t>b</w:t>
      </w:r>
      <w:r w:rsidRPr="00626BA3">
        <w:rPr>
          <w:rFonts w:eastAsia="Times New Roman" w:cs="Arial"/>
          <w:sz w:val="22"/>
          <w:lang w:eastAsia="ar-SA"/>
        </w:rPr>
        <w:t>eneficjenta.</w:t>
      </w:r>
    </w:p>
    <w:p w14:paraId="5B14D9B2" w14:textId="191E2077" w:rsidR="00E72D9B" w:rsidRDefault="00AF469B" w:rsidP="009613A9">
      <w:pPr>
        <w:pStyle w:val="Ustp"/>
        <w:numPr>
          <w:ilvl w:val="0"/>
          <w:numId w:val="54"/>
        </w:numPr>
        <w:spacing w:before="240" w:line="360" w:lineRule="auto"/>
        <w:rPr>
          <w:rFonts w:ascii="Arial" w:hAnsi="Arial" w:cs="Arial"/>
          <w:sz w:val="22"/>
          <w:szCs w:val="22"/>
        </w:rPr>
      </w:pPr>
      <w:r w:rsidRPr="00626BA3">
        <w:rPr>
          <w:rFonts w:ascii="Arial" w:hAnsi="Arial" w:cs="Arial"/>
          <w:sz w:val="22"/>
          <w:szCs w:val="22"/>
        </w:rPr>
        <w:t xml:space="preserve">Porozumienie w sprawie dostarczenia dokumentów do Umowy o dofinansowanie – </w:t>
      </w:r>
      <w:r w:rsidR="00392589" w:rsidRPr="00626BA3">
        <w:rPr>
          <w:rFonts w:ascii="Arial" w:hAnsi="Arial" w:cs="Arial"/>
          <w:sz w:val="22"/>
          <w:szCs w:val="22"/>
        </w:rPr>
        <w:t>jeżeli zostanie zawarta umowa o dofinansowanie wraz z porozumieniem</w:t>
      </w:r>
      <w:r w:rsidRPr="00626BA3">
        <w:rPr>
          <w:rFonts w:ascii="Arial" w:hAnsi="Arial" w:cs="Arial"/>
          <w:sz w:val="22"/>
          <w:szCs w:val="22"/>
        </w:rPr>
        <w:t>.</w:t>
      </w:r>
    </w:p>
    <w:p w14:paraId="3B53C517" w14:textId="77777777" w:rsidR="00D403F7" w:rsidRDefault="00FF0591" w:rsidP="00D403F7">
      <w:pPr>
        <w:pStyle w:val="Ustp"/>
        <w:numPr>
          <w:ilvl w:val="0"/>
          <w:numId w:val="54"/>
        </w:numPr>
        <w:spacing w:before="240" w:line="360" w:lineRule="auto"/>
        <w:rPr>
          <w:rStyle w:val="eop"/>
          <w:rFonts w:ascii="Arial" w:hAnsi="Arial" w:cs="Arial"/>
          <w:sz w:val="22"/>
          <w:szCs w:val="22"/>
        </w:rPr>
      </w:pPr>
      <w:r w:rsidRPr="00E8744D">
        <w:rPr>
          <w:rStyle w:val="eop"/>
          <w:rFonts w:ascii="Arial" w:hAnsi="Arial" w:cs="Arial"/>
          <w:sz w:val="22"/>
          <w:szCs w:val="22"/>
        </w:rPr>
        <w:t>Oświadczenie o udzieleniu licencji niewyłącznej</w:t>
      </w:r>
      <w:r>
        <w:rPr>
          <w:rStyle w:val="eop"/>
          <w:rFonts w:ascii="Arial" w:hAnsi="Arial" w:cs="Arial"/>
          <w:sz w:val="22"/>
          <w:szCs w:val="22"/>
        </w:rPr>
        <w:t>.</w:t>
      </w:r>
    </w:p>
    <w:p w14:paraId="488C4933" w14:textId="4D0B088C" w:rsidR="00D403F7" w:rsidRPr="00D403F7" w:rsidRDefault="00DB741B" w:rsidP="00D403F7">
      <w:pPr>
        <w:pStyle w:val="Ustp"/>
        <w:numPr>
          <w:ilvl w:val="0"/>
          <w:numId w:val="54"/>
        </w:numPr>
        <w:spacing w:before="240" w:line="360" w:lineRule="auto"/>
        <w:rPr>
          <w:rStyle w:val="eop"/>
          <w:rFonts w:ascii="Arial" w:hAnsi="Arial" w:cs="Arial"/>
          <w:sz w:val="22"/>
          <w:szCs w:val="22"/>
        </w:rPr>
      </w:pPr>
      <w:r w:rsidRPr="00D403F7">
        <w:rPr>
          <w:rStyle w:val="eop"/>
          <w:rFonts w:ascii="Arial" w:hAnsi="Arial" w:cs="Arial"/>
          <w:sz w:val="22"/>
          <w:szCs w:val="22"/>
        </w:rPr>
        <w:t>Harmonogram składania wniosków o płatność.</w:t>
      </w:r>
    </w:p>
    <w:p w14:paraId="0834BA4C" w14:textId="442A94E9" w:rsidR="006F78E1" w:rsidRPr="00626BA3" w:rsidRDefault="00E72D9B" w:rsidP="00626BA3">
      <w:pPr>
        <w:spacing w:before="240" w:line="360" w:lineRule="auto"/>
        <w:rPr>
          <w:rFonts w:cs="Arial"/>
          <w:sz w:val="22"/>
        </w:rPr>
      </w:pPr>
      <w:r w:rsidRPr="00626BA3">
        <w:rPr>
          <w:rFonts w:cs="Arial"/>
          <w:sz w:val="22"/>
        </w:rPr>
        <w:t>Informacje o konieczności uzupełnienia dokumentacji przekażemy Ci</w:t>
      </w:r>
      <w:r w:rsidR="00400F19">
        <w:rPr>
          <w:rFonts w:cs="Arial"/>
          <w:sz w:val="22"/>
        </w:rPr>
        <w:t xml:space="preserve"> w</w:t>
      </w:r>
      <w:r w:rsidRPr="00626BA3">
        <w:rPr>
          <w:rFonts w:cs="Arial"/>
          <w:sz w:val="22"/>
        </w:rPr>
        <w:t xml:space="preserve"> </w:t>
      </w:r>
      <w:r w:rsidR="00AD1B9A">
        <w:rPr>
          <w:rFonts w:cs="Arial"/>
          <w:sz w:val="22"/>
        </w:rPr>
        <w:t>formie elektronicznej</w:t>
      </w:r>
      <w:r w:rsidRPr="00626BA3">
        <w:rPr>
          <w:rFonts w:cs="Arial"/>
          <w:sz w:val="22"/>
        </w:rPr>
        <w:t>.</w:t>
      </w:r>
      <w:r w:rsidR="00865765">
        <w:rPr>
          <w:rFonts w:cs="Arial"/>
          <w:sz w:val="22"/>
        </w:rPr>
        <w:t xml:space="preserve"> W przypadku projektów realiz</w:t>
      </w:r>
      <w:r w:rsidR="0030415B">
        <w:rPr>
          <w:rFonts w:cs="Arial"/>
          <w:sz w:val="22"/>
        </w:rPr>
        <w:t xml:space="preserve">owanych w partnerstwie – wskażemy Ci, które załączniki będzie zobligowany złożyć wyłącznie Partner wiodący, a które także partnerzy w projekcie.  </w:t>
      </w:r>
      <w:r w:rsidR="00865765">
        <w:rPr>
          <w:rFonts w:cs="Arial"/>
          <w:sz w:val="22"/>
        </w:rPr>
        <w:t xml:space="preserve"> </w:t>
      </w:r>
    </w:p>
    <w:p w14:paraId="386A8D24" w14:textId="77777777" w:rsidR="00E72D9B" w:rsidRPr="00626BA3" w:rsidRDefault="00E72D9B" w:rsidP="00993B4D">
      <w:pPr>
        <w:pStyle w:val="Nagwekspisutreci"/>
        <w:rPr>
          <w:rStyle w:val="Wyrnienieintensywne"/>
          <w:b w:val="0"/>
          <w:sz w:val="22"/>
          <w:lang w:eastAsia="en-US"/>
        </w:rPr>
      </w:pPr>
      <w:r w:rsidRPr="00626BA3">
        <w:rPr>
          <w:rStyle w:val="Wyrnienieintensywne"/>
          <w:sz w:val="22"/>
        </w:rPr>
        <w:t xml:space="preserve">Pamiętaj! </w:t>
      </w:r>
    </w:p>
    <w:p w14:paraId="4CBDFB73" w14:textId="06397BE4" w:rsidR="00E72D9B" w:rsidRPr="00CD3984" w:rsidRDefault="00E72D9B" w:rsidP="00626BA3">
      <w:pPr>
        <w:pStyle w:val="paragraph"/>
        <w:spacing w:before="240" w:beforeAutospacing="0" w:after="0" w:afterAutospacing="0" w:line="360" w:lineRule="auto"/>
        <w:textAlignment w:val="baseline"/>
        <w:rPr>
          <w:rFonts w:ascii="Arial" w:eastAsiaTheme="minorHAnsi" w:hAnsi="Arial" w:cs="Arial"/>
          <w:sz w:val="22"/>
          <w:szCs w:val="22"/>
        </w:rPr>
      </w:pPr>
      <w:r w:rsidRPr="00CD3984">
        <w:rPr>
          <w:rStyle w:val="normaltextrun"/>
          <w:rFonts w:ascii="Arial" w:hAnsi="Arial" w:cs="Arial"/>
          <w:sz w:val="22"/>
          <w:szCs w:val="22"/>
        </w:rPr>
        <w:t>Niezłożenie wymaganych dokumentów w wyznaczonym terminie oznacza</w:t>
      </w:r>
      <w:r w:rsidR="00A60C10" w:rsidRPr="00CD3984">
        <w:rPr>
          <w:rFonts w:ascii="Arial" w:eastAsiaTheme="minorHAnsi" w:hAnsi="Arial" w:cs="Arial"/>
          <w:sz w:val="22"/>
          <w:szCs w:val="22"/>
        </w:rPr>
        <w:t xml:space="preserve"> o</w:t>
      </w:r>
      <w:r w:rsidR="008F53C8" w:rsidRPr="00CD3984">
        <w:rPr>
          <w:rFonts w:ascii="Arial" w:eastAsiaTheme="minorHAnsi" w:hAnsi="Arial" w:cs="Arial"/>
          <w:sz w:val="22"/>
          <w:szCs w:val="22"/>
        </w:rPr>
        <w:t xml:space="preserve">dstąpienie od podpisania umowy. </w:t>
      </w:r>
    </w:p>
    <w:p w14:paraId="7BAAE52D" w14:textId="4FC5BC7A" w:rsidR="00A26ECE" w:rsidRPr="00626BA3" w:rsidRDefault="00A26ECE" w:rsidP="00626BA3">
      <w:pPr>
        <w:pStyle w:val="Nagwek2"/>
        <w:spacing w:before="240" w:line="360" w:lineRule="auto"/>
        <w:rPr>
          <w:rFonts w:cs="Arial"/>
          <w:sz w:val="22"/>
          <w:szCs w:val="22"/>
        </w:rPr>
      </w:pPr>
      <w:bookmarkStart w:id="120" w:name="_Toc156557476"/>
      <w:bookmarkStart w:id="121" w:name="_Toc111010172"/>
      <w:bookmarkStart w:id="122" w:name="_Toc111010229"/>
      <w:bookmarkStart w:id="123" w:name="_Toc114570856"/>
      <w:r w:rsidRPr="00626BA3">
        <w:rPr>
          <w:rFonts w:cs="Arial"/>
          <w:sz w:val="22"/>
          <w:szCs w:val="22"/>
        </w:rPr>
        <w:lastRenderedPageBreak/>
        <w:t>Zawarcie umowy wraz z porozumieniem</w:t>
      </w:r>
      <w:bookmarkEnd w:id="120"/>
    </w:p>
    <w:p w14:paraId="05DC15F0" w14:textId="7727059A" w:rsidR="00A26ECE" w:rsidRPr="00626BA3" w:rsidRDefault="00A26ECE" w:rsidP="00626BA3">
      <w:pPr>
        <w:spacing w:before="240" w:line="360" w:lineRule="auto"/>
        <w:rPr>
          <w:rFonts w:cs="Arial"/>
          <w:sz w:val="22"/>
        </w:rPr>
      </w:pPr>
      <w:r w:rsidRPr="00626BA3">
        <w:rPr>
          <w:rFonts w:cs="Arial"/>
          <w:sz w:val="22"/>
        </w:rPr>
        <w:t xml:space="preserve">W uzasadnionych przypadkach umowa </w:t>
      </w:r>
      <w:r w:rsidR="00B225E2">
        <w:rPr>
          <w:rFonts w:cs="Arial"/>
          <w:sz w:val="22"/>
        </w:rPr>
        <w:t xml:space="preserve">o dofinansowanie </w:t>
      </w:r>
      <w:r w:rsidRPr="00626BA3">
        <w:rPr>
          <w:rFonts w:cs="Arial"/>
          <w:sz w:val="22"/>
        </w:rPr>
        <w:t xml:space="preserve">może zostać zawarta wraz z porozumieniem w sprawie dostarczenia dokumentów do </w:t>
      </w:r>
      <w:r w:rsidR="009F61F3" w:rsidRPr="00626BA3">
        <w:rPr>
          <w:rFonts w:cs="Arial"/>
          <w:sz w:val="22"/>
        </w:rPr>
        <w:t>u</w:t>
      </w:r>
      <w:r w:rsidRPr="00626BA3">
        <w:rPr>
          <w:rFonts w:cs="Arial"/>
          <w:sz w:val="22"/>
        </w:rPr>
        <w:t>mowy o dofinansowanie.</w:t>
      </w:r>
      <w:r w:rsidR="00FC1D1D" w:rsidRPr="00626BA3">
        <w:rPr>
          <w:rFonts w:cs="Arial"/>
          <w:sz w:val="22"/>
        </w:rPr>
        <w:t xml:space="preserve"> </w:t>
      </w:r>
    </w:p>
    <w:p w14:paraId="1EF11B5E" w14:textId="2ECE4F86" w:rsidR="00A26ECE" w:rsidRPr="00626BA3" w:rsidRDefault="00FC1D1D" w:rsidP="00626BA3">
      <w:pPr>
        <w:spacing w:before="240" w:line="360" w:lineRule="auto"/>
        <w:rPr>
          <w:rFonts w:cs="Arial"/>
          <w:sz w:val="22"/>
        </w:rPr>
      </w:pPr>
      <w:r w:rsidRPr="00626BA3">
        <w:rPr>
          <w:rFonts w:cs="Arial"/>
          <w:sz w:val="22"/>
        </w:rPr>
        <w:t xml:space="preserve">Sytuacja taka ma charakter </w:t>
      </w:r>
      <w:r w:rsidR="007E63CF" w:rsidRPr="00626BA3">
        <w:rPr>
          <w:rFonts w:cs="Arial"/>
          <w:sz w:val="22"/>
        </w:rPr>
        <w:t xml:space="preserve">wyjątku </w:t>
      </w:r>
      <w:r w:rsidRPr="00626BA3">
        <w:rPr>
          <w:rFonts w:cs="Arial"/>
          <w:sz w:val="22"/>
        </w:rPr>
        <w:t xml:space="preserve">i może mieć miejsce jedynie po przedstawieniu przez </w:t>
      </w:r>
      <w:r w:rsidR="007329A9" w:rsidRPr="00626BA3">
        <w:rPr>
          <w:rFonts w:cs="Arial"/>
          <w:sz w:val="22"/>
        </w:rPr>
        <w:t xml:space="preserve">Ciebie </w:t>
      </w:r>
      <w:r w:rsidRPr="00626BA3">
        <w:rPr>
          <w:rFonts w:cs="Arial"/>
          <w:sz w:val="22"/>
        </w:rPr>
        <w:t>uzasadnienia i wyrażenia na nią zgody ze strony ION.</w:t>
      </w:r>
    </w:p>
    <w:p w14:paraId="478813D3" w14:textId="16092546" w:rsidR="00A60C10" w:rsidRPr="00626BA3" w:rsidRDefault="00B73346" w:rsidP="00626BA3">
      <w:pPr>
        <w:pStyle w:val="Nagwek2"/>
        <w:spacing w:before="240" w:line="360" w:lineRule="auto"/>
        <w:rPr>
          <w:rFonts w:cs="Arial"/>
          <w:sz w:val="22"/>
          <w:szCs w:val="22"/>
        </w:rPr>
      </w:pPr>
      <w:bookmarkStart w:id="124" w:name="_Toc156557477"/>
      <w:r w:rsidRPr="00626BA3">
        <w:rPr>
          <w:rFonts w:cs="Arial"/>
          <w:sz w:val="22"/>
          <w:szCs w:val="22"/>
        </w:rPr>
        <w:t>Zabezpieczenie umowy</w:t>
      </w:r>
      <w:bookmarkEnd w:id="121"/>
      <w:bookmarkEnd w:id="122"/>
      <w:bookmarkEnd w:id="123"/>
      <w:bookmarkEnd w:id="124"/>
    </w:p>
    <w:p w14:paraId="1727F32D" w14:textId="77E7BADA" w:rsidR="00AF469B" w:rsidRPr="00626BA3" w:rsidRDefault="00AF469B" w:rsidP="00626BA3">
      <w:pPr>
        <w:spacing w:before="240" w:line="360" w:lineRule="auto"/>
        <w:rPr>
          <w:rFonts w:cs="Arial"/>
          <w:sz w:val="22"/>
        </w:rPr>
      </w:pPr>
      <w:r w:rsidRPr="00626BA3">
        <w:rPr>
          <w:rFonts w:cs="Arial"/>
          <w:color w:val="000000" w:themeColor="text1"/>
          <w:sz w:val="22"/>
        </w:rPr>
        <w:t xml:space="preserve">W przypadku podpisania umowy o dofinansowanie musisz wnieść poprawnie ustanowione zabezpieczenie prawidłowej realizacji umowy o dofinansowanie, </w:t>
      </w:r>
      <w:r w:rsidRPr="00626BA3">
        <w:rPr>
          <w:rFonts w:eastAsia="Arial" w:cs="Arial"/>
          <w:sz w:val="22"/>
        </w:rPr>
        <w:t xml:space="preserve">na kwotę </w:t>
      </w:r>
      <w:r w:rsidRPr="00626BA3">
        <w:rPr>
          <w:rFonts w:cs="Arial"/>
          <w:sz w:val="22"/>
        </w:rPr>
        <w:t>nie mniejszą niż wysokość kwoty dofinansowania.</w:t>
      </w:r>
    </w:p>
    <w:p w14:paraId="2CEEF4E9" w14:textId="5E517146" w:rsidR="00AF469B" w:rsidRPr="00626BA3" w:rsidRDefault="00AF469B" w:rsidP="009613A9">
      <w:pPr>
        <w:pStyle w:val="Akapitzlist"/>
        <w:numPr>
          <w:ilvl w:val="0"/>
          <w:numId w:val="8"/>
        </w:numPr>
        <w:autoSpaceDE w:val="0"/>
        <w:autoSpaceDN w:val="0"/>
        <w:adjustRightInd w:val="0"/>
        <w:spacing w:before="240" w:after="287" w:line="360" w:lineRule="auto"/>
        <w:rPr>
          <w:rFonts w:cs="Arial"/>
          <w:color w:val="000000"/>
          <w:sz w:val="22"/>
        </w:rPr>
      </w:pPr>
      <w:r w:rsidRPr="00626BA3">
        <w:rPr>
          <w:rFonts w:cs="Arial"/>
          <w:b/>
          <w:color w:val="000000"/>
          <w:sz w:val="22"/>
        </w:rPr>
        <w:t>forma zabezpieczenia</w:t>
      </w:r>
      <w:r w:rsidRPr="00626BA3">
        <w:rPr>
          <w:rFonts w:cs="Arial"/>
          <w:color w:val="000000"/>
          <w:sz w:val="22"/>
        </w:rPr>
        <w:t xml:space="preserve"> weksel in blanco </w:t>
      </w:r>
      <w:r w:rsidR="00687DCB" w:rsidRPr="00626BA3">
        <w:rPr>
          <w:rFonts w:eastAsia="CIDFont+F3" w:cs="Arial"/>
          <w:sz w:val="22"/>
        </w:rPr>
        <w:t xml:space="preserve">wraz z deklaracją wekslową </w:t>
      </w:r>
      <w:r w:rsidR="001247F5" w:rsidRPr="00626BA3">
        <w:rPr>
          <w:rFonts w:eastAsia="CIDFont+F3" w:cs="Arial"/>
          <w:sz w:val="22"/>
        </w:rPr>
        <w:t>podpisywan</w:t>
      </w:r>
      <w:r w:rsidR="001247F5">
        <w:rPr>
          <w:rFonts w:eastAsia="CIDFont+F3" w:cs="Arial"/>
          <w:sz w:val="22"/>
        </w:rPr>
        <w:t>e</w:t>
      </w:r>
      <w:r w:rsidR="001247F5" w:rsidRPr="00626BA3">
        <w:rPr>
          <w:rFonts w:eastAsia="CIDFont+F3" w:cs="Arial"/>
          <w:sz w:val="22"/>
        </w:rPr>
        <w:t xml:space="preserve"> </w:t>
      </w:r>
      <w:r w:rsidR="00687DCB" w:rsidRPr="00626BA3">
        <w:rPr>
          <w:rFonts w:eastAsia="CIDFont+F3" w:cs="Arial"/>
          <w:sz w:val="22"/>
        </w:rPr>
        <w:t>w obecności pracownika ION lub z notarialnie potwierdzonymi podpisami.</w:t>
      </w:r>
    </w:p>
    <w:p w14:paraId="663667E2" w14:textId="71A08072" w:rsidR="00AF469B" w:rsidRPr="00626BA3" w:rsidRDefault="00AF469B" w:rsidP="009613A9">
      <w:pPr>
        <w:pStyle w:val="Akapitzlist"/>
        <w:numPr>
          <w:ilvl w:val="0"/>
          <w:numId w:val="8"/>
        </w:numPr>
        <w:autoSpaceDE w:val="0"/>
        <w:autoSpaceDN w:val="0"/>
        <w:adjustRightInd w:val="0"/>
        <w:spacing w:before="240" w:after="287" w:line="360" w:lineRule="auto"/>
        <w:rPr>
          <w:rFonts w:cs="Arial"/>
          <w:color w:val="000000"/>
          <w:sz w:val="22"/>
        </w:rPr>
      </w:pPr>
      <w:r w:rsidRPr="00626BA3">
        <w:rPr>
          <w:rFonts w:cs="Arial"/>
          <w:b/>
          <w:color w:val="000000"/>
          <w:sz w:val="22"/>
        </w:rPr>
        <w:t>termin wniesienia zabezpieczenia</w:t>
      </w:r>
      <w:r w:rsidRPr="00626BA3">
        <w:rPr>
          <w:rFonts w:cs="Arial"/>
          <w:color w:val="000000"/>
          <w:sz w:val="22"/>
        </w:rPr>
        <w:t xml:space="preserve"> 30 dni</w:t>
      </w:r>
      <w:r w:rsidR="001247F5">
        <w:rPr>
          <w:rFonts w:cs="Arial"/>
          <w:color w:val="000000"/>
          <w:sz w:val="22"/>
        </w:rPr>
        <w:t xml:space="preserve"> kalendarzowych</w:t>
      </w:r>
      <w:r w:rsidRPr="00626BA3">
        <w:rPr>
          <w:rFonts w:cs="Arial"/>
          <w:color w:val="000000"/>
          <w:sz w:val="22"/>
        </w:rPr>
        <w:t xml:space="preserve"> od dnia zawarcia umowy o dofinansowanie</w:t>
      </w:r>
      <w:r w:rsidR="00FC42D0">
        <w:rPr>
          <w:rFonts w:cs="Arial"/>
          <w:color w:val="000000"/>
          <w:sz w:val="22"/>
        </w:rPr>
        <w:t>.</w:t>
      </w:r>
    </w:p>
    <w:p w14:paraId="77C9F1B3" w14:textId="308F59E3" w:rsidR="00AF469B" w:rsidRPr="00626BA3" w:rsidRDefault="00AF469B" w:rsidP="00626BA3">
      <w:pPr>
        <w:autoSpaceDE w:val="0"/>
        <w:autoSpaceDN w:val="0"/>
        <w:adjustRightInd w:val="0"/>
        <w:spacing w:before="240" w:after="287" w:line="360" w:lineRule="auto"/>
        <w:rPr>
          <w:rFonts w:cs="Arial"/>
          <w:color w:val="000000" w:themeColor="text1"/>
          <w:sz w:val="22"/>
        </w:rPr>
      </w:pPr>
      <w:r w:rsidRPr="00626BA3">
        <w:rPr>
          <w:rFonts w:cs="Arial"/>
          <w:color w:val="000000" w:themeColor="text1"/>
          <w:sz w:val="22"/>
        </w:rPr>
        <w:t xml:space="preserve">Jeśli nie wniesiesz zabezpieczenia w wymaganej formie i terminie ION </w:t>
      </w:r>
      <w:r w:rsidR="007E63CF" w:rsidRPr="00626BA3">
        <w:rPr>
          <w:rFonts w:cs="Arial"/>
          <w:color w:val="000000" w:themeColor="text1"/>
          <w:sz w:val="22"/>
        </w:rPr>
        <w:t xml:space="preserve">może rozwiązać </w:t>
      </w:r>
      <w:r w:rsidRPr="00626BA3">
        <w:rPr>
          <w:rFonts w:cs="Arial"/>
          <w:color w:val="000000" w:themeColor="text1"/>
          <w:sz w:val="22"/>
        </w:rPr>
        <w:t xml:space="preserve">podpisaną </w:t>
      </w:r>
      <w:r w:rsidR="009F61F3" w:rsidRPr="00626BA3">
        <w:rPr>
          <w:rFonts w:cs="Arial"/>
          <w:color w:val="000000" w:themeColor="text1"/>
          <w:sz w:val="22"/>
        </w:rPr>
        <w:t>u</w:t>
      </w:r>
      <w:r w:rsidRPr="00626BA3">
        <w:rPr>
          <w:rFonts w:cs="Arial"/>
          <w:color w:val="000000" w:themeColor="text1"/>
          <w:sz w:val="22"/>
        </w:rPr>
        <w:t>mowę o dofinansowanie.</w:t>
      </w:r>
    </w:p>
    <w:p w14:paraId="2C1AB66D" w14:textId="6781F6AC" w:rsidR="00687DCB" w:rsidRPr="00626BA3" w:rsidRDefault="00687DCB" w:rsidP="00626BA3">
      <w:pPr>
        <w:autoSpaceDE w:val="0"/>
        <w:autoSpaceDN w:val="0"/>
        <w:adjustRightInd w:val="0"/>
        <w:spacing w:before="240" w:after="287" w:line="360" w:lineRule="auto"/>
        <w:rPr>
          <w:rFonts w:eastAsia="CIDFont+F3" w:cs="Arial"/>
          <w:sz w:val="22"/>
        </w:rPr>
      </w:pPr>
      <w:r w:rsidRPr="00626BA3">
        <w:rPr>
          <w:rFonts w:eastAsia="CIDFont+F3" w:cs="Arial"/>
          <w:sz w:val="22"/>
        </w:rPr>
        <w:t xml:space="preserve">W uzasadnionych przypadkach IP FE SL – ŚCP dopuszcza wniesienie zabezpieczenia w terminie późniejszym niż 30 dni kalendarzowych od dnia zawarcia </w:t>
      </w:r>
      <w:r w:rsidR="00D22D91">
        <w:rPr>
          <w:rFonts w:eastAsia="CIDFont+F3" w:cs="Arial"/>
          <w:sz w:val="22"/>
        </w:rPr>
        <w:t>u</w:t>
      </w:r>
      <w:r w:rsidRPr="00626BA3">
        <w:rPr>
          <w:rFonts w:eastAsia="CIDFont+F3" w:cs="Arial"/>
          <w:sz w:val="22"/>
        </w:rPr>
        <w:t>mowy</w:t>
      </w:r>
      <w:r w:rsidR="00D22D91">
        <w:rPr>
          <w:rFonts w:eastAsia="CIDFont+F3" w:cs="Arial"/>
          <w:sz w:val="22"/>
        </w:rPr>
        <w:t xml:space="preserve"> o dofinansowanie</w:t>
      </w:r>
      <w:r w:rsidRPr="00626BA3">
        <w:rPr>
          <w:rFonts w:eastAsia="CIDFont+F3" w:cs="Arial"/>
          <w:sz w:val="22"/>
        </w:rPr>
        <w:t>, jednak nie później niż do dnia złożenia pierwszego wniosku o płatność/zaliczkę.</w:t>
      </w:r>
    </w:p>
    <w:p w14:paraId="32912830" w14:textId="56730E43" w:rsidR="00687DCB" w:rsidRPr="00626BA3" w:rsidRDefault="00687DCB" w:rsidP="00626BA3">
      <w:pPr>
        <w:autoSpaceDE w:val="0"/>
        <w:autoSpaceDN w:val="0"/>
        <w:adjustRightInd w:val="0"/>
        <w:spacing w:before="240" w:after="287" w:line="360" w:lineRule="auto"/>
        <w:rPr>
          <w:rFonts w:eastAsia="CIDFont+F3" w:cs="Arial"/>
          <w:sz w:val="22"/>
        </w:rPr>
      </w:pPr>
      <w:r w:rsidRPr="00626BA3">
        <w:rPr>
          <w:rFonts w:eastAsia="CIDFont+F3" w:cs="Arial"/>
          <w:sz w:val="22"/>
        </w:rPr>
        <w:t xml:space="preserve">W </w:t>
      </w:r>
      <w:r w:rsidR="00866406" w:rsidRPr="00626BA3">
        <w:rPr>
          <w:rFonts w:eastAsia="CIDFont+F3" w:cs="Arial"/>
          <w:sz w:val="22"/>
        </w:rPr>
        <w:t>przypadku, gdy</w:t>
      </w:r>
      <w:r w:rsidRPr="00626BA3">
        <w:rPr>
          <w:rFonts w:eastAsia="CIDFont+F3" w:cs="Arial"/>
          <w:sz w:val="22"/>
        </w:rPr>
        <w:t xml:space="preserve"> prawidłowo będziesz wypełniał wszelkie zobowiązania określon</w:t>
      </w:r>
      <w:r w:rsidR="00794365" w:rsidRPr="00626BA3">
        <w:rPr>
          <w:rFonts w:eastAsia="CIDFont+F3" w:cs="Arial"/>
          <w:sz w:val="22"/>
        </w:rPr>
        <w:t>e</w:t>
      </w:r>
      <w:r w:rsidRPr="00626BA3">
        <w:rPr>
          <w:rFonts w:eastAsia="CIDFont+F3" w:cs="Arial"/>
          <w:sz w:val="22"/>
        </w:rPr>
        <w:t xml:space="preserve"> w Umowie, ION na </w:t>
      </w:r>
      <w:r w:rsidR="007E63CF" w:rsidRPr="00626BA3">
        <w:rPr>
          <w:rFonts w:eastAsia="CIDFont+F3" w:cs="Arial"/>
          <w:sz w:val="22"/>
        </w:rPr>
        <w:t xml:space="preserve">Twój </w:t>
      </w:r>
      <w:r w:rsidRPr="00626BA3">
        <w:rPr>
          <w:rFonts w:eastAsia="CIDFont+F3" w:cs="Arial"/>
          <w:sz w:val="22"/>
        </w:rPr>
        <w:t>wniosek, zwróci ustanowione zabezpieczenie po wypełnieniu zobowiązań wynikających z Umowy. Jeśli w terminie 3 miesięcy od upływu wskazanego okresu nie złożysz wniosku o zwrot zabezpieczenia lub nie odbierze</w:t>
      </w:r>
      <w:r w:rsidR="007E63CF" w:rsidRPr="00626BA3">
        <w:rPr>
          <w:rFonts w:eastAsia="CIDFont+F3" w:cs="Arial"/>
          <w:sz w:val="22"/>
        </w:rPr>
        <w:t>sz</w:t>
      </w:r>
      <w:r w:rsidRPr="00626BA3">
        <w:rPr>
          <w:rFonts w:eastAsia="CIDFont+F3" w:cs="Arial"/>
          <w:sz w:val="22"/>
        </w:rPr>
        <w:t xml:space="preserve"> zabezpieczenia, ION dokona komisyjnego zniszczenia zabezpieczenia.</w:t>
      </w:r>
    </w:p>
    <w:p w14:paraId="03B7F59F" w14:textId="27CD637B" w:rsidR="00687DCB" w:rsidRPr="00626BA3" w:rsidRDefault="00A251F3" w:rsidP="00626BA3">
      <w:pPr>
        <w:autoSpaceDE w:val="0"/>
        <w:autoSpaceDN w:val="0"/>
        <w:adjustRightInd w:val="0"/>
        <w:spacing w:before="240" w:after="0" w:line="360" w:lineRule="auto"/>
        <w:rPr>
          <w:rFonts w:eastAsia="CIDFont+F3" w:cs="Arial"/>
          <w:sz w:val="22"/>
        </w:rPr>
      </w:pPr>
      <w:r w:rsidRPr="00626BA3">
        <w:rPr>
          <w:rFonts w:eastAsia="CIDFont+F3" w:cs="Arial"/>
          <w:sz w:val="22"/>
        </w:rPr>
        <w:t xml:space="preserve">W przypadku rozwiązania Umowy zwrot zabezpieczenia prawidłowej realizacji Umowy jest możliwy tylko w przypadku, gdy na </w:t>
      </w:r>
      <w:r w:rsidR="007329A9" w:rsidRPr="00626BA3">
        <w:rPr>
          <w:rFonts w:eastAsia="CIDFont+F3" w:cs="Arial"/>
          <w:sz w:val="22"/>
        </w:rPr>
        <w:t xml:space="preserve">Twoją </w:t>
      </w:r>
      <w:r w:rsidRPr="00626BA3">
        <w:rPr>
          <w:rFonts w:eastAsia="CIDFont+F3" w:cs="Arial"/>
          <w:sz w:val="22"/>
        </w:rPr>
        <w:t>rzecz nie zostało wypłacone dofinansowanie lub gdy wszelkie zobowiązania w stosunku do ION zostały uregulowane, w szczególności nastąpił zwrot dofinansowania wraz z odsetkami. W takim przypadku w terminie do trzech miesięcy od dnia rozwiązania Umowy lub zwrotu dofinansowania wraz z odsetkami może</w:t>
      </w:r>
      <w:r w:rsidR="007329A9" w:rsidRPr="00626BA3">
        <w:rPr>
          <w:rFonts w:eastAsia="CIDFont+F3" w:cs="Arial"/>
          <w:sz w:val="22"/>
        </w:rPr>
        <w:t>sz</w:t>
      </w:r>
      <w:r w:rsidRPr="00626BA3">
        <w:rPr>
          <w:rFonts w:eastAsia="CIDFont+F3" w:cs="Arial"/>
          <w:sz w:val="22"/>
        </w:rPr>
        <w:t xml:space="preserve"> złożyć wniosek o zwrot ustanowionego zabezpieczenia. W przypadku, jeśli w tym terminie </w:t>
      </w:r>
      <w:r w:rsidRPr="00626BA3">
        <w:rPr>
          <w:rFonts w:eastAsia="CIDFont+F3" w:cs="Arial"/>
          <w:sz w:val="22"/>
        </w:rPr>
        <w:lastRenderedPageBreak/>
        <w:t>nie wpłynie wskazany wniosek lub zabezpieczenie nie zostanie</w:t>
      </w:r>
      <w:r w:rsidR="007329A9" w:rsidRPr="00626BA3">
        <w:rPr>
          <w:rFonts w:eastAsia="CIDFont+F3" w:cs="Arial"/>
          <w:sz w:val="22"/>
        </w:rPr>
        <w:t xml:space="preserve"> przez Ciebie</w:t>
      </w:r>
      <w:r w:rsidRPr="00626BA3">
        <w:rPr>
          <w:rFonts w:eastAsia="CIDFont+F3" w:cs="Arial"/>
          <w:sz w:val="22"/>
        </w:rPr>
        <w:t xml:space="preserve"> odebrane, ION dokona komisyjnego zniszczenia zabezpieczenia.</w:t>
      </w:r>
    </w:p>
    <w:p w14:paraId="3143C92A" w14:textId="16F6F6F6" w:rsidR="00687DCB" w:rsidRPr="00626BA3" w:rsidRDefault="00A251F3" w:rsidP="00626BA3">
      <w:pPr>
        <w:autoSpaceDE w:val="0"/>
        <w:autoSpaceDN w:val="0"/>
        <w:adjustRightInd w:val="0"/>
        <w:spacing w:before="240" w:after="0" w:line="360" w:lineRule="auto"/>
        <w:rPr>
          <w:rFonts w:eastAsia="CIDFont+F3" w:cs="Arial"/>
          <w:sz w:val="22"/>
        </w:rPr>
      </w:pPr>
      <w:r w:rsidRPr="00626BA3">
        <w:rPr>
          <w:rFonts w:eastAsia="CIDFont+F3" w:cs="Arial"/>
          <w:sz w:val="22"/>
        </w:rPr>
        <w:t xml:space="preserve">W przypadku stwierdzenia nieprawidłowości w stosunku do kwot wypłaconych, jeśli nie </w:t>
      </w:r>
      <w:r w:rsidR="007329A9" w:rsidRPr="00626BA3">
        <w:rPr>
          <w:rFonts w:eastAsia="CIDFont+F3" w:cs="Arial"/>
          <w:sz w:val="22"/>
        </w:rPr>
        <w:t xml:space="preserve">dokonasz </w:t>
      </w:r>
      <w:r w:rsidRPr="00626BA3">
        <w:rPr>
          <w:rFonts w:eastAsia="CIDFont+F3" w:cs="Arial"/>
          <w:sz w:val="22"/>
        </w:rPr>
        <w:t xml:space="preserve">w wyznaczonym terminie zwrotu tych kwot wraz z odsetkami, ION podejmuje czynności zmierzające do odzyskania środków dofinansowania wraz z odsetkami. ION może dochodzić zwrotu nieprawidłowo wykorzystanych lub pobranych środków dofinansowania na drodze postępowania cywilnego z wykorzystaniem zabezpieczenia, o którym mowa w </w:t>
      </w:r>
      <w:r w:rsidR="002D5446" w:rsidRPr="00626BA3">
        <w:rPr>
          <w:rFonts w:eastAsia="CIDFont+F3" w:cs="Arial"/>
          <w:sz w:val="22"/>
        </w:rPr>
        <w:t>paragrafie</w:t>
      </w:r>
      <w:r w:rsidRPr="00626BA3">
        <w:rPr>
          <w:rFonts w:eastAsia="CIDFont+F3" w:cs="Arial"/>
          <w:sz w:val="22"/>
        </w:rPr>
        <w:t xml:space="preserve"> </w:t>
      </w:r>
      <w:r w:rsidRPr="00E50F1A">
        <w:rPr>
          <w:rFonts w:eastAsia="CIDFont+F3" w:cs="Arial"/>
          <w:sz w:val="22"/>
        </w:rPr>
        <w:t xml:space="preserve">10 </w:t>
      </w:r>
      <w:r w:rsidR="009F61F3" w:rsidRPr="00626BA3">
        <w:rPr>
          <w:rFonts w:eastAsia="CIDFont+F3" w:cs="Arial"/>
          <w:sz w:val="22"/>
        </w:rPr>
        <w:t>u</w:t>
      </w:r>
      <w:r w:rsidRPr="00626BA3">
        <w:rPr>
          <w:rFonts w:eastAsia="CIDFont+F3" w:cs="Arial"/>
          <w:sz w:val="22"/>
        </w:rPr>
        <w:t>mowy</w:t>
      </w:r>
      <w:r w:rsidR="007E63CF" w:rsidRPr="00626BA3">
        <w:rPr>
          <w:rFonts w:eastAsia="CIDFont+F3" w:cs="Arial"/>
          <w:sz w:val="22"/>
        </w:rPr>
        <w:t xml:space="preserve"> o dofinansowanie</w:t>
      </w:r>
      <w:r w:rsidRPr="00626BA3">
        <w:rPr>
          <w:rFonts w:eastAsia="CIDFont+F3" w:cs="Arial"/>
          <w:sz w:val="22"/>
        </w:rPr>
        <w:t>.</w:t>
      </w:r>
    </w:p>
    <w:p w14:paraId="5E1C77FF" w14:textId="54E70229" w:rsidR="00687DCB" w:rsidRPr="00626BA3" w:rsidRDefault="00B73346" w:rsidP="00626BA3">
      <w:pPr>
        <w:pStyle w:val="Nagwek2"/>
        <w:spacing w:before="240" w:line="360" w:lineRule="auto"/>
        <w:rPr>
          <w:rFonts w:cs="Arial"/>
          <w:sz w:val="22"/>
          <w:szCs w:val="22"/>
        </w:rPr>
      </w:pPr>
      <w:bookmarkStart w:id="125" w:name="_Toc156557478"/>
      <w:r w:rsidRPr="00626BA3">
        <w:rPr>
          <w:rFonts w:cs="Arial"/>
          <w:sz w:val="22"/>
          <w:szCs w:val="22"/>
        </w:rPr>
        <w:t>Zabezpieczenie zaliczki</w:t>
      </w:r>
      <w:bookmarkEnd w:id="125"/>
    </w:p>
    <w:p w14:paraId="0983223D" w14:textId="3D4ACA31" w:rsidR="00B73346" w:rsidRPr="00626BA3" w:rsidRDefault="00B73346" w:rsidP="00626BA3">
      <w:pPr>
        <w:autoSpaceDE w:val="0"/>
        <w:autoSpaceDN w:val="0"/>
        <w:adjustRightInd w:val="0"/>
        <w:spacing w:before="240" w:after="0" w:line="360" w:lineRule="auto"/>
        <w:rPr>
          <w:rFonts w:eastAsia="CIDFont+F3" w:cs="Arial"/>
          <w:sz w:val="22"/>
        </w:rPr>
      </w:pPr>
      <w:r w:rsidRPr="00626BA3">
        <w:rPr>
          <w:rFonts w:eastAsia="CIDFont+F3" w:cs="Arial"/>
          <w:sz w:val="22"/>
        </w:rPr>
        <w:t>Będziesz mógł ubiegać się o zaliczkę.</w:t>
      </w:r>
    </w:p>
    <w:p w14:paraId="14E2E617" w14:textId="1B6CEDF2" w:rsidR="00F67D80" w:rsidRPr="00626BA3" w:rsidRDefault="00B73346" w:rsidP="00626BA3">
      <w:pPr>
        <w:autoSpaceDE w:val="0"/>
        <w:autoSpaceDN w:val="0"/>
        <w:adjustRightInd w:val="0"/>
        <w:spacing w:before="240" w:after="0" w:line="360" w:lineRule="auto"/>
        <w:rPr>
          <w:rFonts w:eastAsia="CIDFont+F3" w:cs="Arial"/>
          <w:sz w:val="22"/>
        </w:rPr>
      </w:pPr>
      <w:r w:rsidRPr="00626BA3">
        <w:rPr>
          <w:rFonts w:eastAsia="CIDFont+F3" w:cs="Arial"/>
          <w:sz w:val="22"/>
        </w:rPr>
        <w:t xml:space="preserve">W </w:t>
      </w:r>
      <w:r w:rsidR="00866406" w:rsidRPr="00626BA3">
        <w:rPr>
          <w:rFonts w:eastAsia="CIDFont+F3" w:cs="Arial"/>
          <w:sz w:val="22"/>
        </w:rPr>
        <w:t>przypadku, gdy</w:t>
      </w:r>
      <w:r w:rsidR="00687DCB" w:rsidRPr="00626BA3">
        <w:rPr>
          <w:rFonts w:eastAsia="CIDFont+F3" w:cs="Arial"/>
          <w:sz w:val="22"/>
        </w:rPr>
        <w:t xml:space="preserve"> wartość wszystkich zaplanowanych transz zaliczek przekroczy 10 000 000,00 zł zobowiązany będziesz do wniesienia dodatkowego zabezpieczenia</w:t>
      </w:r>
      <w:r w:rsidR="007E63CF" w:rsidRPr="00626BA3">
        <w:rPr>
          <w:rFonts w:eastAsia="CIDFont+F3" w:cs="Arial"/>
          <w:sz w:val="22"/>
        </w:rPr>
        <w:t>.</w:t>
      </w:r>
      <w:r w:rsidR="00A251F3" w:rsidRPr="00626BA3">
        <w:rPr>
          <w:rFonts w:cs="Arial"/>
          <w:color w:val="000000" w:themeColor="text1"/>
          <w:sz w:val="22"/>
        </w:rPr>
        <w:br/>
      </w:r>
      <w:r w:rsidR="007E63CF" w:rsidRPr="00626BA3">
        <w:rPr>
          <w:rFonts w:cs="Arial"/>
          <w:color w:val="000000" w:themeColor="text1"/>
          <w:sz w:val="22"/>
        </w:rPr>
        <w:t>P</w:t>
      </w:r>
      <w:r w:rsidR="3AC2AD8B" w:rsidRPr="00626BA3">
        <w:rPr>
          <w:rFonts w:cs="Arial"/>
          <w:color w:val="000000" w:themeColor="text1"/>
          <w:sz w:val="22"/>
        </w:rPr>
        <w:t>oprawnie ustanowione zabezpieczenie prawidłowej realizacji umowy o dofinansowanie</w:t>
      </w:r>
      <w:r w:rsidR="007E63CF" w:rsidRPr="00626BA3">
        <w:rPr>
          <w:rFonts w:cs="Arial"/>
          <w:color w:val="000000" w:themeColor="text1"/>
          <w:sz w:val="22"/>
        </w:rPr>
        <w:t xml:space="preserve"> musi w tym wypadku opiewać</w:t>
      </w:r>
      <w:r w:rsidR="3AC2AD8B" w:rsidRPr="00626BA3">
        <w:rPr>
          <w:rFonts w:cs="Arial"/>
          <w:color w:val="000000" w:themeColor="text1"/>
          <w:sz w:val="22"/>
        </w:rPr>
        <w:t xml:space="preserve"> </w:t>
      </w:r>
      <w:r w:rsidR="3AC2AD8B" w:rsidRPr="00626BA3">
        <w:rPr>
          <w:rFonts w:eastAsia="Arial" w:cs="Arial"/>
          <w:sz w:val="22"/>
        </w:rPr>
        <w:t xml:space="preserve">na kwotę </w:t>
      </w:r>
      <w:r w:rsidR="00AF469B" w:rsidRPr="00626BA3">
        <w:rPr>
          <w:rFonts w:eastAsia="CIDFont+F3" w:cs="Arial"/>
          <w:sz w:val="22"/>
        </w:rPr>
        <w:t xml:space="preserve">w wysokości 150% najwyższej transzy zaliczki. </w:t>
      </w:r>
    </w:p>
    <w:p w14:paraId="2573F1BA" w14:textId="21921668" w:rsidR="00AF469B" w:rsidRPr="00626BA3" w:rsidRDefault="0047479F" w:rsidP="00626BA3">
      <w:pPr>
        <w:autoSpaceDE w:val="0"/>
        <w:autoSpaceDN w:val="0"/>
        <w:adjustRightInd w:val="0"/>
        <w:spacing w:before="240" w:after="0" w:line="360" w:lineRule="auto"/>
        <w:rPr>
          <w:rFonts w:eastAsia="CIDFont+F3" w:cs="Arial"/>
          <w:sz w:val="22"/>
        </w:rPr>
      </w:pPr>
      <w:r>
        <w:rPr>
          <w:rFonts w:eastAsia="CIDFont+F3" w:cs="Arial"/>
          <w:sz w:val="22"/>
        </w:rPr>
        <w:t>Akceptacji</w:t>
      </w:r>
      <w:r w:rsidRPr="00626BA3">
        <w:rPr>
          <w:rFonts w:eastAsia="CIDFont+F3" w:cs="Arial"/>
          <w:sz w:val="22"/>
        </w:rPr>
        <w:t xml:space="preserve"> </w:t>
      </w:r>
      <w:r w:rsidR="00F67D80" w:rsidRPr="00626BA3">
        <w:rPr>
          <w:rFonts w:eastAsia="CIDFont+F3" w:cs="Arial"/>
          <w:sz w:val="22"/>
        </w:rPr>
        <w:t>formy zabezpieczenia dokonuje IP FE SL - ŚCP na podstawie propozycji</w:t>
      </w:r>
      <w:r w:rsidR="00475943">
        <w:rPr>
          <w:rFonts w:eastAsia="CIDFont+F3" w:cs="Arial"/>
          <w:sz w:val="22"/>
        </w:rPr>
        <w:t xml:space="preserve"> </w:t>
      </w:r>
      <w:r w:rsidR="00F67D80" w:rsidRPr="00626BA3">
        <w:rPr>
          <w:rFonts w:eastAsia="CIDFont+F3" w:cs="Arial"/>
          <w:sz w:val="22"/>
        </w:rPr>
        <w:t xml:space="preserve">przedstawionej przez </w:t>
      </w:r>
      <w:r w:rsidR="007329A9" w:rsidRPr="00626BA3">
        <w:rPr>
          <w:rFonts w:eastAsia="CIDFont+F3" w:cs="Arial"/>
          <w:sz w:val="22"/>
        </w:rPr>
        <w:t>Ciebie</w:t>
      </w:r>
      <w:r w:rsidR="00F67D80" w:rsidRPr="00626BA3">
        <w:rPr>
          <w:rFonts w:eastAsia="CIDFont+F3" w:cs="Arial"/>
          <w:sz w:val="22"/>
        </w:rPr>
        <w:t xml:space="preserve">. Dopuszczalne formy dodatkowego zabezpieczenia zaliczki zostały wskazane w paragrafie </w:t>
      </w:r>
      <w:r w:rsidR="00F67D80" w:rsidRPr="00E50F1A">
        <w:rPr>
          <w:rFonts w:eastAsia="CIDFont+F3" w:cs="Arial"/>
          <w:sz w:val="22"/>
        </w:rPr>
        <w:t xml:space="preserve">10a </w:t>
      </w:r>
      <w:r w:rsidR="00F67D80" w:rsidRPr="00626BA3">
        <w:rPr>
          <w:rFonts w:eastAsia="CIDFont+F3" w:cs="Arial"/>
          <w:sz w:val="22"/>
        </w:rPr>
        <w:t>umowy o dofinansowanie.</w:t>
      </w:r>
    </w:p>
    <w:p w14:paraId="39C4E982" w14:textId="6F47B141" w:rsidR="00EA5562" w:rsidRPr="00475943" w:rsidRDefault="00EA5562" w:rsidP="00626BA3">
      <w:pPr>
        <w:pStyle w:val="Nagwek2"/>
        <w:spacing w:before="240" w:line="360" w:lineRule="auto"/>
        <w:rPr>
          <w:rFonts w:cs="Arial"/>
          <w:sz w:val="22"/>
          <w:szCs w:val="22"/>
        </w:rPr>
      </w:pPr>
      <w:bookmarkStart w:id="126" w:name="_Toc156557479"/>
      <w:bookmarkStart w:id="127" w:name="_Hlk133482110"/>
      <w:r w:rsidRPr="00626BA3">
        <w:rPr>
          <w:rFonts w:cs="Arial"/>
          <w:sz w:val="22"/>
          <w:szCs w:val="22"/>
        </w:rPr>
        <w:t>Zmiany w projekcie przed zawarciem umowy</w:t>
      </w:r>
      <w:bookmarkEnd w:id="126"/>
    </w:p>
    <w:p w14:paraId="53463BD8" w14:textId="6BC22359" w:rsidR="00EA5562" w:rsidRPr="00626BA3" w:rsidRDefault="50544849" w:rsidP="00626BA3">
      <w:pPr>
        <w:spacing w:before="240" w:after="240" w:line="360" w:lineRule="auto"/>
        <w:rPr>
          <w:rFonts w:eastAsia="Arial" w:cs="Arial"/>
          <w:sz w:val="22"/>
        </w:rPr>
      </w:pPr>
      <w:r w:rsidRPr="00626BA3">
        <w:rPr>
          <w:rFonts w:eastAsia="Arial" w:cs="Arial"/>
          <w:sz w:val="22"/>
        </w:rPr>
        <w:t>Jeżeli wystąpią okoliczności</w:t>
      </w:r>
      <w:r w:rsidR="00472695">
        <w:rPr>
          <w:rFonts w:eastAsia="Arial" w:cs="Arial"/>
          <w:sz w:val="22"/>
        </w:rPr>
        <w:t xml:space="preserve"> niezależne od Ciebie</w:t>
      </w:r>
      <w:r w:rsidRPr="00626BA3">
        <w:rPr>
          <w:rFonts w:eastAsia="Arial" w:cs="Arial"/>
          <w:sz w:val="22"/>
        </w:rPr>
        <w:t>, które mogą mieć negatywny wpływ na wynik oceny Twojego projektu</w:t>
      </w:r>
      <w:r w:rsidR="00585AAD">
        <w:rPr>
          <w:rStyle w:val="Odwoanieprzypisudolnego"/>
          <w:rFonts w:eastAsia="Arial" w:cs="Arial"/>
          <w:sz w:val="22"/>
        </w:rPr>
        <w:footnoteReference w:id="18"/>
      </w:r>
      <w:r w:rsidR="00F51850">
        <w:rPr>
          <w:rFonts w:eastAsia="Arial" w:cs="Arial"/>
          <w:sz w:val="22"/>
        </w:rPr>
        <w:t xml:space="preserve"> </w:t>
      </w:r>
      <w:r w:rsidRPr="00626BA3">
        <w:rPr>
          <w:rFonts w:eastAsia="Arial" w:cs="Arial"/>
          <w:sz w:val="22"/>
        </w:rPr>
        <w:t xml:space="preserve">poddamy go ponownej ocenie. Zastosowanie znajdą wtedy zapisy rozdziału </w:t>
      </w:r>
      <w:r w:rsidRPr="00575335">
        <w:rPr>
          <w:rFonts w:eastAsia="Arial" w:cs="Arial"/>
          <w:sz w:val="22"/>
        </w:rPr>
        <w:t>5</w:t>
      </w:r>
      <w:r w:rsidR="006007B9">
        <w:rPr>
          <w:rFonts w:eastAsia="Arial" w:cs="Arial"/>
          <w:sz w:val="22"/>
        </w:rPr>
        <w:t xml:space="preserve"> niniejszego Regulaminu</w:t>
      </w:r>
      <w:r w:rsidRPr="00626BA3">
        <w:rPr>
          <w:rFonts w:eastAsia="Arial" w:cs="Arial"/>
          <w:sz w:val="22"/>
        </w:rPr>
        <w:t xml:space="preserve">. Od </w:t>
      </w:r>
      <w:r w:rsidR="00C611E4">
        <w:rPr>
          <w:rFonts w:eastAsia="Arial" w:cs="Arial"/>
          <w:sz w:val="22"/>
        </w:rPr>
        <w:t>t</w:t>
      </w:r>
      <w:r w:rsidRPr="00626BA3">
        <w:rPr>
          <w:rFonts w:eastAsia="Arial" w:cs="Arial"/>
          <w:sz w:val="22"/>
        </w:rPr>
        <w:t>akiej oceny będzie Ci</w:t>
      </w:r>
      <w:r w:rsidR="0559EA37" w:rsidRPr="00626BA3">
        <w:rPr>
          <w:rFonts w:eastAsia="Arial" w:cs="Arial"/>
          <w:sz w:val="22"/>
        </w:rPr>
        <w:t xml:space="preserve"> przysługiwać</w:t>
      </w:r>
      <w:r w:rsidRPr="00626BA3">
        <w:rPr>
          <w:rFonts w:eastAsia="Arial" w:cs="Arial"/>
          <w:sz w:val="22"/>
        </w:rPr>
        <w:t xml:space="preserve"> prawo do protestu.</w:t>
      </w:r>
    </w:p>
    <w:p w14:paraId="2CC89BEE" w14:textId="4197601E" w:rsidR="00EA5562" w:rsidRPr="00626BA3" w:rsidRDefault="00EA5562" w:rsidP="00626BA3">
      <w:pPr>
        <w:spacing w:before="240" w:line="360" w:lineRule="auto"/>
        <w:rPr>
          <w:rFonts w:cs="Arial"/>
          <w:color w:val="000000" w:themeColor="text1"/>
          <w:sz w:val="22"/>
        </w:rPr>
      </w:pPr>
      <w:r w:rsidRPr="00626BA3">
        <w:rPr>
          <w:rFonts w:cs="Arial"/>
          <w:sz w:val="22"/>
        </w:rPr>
        <w:t xml:space="preserve">Informację o poddaniu projektu ponownej ocenie wyślemy Ci na skrzynkę </w:t>
      </w:r>
      <w:proofErr w:type="spellStart"/>
      <w:r w:rsidRPr="00626BA3">
        <w:rPr>
          <w:rFonts w:cs="Arial"/>
          <w:sz w:val="22"/>
        </w:rPr>
        <w:t>ePUAP</w:t>
      </w:r>
      <w:proofErr w:type="spellEnd"/>
      <w:r w:rsidR="00886FB8">
        <w:rPr>
          <w:rFonts w:cs="Arial"/>
          <w:sz w:val="22"/>
        </w:rPr>
        <w:t>/e-Doręczenia</w:t>
      </w:r>
      <w:r w:rsidRPr="00626BA3">
        <w:rPr>
          <w:rFonts w:cs="Arial"/>
          <w:sz w:val="22"/>
        </w:rPr>
        <w:t xml:space="preserve">, którą podałeś w sekcji „kontakty”. </w:t>
      </w:r>
      <w:r w:rsidRPr="00626BA3">
        <w:rPr>
          <w:rFonts w:cs="Arial"/>
          <w:color w:val="000000" w:themeColor="text1"/>
          <w:sz w:val="22"/>
        </w:rPr>
        <w:t>Zmianę statusu wniosku zobaczysz także w LSI2021.</w:t>
      </w:r>
      <w:r w:rsidR="0AFA7EEE" w:rsidRPr="00626BA3">
        <w:rPr>
          <w:rFonts w:cs="Arial"/>
          <w:color w:val="000000" w:themeColor="text1"/>
          <w:sz w:val="22"/>
        </w:rPr>
        <w:t xml:space="preserve"> </w:t>
      </w:r>
    </w:p>
    <w:p w14:paraId="1D9C0643" w14:textId="589288F9" w:rsidR="00EA5562" w:rsidRPr="00626BA3" w:rsidRDefault="00F253D3" w:rsidP="00626BA3">
      <w:pPr>
        <w:spacing w:before="240" w:line="360" w:lineRule="auto"/>
        <w:rPr>
          <w:rFonts w:cs="Arial"/>
          <w:sz w:val="22"/>
        </w:rPr>
      </w:pPr>
      <w:r w:rsidRPr="00626BA3">
        <w:rPr>
          <w:rFonts w:cs="Arial"/>
          <w:color w:val="000000" w:themeColor="text1"/>
          <w:sz w:val="22"/>
        </w:rPr>
        <w:t xml:space="preserve">Zmiany, które nie mają wpływu na ocenę projektu możesz wnosić do czasu zawarcia umowy o dofinansowanie.  </w:t>
      </w:r>
    </w:p>
    <w:p w14:paraId="17DED860" w14:textId="77777777" w:rsidR="00E72D9B" w:rsidRPr="00626BA3" w:rsidRDefault="2E85F236" w:rsidP="00626BA3">
      <w:pPr>
        <w:pStyle w:val="Nagwek1"/>
        <w:spacing w:before="240" w:line="360" w:lineRule="auto"/>
        <w:rPr>
          <w:rFonts w:cs="Arial"/>
          <w:sz w:val="22"/>
          <w:szCs w:val="22"/>
        </w:rPr>
      </w:pPr>
      <w:bookmarkStart w:id="128" w:name="_Toc156557480"/>
      <w:bookmarkStart w:id="129" w:name="_Toc114570859"/>
      <w:bookmarkEnd w:id="127"/>
      <w:r w:rsidRPr="00626BA3">
        <w:rPr>
          <w:rFonts w:cs="Arial"/>
          <w:sz w:val="22"/>
          <w:szCs w:val="22"/>
        </w:rPr>
        <w:lastRenderedPageBreak/>
        <w:t>Komunikacja z ION</w:t>
      </w:r>
      <w:bookmarkEnd w:id="128"/>
    </w:p>
    <w:p w14:paraId="1B3B08BF" w14:textId="0899E34A" w:rsidR="1FEA527C" w:rsidRPr="00626BA3" w:rsidRDefault="206FD745" w:rsidP="00626BA3">
      <w:pPr>
        <w:pStyle w:val="Nagwek2"/>
        <w:spacing w:before="240" w:line="360" w:lineRule="auto"/>
        <w:rPr>
          <w:rFonts w:cs="Arial"/>
          <w:sz w:val="22"/>
          <w:szCs w:val="22"/>
        </w:rPr>
      </w:pPr>
      <w:r w:rsidRPr="00626BA3">
        <w:rPr>
          <w:rFonts w:cs="Arial"/>
          <w:sz w:val="22"/>
          <w:szCs w:val="22"/>
        </w:rPr>
        <w:t xml:space="preserve"> </w:t>
      </w:r>
      <w:bookmarkStart w:id="130" w:name="_Toc156557481"/>
      <w:r w:rsidRPr="00626BA3">
        <w:rPr>
          <w:rFonts w:cs="Arial"/>
          <w:sz w:val="22"/>
          <w:szCs w:val="22"/>
        </w:rPr>
        <w:t>Dane teleadresowe do kontaktu</w:t>
      </w:r>
      <w:bookmarkEnd w:id="130"/>
    </w:p>
    <w:p w14:paraId="2FD25B61" w14:textId="33760B7E" w:rsidR="4176314C" w:rsidRPr="00626BA3" w:rsidRDefault="4176314C" w:rsidP="00626BA3">
      <w:pPr>
        <w:spacing w:before="240" w:line="360" w:lineRule="auto"/>
        <w:rPr>
          <w:rFonts w:cs="Arial"/>
          <w:sz w:val="22"/>
        </w:rPr>
      </w:pPr>
      <w:r w:rsidRPr="00626BA3">
        <w:rPr>
          <w:rFonts w:cs="Arial"/>
          <w:sz w:val="22"/>
        </w:rPr>
        <w:t xml:space="preserve">W przypadku </w:t>
      </w:r>
      <w:r w:rsidR="00EB4272" w:rsidRPr="00626BA3">
        <w:rPr>
          <w:rFonts w:cs="Arial"/>
          <w:sz w:val="22"/>
        </w:rPr>
        <w:t xml:space="preserve">pytań lub </w:t>
      </w:r>
      <w:r w:rsidRPr="00626BA3">
        <w:rPr>
          <w:rFonts w:cs="Arial"/>
          <w:sz w:val="22"/>
        </w:rPr>
        <w:t>wątpliwości dotyczących naboru skontaktuj się z nami:</w:t>
      </w:r>
    </w:p>
    <w:p w14:paraId="5F12FD77" w14:textId="2CEE999F" w:rsidR="1FEA527C" w:rsidRPr="00626BA3" w:rsidRDefault="106B0B23" w:rsidP="009613A9">
      <w:pPr>
        <w:pStyle w:val="Akapitzlist"/>
        <w:numPr>
          <w:ilvl w:val="0"/>
          <w:numId w:val="27"/>
        </w:numPr>
        <w:spacing w:before="240" w:after="240" w:line="360" w:lineRule="auto"/>
        <w:ind w:left="714" w:hanging="357"/>
        <w:rPr>
          <w:rFonts w:cs="Arial"/>
          <w:sz w:val="22"/>
        </w:rPr>
      </w:pPr>
      <w:r w:rsidRPr="00626BA3">
        <w:rPr>
          <w:rFonts w:cs="Arial"/>
          <w:b/>
          <w:bCs/>
          <w:sz w:val="22"/>
        </w:rPr>
        <w:t>telefonicznie lub e-mailowo za pośrednictwem właściwego punktu informacyjnego</w:t>
      </w:r>
      <w:r w:rsidRPr="00626BA3">
        <w:rPr>
          <w:rFonts w:cs="Arial"/>
          <w:sz w:val="22"/>
        </w:rPr>
        <w:t>:</w:t>
      </w:r>
    </w:p>
    <w:p w14:paraId="47B6FD1E" w14:textId="77777777" w:rsidR="768A08A9" w:rsidRPr="00626BA3" w:rsidRDefault="768A08A9" w:rsidP="00626BA3">
      <w:pPr>
        <w:spacing w:before="240" w:after="0" w:line="360" w:lineRule="auto"/>
        <w:rPr>
          <w:rFonts w:cs="Arial"/>
          <w:b/>
          <w:bCs/>
          <w:sz w:val="22"/>
        </w:rPr>
      </w:pPr>
      <w:r w:rsidRPr="00626BA3">
        <w:rPr>
          <w:rFonts w:cs="Arial"/>
          <w:b/>
          <w:bCs/>
          <w:sz w:val="22"/>
        </w:rPr>
        <w:t>Punkt Kontaktowy ŚCP – Śląskie Centrum Przedsiębiorczości</w:t>
      </w:r>
    </w:p>
    <w:p w14:paraId="3DF6486F" w14:textId="0562EF2E" w:rsidR="768A08A9" w:rsidRPr="00626BA3" w:rsidRDefault="768A08A9" w:rsidP="00626BA3">
      <w:pPr>
        <w:spacing w:before="240" w:after="0" w:line="360" w:lineRule="auto"/>
        <w:rPr>
          <w:rFonts w:cs="Arial"/>
          <w:sz w:val="22"/>
        </w:rPr>
      </w:pPr>
      <w:r w:rsidRPr="00626BA3">
        <w:rPr>
          <w:rFonts w:cs="Arial"/>
          <w:sz w:val="22"/>
        </w:rPr>
        <w:t>ul. Katowicka 47</w:t>
      </w:r>
      <w:r w:rsidR="00CD75F4">
        <w:rPr>
          <w:rFonts w:cs="Arial"/>
          <w:sz w:val="22"/>
        </w:rPr>
        <w:t>,</w:t>
      </w:r>
      <w:r w:rsidRPr="00626BA3">
        <w:rPr>
          <w:rFonts w:cs="Arial"/>
          <w:sz w:val="22"/>
        </w:rPr>
        <w:t xml:space="preserve"> 1 piętro, pokój 101</w:t>
      </w:r>
    </w:p>
    <w:p w14:paraId="1DA20D12" w14:textId="77777777" w:rsidR="768A08A9" w:rsidRPr="00626BA3" w:rsidRDefault="768A08A9" w:rsidP="00626BA3">
      <w:pPr>
        <w:spacing w:before="240" w:after="0" w:line="360" w:lineRule="auto"/>
        <w:rPr>
          <w:rFonts w:cs="Arial"/>
          <w:sz w:val="22"/>
        </w:rPr>
      </w:pPr>
      <w:r w:rsidRPr="00626BA3">
        <w:rPr>
          <w:rFonts w:cs="Arial"/>
          <w:sz w:val="22"/>
        </w:rPr>
        <w:t>41-500 Chorzów</w:t>
      </w:r>
    </w:p>
    <w:p w14:paraId="010B559D" w14:textId="52A3BE82" w:rsidR="001738A6" w:rsidRPr="00626BA3" w:rsidRDefault="768A08A9" w:rsidP="00626BA3">
      <w:pPr>
        <w:spacing w:before="240" w:after="0" w:line="360" w:lineRule="auto"/>
        <w:rPr>
          <w:rFonts w:cs="Arial"/>
          <w:sz w:val="22"/>
        </w:rPr>
      </w:pPr>
      <w:r w:rsidRPr="00626BA3">
        <w:rPr>
          <w:rFonts w:cs="Arial"/>
          <w:sz w:val="22"/>
        </w:rPr>
        <w:t xml:space="preserve">godziny pracy: 7:30 – 15:30 </w:t>
      </w:r>
    </w:p>
    <w:p w14:paraId="4A7DFC5C" w14:textId="095445ED" w:rsidR="768A08A9" w:rsidRPr="00626BA3" w:rsidRDefault="768A08A9" w:rsidP="00626BA3">
      <w:pPr>
        <w:spacing w:before="240" w:after="0" w:line="360" w:lineRule="auto"/>
        <w:rPr>
          <w:rFonts w:cs="Arial"/>
          <w:sz w:val="22"/>
        </w:rPr>
      </w:pPr>
      <w:r w:rsidRPr="00626BA3">
        <w:rPr>
          <w:rFonts w:cs="Arial"/>
          <w:sz w:val="22"/>
        </w:rPr>
        <w:t xml:space="preserve">Telefony konsultantów: </w:t>
      </w:r>
    </w:p>
    <w:p w14:paraId="23920284" w14:textId="2410BACD" w:rsidR="768A08A9" w:rsidRPr="00C80BA7" w:rsidRDefault="768A08A9" w:rsidP="00626BA3">
      <w:pPr>
        <w:spacing w:before="240" w:after="0" w:line="360" w:lineRule="auto"/>
        <w:rPr>
          <w:rFonts w:cs="Arial"/>
          <w:sz w:val="22"/>
        </w:rPr>
      </w:pPr>
      <w:r w:rsidRPr="00C80BA7">
        <w:rPr>
          <w:rFonts w:cs="Arial"/>
          <w:sz w:val="22"/>
        </w:rPr>
        <w:t>+48 32 74</w:t>
      </w:r>
      <w:r w:rsidR="001738A6" w:rsidRPr="00C80BA7">
        <w:rPr>
          <w:rFonts w:cs="Arial"/>
          <w:sz w:val="22"/>
        </w:rPr>
        <w:t xml:space="preserve"> </w:t>
      </w:r>
      <w:r w:rsidRPr="00C80BA7">
        <w:rPr>
          <w:rFonts w:cs="Arial"/>
          <w:sz w:val="22"/>
        </w:rPr>
        <w:t>39</w:t>
      </w:r>
      <w:r w:rsidR="001738A6" w:rsidRPr="00C80BA7">
        <w:rPr>
          <w:rFonts w:cs="Arial"/>
          <w:sz w:val="22"/>
        </w:rPr>
        <w:t xml:space="preserve"> </w:t>
      </w:r>
      <w:r w:rsidRPr="00C80BA7">
        <w:rPr>
          <w:rFonts w:cs="Arial"/>
          <w:sz w:val="22"/>
        </w:rPr>
        <w:t xml:space="preserve">171, </w:t>
      </w:r>
    </w:p>
    <w:p w14:paraId="66806AA1" w14:textId="5CFF5CEE" w:rsidR="768A08A9" w:rsidRPr="00C80BA7" w:rsidRDefault="768A08A9" w:rsidP="00626BA3">
      <w:pPr>
        <w:spacing w:before="240" w:after="0" w:line="360" w:lineRule="auto"/>
        <w:rPr>
          <w:rFonts w:cs="Arial"/>
          <w:sz w:val="22"/>
        </w:rPr>
      </w:pPr>
      <w:r w:rsidRPr="00C80BA7">
        <w:rPr>
          <w:rFonts w:cs="Arial"/>
          <w:sz w:val="22"/>
        </w:rPr>
        <w:t>+48 32 74</w:t>
      </w:r>
      <w:r w:rsidR="001738A6" w:rsidRPr="00C80BA7">
        <w:rPr>
          <w:rFonts w:cs="Arial"/>
          <w:sz w:val="22"/>
        </w:rPr>
        <w:t xml:space="preserve"> </w:t>
      </w:r>
      <w:r w:rsidRPr="00C80BA7">
        <w:rPr>
          <w:rFonts w:cs="Arial"/>
          <w:sz w:val="22"/>
        </w:rPr>
        <w:t>39</w:t>
      </w:r>
      <w:r w:rsidR="001738A6" w:rsidRPr="00C80BA7">
        <w:rPr>
          <w:rFonts w:cs="Arial"/>
          <w:sz w:val="22"/>
        </w:rPr>
        <w:t xml:space="preserve"> </w:t>
      </w:r>
      <w:r w:rsidRPr="00C80BA7">
        <w:rPr>
          <w:rFonts w:cs="Arial"/>
          <w:sz w:val="22"/>
        </w:rPr>
        <w:t>177,</w:t>
      </w:r>
    </w:p>
    <w:p w14:paraId="0CEE2808" w14:textId="2C602B6C" w:rsidR="1FEA527C" w:rsidRPr="00626BA3" w:rsidRDefault="768A08A9" w:rsidP="00626BA3">
      <w:pPr>
        <w:spacing w:before="240" w:after="240" w:line="360" w:lineRule="auto"/>
        <w:rPr>
          <w:rFonts w:cs="Arial"/>
          <w:sz w:val="22"/>
        </w:rPr>
      </w:pPr>
      <w:r w:rsidRPr="00C80BA7">
        <w:rPr>
          <w:rFonts w:cs="Arial"/>
          <w:sz w:val="22"/>
        </w:rPr>
        <w:t>e-mail:</w:t>
      </w:r>
      <w:r w:rsidR="00E62994" w:rsidRPr="00C80BA7">
        <w:rPr>
          <w:rFonts w:cs="Arial"/>
          <w:sz w:val="22"/>
        </w:rPr>
        <w:t xml:space="preserve"> </w:t>
      </w:r>
      <w:hyperlink r:id="rId28" w:history="1">
        <w:r w:rsidR="00E62994" w:rsidRPr="00626BA3">
          <w:rPr>
            <w:rStyle w:val="Hipercze"/>
            <w:rFonts w:cs="Arial"/>
            <w:sz w:val="22"/>
          </w:rPr>
          <w:t>punkt.kontaktowy@scp-slask.pl</w:t>
        </w:r>
      </w:hyperlink>
    </w:p>
    <w:p w14:paraId="75E02065" w14:textId="5B130019" w:rsidR="4176314C" w:rsidRPr="00626BA3" w:rsidRDefault="4176314C" w:rsidP="00626BA3">
      <w:pPr>
        <w:spacing w:before="240" w:line="360" w:lineRule="auto"/>
        <w:rPr>
          <w:rFonts w:cs="Arial"/>
          <w:sz w:val="22"/>
        </w:rPr>
      </w:pPr>
      <w:r w:rsidRPr="00626BA3">
        <w:rPr>
          <w:rFonts w:cs="Arial"/>
          <w:sz w:val="22"/>
        </w:rPr>
        <w:t>•</w:t>
      </w:r>
      <w:r w:rsidRPr="00626BA3">
        <w:rPr>
          <w:rFonts w:cs="Arial"/>
          <w:sz w:val="22"/>
        </w:rPr>
        <w:tab/>
      </w:r>
      <w:r w:rsidRPr="00626BA3">
        <w:rPr>
          <w:rFonts w:cs="Arial"/>
          <w:b/>
          <w:bCs/>
          <w:sz w:val="22"/>
        </w:rPr>
        <w:t>w siedzibie ION</w:t>
      </w:r>
      <w:r w:rsidRPr="00626BA3">
        <w:rPr>
          <w:rFonts w:cs="Arial"/>
          <w:sz w:val="22"/>
        </w:rPr>
        <w:t xml:space="preserve"> </w:t>
      </w:r>
    </w:p>
    <w:p w14:paraId="61255100" w14:textId="577A6ADC" w:rsidR="00164F56" w:rsidRPr="00626BA3" w:rsidRDefault="00164F56" w:rsidP="00626BA3">
      <w:pPr>
        <w:spacing w:before="240" w:after="0" w:line="360" w:lineRule="auto"/>
        <w:rPr>
          <w:rFonts w:cs="Arial"/>
          <w:sz w:val="22"/>
        </w:rPr>
      </w:pPr>
      <w:r w:rsidRPr="00626BA3">
        <w:rPr>
          <w:rFonts w:cs="Arial"/>
          <w:b/>
          <w:bCs/>
          <w:sz w:val="22"/>
        </w:rPr>
        <w:t xml:space="preserve">Śląskie Centrum Przedsiębiorczości </w:t>
      </w:r>
      <w:r w:rsidRPr="00626BA3">
        <w:rPr>
          <w:rFonts w:cs="Arial"/>
          <w:sz w:val="22"/>
        </w:rPr>
        <w:br/>
        <w:t>ul. Katowicka 47</w:t>
      </w:r>
      <w:r w:rsidRPr="00626BA3">
        <w:rPr>
          <w:rFonts w:cs="Arial"/>
          <w:sz w:val="22"/>
        </w:rPr>
        <w:br/>
        <w:t>41-500 Chorzów</w:t>
      </w:r>
    </w:p>
    <w:p w14:paraId="4C69504E" w14:textId="4B987D75" w:rsidR="006F5940" w:rsidRPr="00626BA3" w:rsidRDefault="4176314C" w:rsidP="00626BA3">
      <w:pPr>
        <w:spacing w:before="240" w:after="0" w:line="360" w:lineRule="auto"/>
        <w:rPr>
          <w:rFonts w:cs="Arial"/>
          <w:sz w:val="22"/>
        </w:rPr>
      </w:pPr>
      <w:r w:rsidRPr="00626BA3">
        <w:rPr>
          <w:rFonts w:cs="Arial"/>
          <w:sz w:val="22"/>
        </w:rPr>
        <w:t>w godzinach pracy: 7:30 – 15:30.</w:t>
      </w:r>
    </w:p>
    <w:p w14:paraId="5120C6D8" w14:textId="7753296E" w:rsidR="006F5940" w:rsidRPr="00626BA3" w:rsidRDefault="4176314C" w:rsidP="00626BA3">
      <w:pPr>
        <w:spacing w:before="240" w:after="0" w:line="360" w:lineRule="auto"/>
        <w:rPr>
          <w:rFonts w:cs="Arial"/>
          <w:sz w:val="22"/>
        </w:rPr>
      </w:pPr>
      <w:r w:rsidRPr="00626BA3">
        <w:rPr>
          <w:rFonts w:cs="Arial"/>
          <w:sz w:val="22"/>
        </w:rPr>
        <w:t xml:space="preserve">Telefon w celu ustalenia spotkania: </w:t>
      </w:r>
    </w:p>
    <w:p w14:paraId="4F97382E" w14:textId="77777777" w:rsidR="006F5940" w:rsidRPr="00626BA3" w:rsidRDefault="00164F56" w:rsidP="00626BA3">
      <w:pPr>
        <w:spacing w:before="240" w:after="0" w:line="360" w:lineRule="auto"/>
        <w:rPr>
          <w:rFonts w:cs="Arial"/>
          <w:sz w:val="22"/>
        </w:rPr>
      </w:pPr>
      <w:r w:rsidRPr="00626BA3">
        <w:rPr>
          <w:rFonts w:cs="Arial"/>
          <w:sz w:val="22"/>
        </w:rPr>
        <w:t xml:space="preserve">+48 32 743 91 71,  </w:t>
      </w:r>
    </w:p>
    <w:p w14:paraId="678C83AF" w14:textId="6ED063FB" w:rsidR="001738A6" w:rsidRPr="00626BA3" w:rsidRDefault="00164F56" w:rsidP="00626BA3">
      <w:pPr>
        <w:spacing w:before="240" w:after="0" w:line="360" w:lineRule="auto"/>
        <w:rPr>
          <w:rFonts w:cs="Arial"/>
          <w:sz w:val="22"/>
        </w:rPr>
      </w:pPr>
      <w:r w:rsidRPr="00626BA3">
        <w:rPr>
          <w:rFonts w:cs="Arial"/>
          <w:sz w:val="22"/>
        </w:rPr>
        <w:t>+48 32 743 91 77,</w:t>
      </w:r>
    </w:p>
    <w:p w14:paraId="64261391" w14:textId="22A9B9F7" w:rsidR="5BC84BA1" w:rsidRPr="00626BA3" w:rsidRDefault="5BC84BA1" w:rsidP="009613A9">
      <w:pPr>
        <w:pStyle w:val="Akapitzlist"/>
        <w:numPr>
          <w:ilvl w:val="0"/>
          <w:numId w:val="26"/>
        </w:numPr>
        <w:spacing w:before="240" w:after="0" w:line="360" w:lineRule="auto"/>
        <w:rPr>
          <w:rFonts w:cs="Arial"/>
          <w:b/>
          <w:bCs/>
          <w:sz w:val="22"/>
        </w:rPr>
      </w:pPr>
      <w:r w:rsidRPr="00626BA3">
        <w:rPr>
          <w:rFonts w:eastAsia="Calibri" w:cs="Arial"/>
          <w:b/>
          <w:bCs/>
          <w:color w:val="000000" w:themeColor="text1"/>
          <w:sz w:val="22"/>
        </w:rPr>
        <w:t>telefonicznie i mailowo do osób odpowiedzialnych za nabó</w:t>
      </w:r>
      <w:r w:rsidR="4176314C" w:rsidRPr="00626BA3">
        <w:rPr>
          <w:rFonts w:cs="Arial"/>
          <w:b/>
          <w:bCs/>
          <w:sz w:val="22"/>
        </w:rPr>
        <w:t>r:</w:t>
      </w:r>
    </w:p>
    <w:p w14:paraId="2797CA80" w14:textId="77777777" w:rsidR="00E62994" w:rsidRPr="00626BA3" w:rsidRDefault="00E62994" w:rsidP="00993B4D">
      <w:pPr>
        <w:pStyle w:val="Nagwekspisutreci"/>
      </w:pPr>
      <w:r w:rsidRPr="00626BA3">
        <w:t xml:space="preserve">Telefony konsultantów: </w:t>
      </w:r>
    </w:p>
    <w:p w14:paraId="361A2C33" w14:textId="3339285B" w:rsidR="00E62994" w:rsidRPr="00626BA3" w:rsidRDefault="00E62994" w:rsidP="00993B4D">
      <w:pPr>
        <w:pStyle w:val="Nagwekspisutreci"/>
        <w:rPr>
          <w:color w:val="auto"/>
          <w:u w:val="none"/>
        </w:rPr>
      </w:pPr>
      <w:r w:rsidRPr="00626BA3">
        <w:rPr>
          <w:color w:val="auto"/>
          <w:u w:val="none"/>
        </w:rPr>
        <w:lastRenderedPageBreak/>
        <w:t xml:space="preserve">+48 32 74 39 171, </w:t>
      </w:r>
      <w:r w:rsidRPr="00626BA3">
        <w:rPr>
          <w:color w:val="auto"/>
          <w:u w:val="none"/>
        </w:rPr>
        <w:br/>
        <w:t>+48 32 74 39 177,</w:t>
      </w:r>
      <w:r w:rsidRPr="00626BA3">
        <w:rPr>
          <w:color w:val="auto"/>
          <w:u w:val="none"/>
        </w:rPr>
        <w:br/>
        <w:t xml:space="preserve">e-mail: </w:t>
      </w:r>
      <w:hyperlink r:id="rId29" w:history="1">
        <w:r w:rsidRPr="00626BA3">
          <w:rPr>
            <w:rStyle w:val="Hipercze"/>
            <w:b w:val="0"/>
            <w:lang w:eastAsia="en-US"/>
          </w:rPr>
          <w:t>punkt.kontaktowy@scp-slask.pl</w:t>
        </w:r>
      </w:hyperlink>
    </w:p>
    <w:p w14:paraId="70B21D1F" w14:textId="21AAF232" w:rsidR="1F36B7B9" w:rsidRPr="00626BA3" w:rsidRDefault="1F36B7B9" w:rsidP="00993B4D">
      <w:pPr>
        <w:pStyle w:val="Nagwekspisutreci"/>
        <w:rPr>
          <w:rStyle w:val="Wyrnienieintensywne"/>
          <w:b w:val="0"/>
          <w:sz w:val="22"/>
          <w:lang w:eastAsia="en-US"/>
        </w:rPr>
      </w:pPr>
      <w:r w:rsidRPr="00626BA3">
        <w:rPr>
          <w:rStyle w:val="Wyrnienieintensywne"/>
          <w:sz w:val="22"/>
        </w:rPr>
        <w:t>Uwaga!</w:t>
      </w:r>
    </w:p>
    <w:p w14:paraId="47928D7E" w14:textId="3411D349" w:rsidR="1FEA527C" w:rsidRPr="00626BA3" w:rsidRDefault="1F36B7B9" w:rsidP="00626BA3">
      <w:pPr>
        <w:spacing w:before="240" w:line="360" w:lineRule="auto"/>
        <w:rPr>
          <w:rFonts w:eastAsia="Arial" w:cs="Arial"/>
          <w:sz w:val="22"/>
        </w:rPr>
      </w:pPr>
      <w:r w:rsidRPr="00626BA3">
        <w:rPr>
          <w:rFonts w:eastAsia="Arial" w:cs="Arial"/>
          <w:color w:val="000000" w:themeColor="text1"/>
          <w:sz w:val="22"/>
        </w:rPr>
        <w:t>ION ma 7 dni na udzielenie odpowiedzi na pytania dotyczące naboru</w:t>
      </w:r>
      <w:r w:rsidR="008C7201" w:rsidRPr="00626BA3">
        <w:rPr>
          <w:rFonts w:eastAsia="Arial" w:cs="Arial"/>
          <w:color w:val="000000" w:themeColor="text1"/>
          <w:sz w:val="22"/>
        </w:rPr>
        <w:t>, chyba że pytanie dotyczy skomplikowanej sprawy</w:t>
      </w:r>
      <w:r w:rsidRPr="00626BA3">
        <w:rPr>
          <w:rFonts w:eastAsia="Arial" w:cs="Arial"/>
          <w:color w:val="000000" w:themeColor="text1"/>
          <w:sz w:val="22"/>
        </w:rPr>
        <w:t>. Jeżeli zadasz pytanie zbyt późno, możemy nie zdążyć odpowiedzieć przed zakończeniem naboru.</w:t>
      </w:r>
    </w:p>
    <w:p w14:paraId="0E920E8F" w14:textId="6D24D0E2" w:rsidR="1F36B7B9" w:rsidRPr="00626BA3" w:rsidRDefault="1F36B7B9" w:rsidP="00626BA3">
      <w:pPr>
        <w:spacing w:before="240" w:line="360" w:lineRule="auto"/>
        <w:rPr>
          <w:rFonts w:eastAsia="Arial" w:cs="Arial"/>
          <w:color w:val="000000" w:themeColor="text1"/>
          <w:sz w:val="22"/>
        </w:rPr>
      </w:pPr>
      <w:r w:rsidRPr="00626BA3">
        <w:rPr>
          <w:rFonts w:eastAsia="Arial" w:cs="Arial"/>
          <w:color w:val="000000" w:themeColor="text1"/>
          <w:sz w:val="22"/>
        </w:rPr>
        <w:t>Przedmiotem zapytań nie mogą być konkretne zapisy czy rozwiązania zastosowane w</w:t>
      </w:r>
      <w:r w:rsidR="002B77B7" w:rsidRPr="00626BA3">
        <w:rPr>
          <w:rFonts w:eastAsia="Arial" w:cs="Arial"/>
          <w:color w:val="000000" w:themeColor="text1"/>
          <w:sz w:val="22"/>
        </w:rPr>
        <w:t> </w:t>
      </w:r>
      <w:r w:rsidRPr="00626BA3">
        <w:rPr>
          <w:rFonts w:eastAsia="Arial" w:cs="Arial"/>
          <w:color w:val="000000" w:themeColor="text1"/>
          <w:sz w:val="22"/>
        </w:rPr>
        <w:t xml:space="preserve">danym projekcie celem ich wstępnej oceny. Pamiętaj, że odpowiedź udzielona przez ION nie jest równoznaczna z wynikiem weryfikacji/oceny wniosku. </w:t>
      </w:r>
    </w:p>
    <w:p w14:paraId="2BB54001" w14:textId="7EE339D2" w:rsidR="006F0DEC" w:rsidRPr="00575335" w:rsidRDefault="1F36B7B9" w:rsidP="00626BA3">
      <w:pPr>
        <w:spacing w:before="240" w:after="240" w:line="360" w:lineRule="auto"/>
        <w:rPr>
          <w:rFonts w:eastAsia="Arial" w:cs="Arial"/>
          <w:color w:val="000000" w:themeColor="text1"/>
          <w:sz w:val="22"/>
        </w:rPr>
      </w:pPr>
      <w:r w:rsidRPr="00626BA3">
        <w:rPr>
          <w:rFonts w:eastAsia="Arial" w:cs="Arial"/>
          <w:color w:val="000000" w:themeColor="text1"/>
          <w:sz w:val="22"/>
        </w:rPr>
        <w:t>Na stronie internetowej FE SL 2021-2027 zamieścimy wyjaśnienia zawierające informacje o</w:t>
      </w:r>
      <w:r w:rsidR="002B77B7" w:rsidRPr="00626BA3">
        <w:rPr>
          <w:rFonts w:eastAsia="Arial" w:cs="Arial"/>
          <w:color w:val="000000" w:themeColor="text1"/>
          <w:sz w:val="22"/>
        </w:rPr>
        <w:t> </w:t>
      </w:r>
      <w:r w:rsidRPr="00626BA3">
        <w:rPr>
          <w:rFonts w:eastAsia="Arial" w:cs="Arial"/>
          <w:color w:val="000000" w:themeColor="text1"/>
          <w:sz w:val="22"/>
        </w:rPr>
        <w:t>danym postępowaniu. Wyjaśnienie jest wiążące do czasu jego odwołania. O jego odwołaniu również poinformujemy na stronie.</w:t>
      </w:r>
    </w:p>
    <w:p w14:paraId="461F7467" w14:textId="2AE372EF" w:rsidR="001738A6" w:rsidRPr="00626BA3" w:rsidRDefault="1F36B7B9" w:rsidP="00626BA3">
      <w:pPr>
        <w:spacing w:before="240" w:line="360" w:lineRule="auto"/>
        <w:rPr>
          <w:rStyle w:val="Wyrnienieintensywne"/>
          <w:rFonts w:cs="Arial"/>
          <w:b/>
          <w:bCs/>
          <w:sz w:val="22"/>
        </w:rPr>
      </w:pPr>
      <w:r w:rsidRPr="00626BA3">
        <w:rPr>
          <w:rStyle w:val="Wyrnienieintensywne"/>
          <w:rFonts w:cs="Arial"/>
          <w:b/>
          <w:bCs/>
          <w:sz w:val="22"/>
        </w:rPr>
        <w:t>Dowiedz się więcej</w:t>
      </w:r>
    </w:p>
    <w:p w14:paraId="68FB948A" w14:textId="37CC553D" w:rsidR="001738A6" w:rsidRPr="00626BA3" w:rsidRDefault="3E87FE11" w:rsidP="00626BA3">
      <w:pPr>
        <w:spacing w:before="240" w:line="360" w:lineRule="auto"/>
        <w:rPr>
          <w:rFonts w:cs="Arial"/>
          <w:b/>
          <w:bCs/>
          <w:sz w:val="22"/>
        </w:rPr>
      </w:pPr>
      <w:r w:rsidRPr="00626BA3">
        <w:rPr>
          <w:rFonts w:cs="Arial"/>
          <w:b/>
          <w:bCs/>
          <w:sz w:val="22"/>
        </w:rPr>
        <w:t xml:space="preserve">Odpowiedzi na najczęściej </w:t>
      </w:r>
      <w:r w:rsidR="00C80BA7" w:rsidRPr="00626BA3">
        <w:rPr>
          <w:rFonts w:cs="Arial"/>
          <w:b/>
          <w:bCs/>
          <w:sz w:val="22"/>
        </w:rPr>
        <w:t>zadawan</w:t>
      </w:r>
      <w:r w:rsidR="00C80BA7">
        <w:rPr>
          <w:rFonts w:cs="Arial"/>
          <w:b/>
          <w:bCs/>
          <w:sz w:val="22"/>
        </w:rPr>
        <w:t>e</w:t>
      </w:r>
      <w:r w:rsidR="00C80BA7" w:rsidRPr="00626BA3">
        <w:rPr>
          <w:rFonts w:cs="Arial"/>
          <w:b/>
          <w:bCs/>
          <w:sz w:val="22"/>
        </w:rPr>
        <w:t xml:space="preserve"> </w:t>
      </w:r>
      <w:r w:rsidRPr="00626BA3">
        <w:rPr>
          <w:rFonts w:cs="Arial"/>
          <w:b/>
          <w:bCs/>
          <w:sz w:val="22"/>
        </w:rPr>
        <w:t>pytania lub zgłaszane wątpliwości zamieścimy również w odrębnej zakładce (FAQ) na stronie internetowej FE SL 2021-2027</w:t>
      </w:r>
      <w:r w:rsidR="001738A6" w:rsidRPr="00626BA3">
        <w:rPr>
          <w:rFonts w:cs="Arial"/>
          <w:b/>
          <w:bCs/>
          <w:sz w:val="22"/>
        </w:rPr>
        <w:t>.</w:t>
      </w:r>
      <w:r w:rsidR="6F89FA0E" w:rsidRPr="00626BA3">
        <w:rPr>
          <w:rFonts w:cs="Arial"/>
          <w:b/>
          <w:bCs/>
          <w:sz w:val="22"/>
        </w:rPr>
        <w:t xml:space="preserve"> </w:t>
      </w:r>
    </w:p>
    <w:p w14:paraId="6E5E2F36" w14:textId="7D60DE84" w:rsidR="001738A6" w:rsidRPr="00626BA3" w:rsidRDefault="6F89FA0E" w:rsidP="00C24BAF">
      <w:pPr>
        <w:pStyle w:val="Nagwek2"/>
        <w:rPr>
          <w:rStyle w:val="Wyrnienieintensywne"/>
          <w:rFonts w:cs="Arial"/>
          <w:sz w:val="22"/>
        </w:rPr>
      </w:pPr>
      <w:bookmarkStart w:id="131" w:name="_Toc156557482"/>
      <w:r w:rsidRPr="00626BA3">
        <w:rPr>
          <w:rStyle w:val="Wyrnienieintensywne"/>
          <w:rFonts w:cs="Arial"/>
          <w:sz w:val="22"/>
        </w:rPr>
        <w:t>Komunikacja dotycząca procesu oceny wniosku</w:t>
      </w:r>
      <w:bookmarkEnd w:id="131"/>
    </w:p>
    <w:p w14:paraId="3B507463" w14:textId="5E067A84" w:rsidR="6F89FA0E" w:rsidRPr="00626BA3" w:rsidRDefault="5E82C8EC" w:rsidP="00626BA3">
      <w:pPr>
        <w:spacing w:before="240" w:after="240" w:line="360" w:lineRule="auto"/>
        <w:rPr>
          <w:rFonts w:cs="Arial"/>
          <w:sz w:val="22"/>
        </w:rPr>
      </w:pPr>
      <w:r w:rsidRPr="00626BA3">
        <w:rPr>
          <w:rFonts w:cs="Arial"/>
          <w:sz w:val="22"/>
        </w:rPr>
        <w:t xml:space="preserve">Wezwania do czynności wymaganych na etapie oceny </w:t>
      </w:r>
      <w:r w:rsidRPr="00D22D91">
        <w:rPr>
          <w:rFonts w:cs="Arial"/>
          <w:sz w:val="22"/>
        </w:rPr>
        <w:t>WOD</w:t>
      </w:r>
      <w:r w:rsidR="00AB5933" w:rsidRPr="00D22D91">
        <w:rPr>
          <w:rFonts w:cs="Arial"/>
          <w:sz w:val="22"/>
        </w:rPr>
        <w:t xml:space="preserve"> w zakresie poprawy/uzupełnienia </w:t>
      </w:r>
      <w:r w:rsidR="009F61F3" w:rsidRPr="00D22D91">
        <w:rPr>
          <w:rFonts w:cs="Arial"/>
          <w:sz w:val="22"/>
        </w:rPr>
        <w:t>WOD</w:t>
      </w:r>
      <w:r w:rsidRPr="00D22D91">
        <w:rPr>
          <w:rFonts w:cs="Arial"/>
          <w:sz w:val="22"/>
        </w:rPr>
        <w:t xml:space="preserve"> </w:t>
      </w:r>
      <w:r w:rsidR="151216F0" w:rsidRPr="00D22D91">
        <w:rPr>
          <w:rFonts w:cs="Arial"/>
          <w:sz w:val="22"/>
        </w:rPr>
        <w:t xml:space="preserve">znajdziesz w </w:t>
      </w:r>
      <w:r w:rsidRPr="00D22D91">
        <w:rPr>
          <w:rFonts w:cs="Arial"/>
          <w:sz w:val="22"/>
        </w:rPr>
        <w:t>LSI2021. Z chwilą</w:t>
      </w:r>
      <w:r w:rsidR="66BFCBCA" w:rsidRPr="00D22D91">
        <w:rPr>
          <w:rFonts w:cs="Arial"/>
          <w:sz w:val="22"/>
        </w:rPr>
        <w:t>,</w:t>
      </w:r>
      <w:r w:rsidRPr="00D22D91">
        <w:rPr>
          <w:rFonts w:cs="Arial"/>
          <w:sz w:val="22"/>
        </w:rPr>
        <w:t xml:space="preserve"> kiedy wezwanie zostanie zamieszczone w LSI2021 </w:t>
      </w:r>
      <w:r w:rsidR="151216F0" w:rsidRPr="00D22D91">
        <w:rPr>
          <w:rFonts w:cs="Arial"/>
          <w:sz w:val="22"/>
        </w:rPr>
        <w:t>(w procesie obsługi projektu, który</w:t>
      </w:r>
      <w:r w:rsidR="151216F0" w:rsidRPr="00626BA3">
        <w:rPr>
          <w:rFonts w:cs="Arial"/>
          <w:sz w:val="22"/>
        </w:rPr>
        <w:t xml:space="preserve"> znajdziesz w kolumnie Operacje)</w:t>
      </w:r>
      <w:r w:rsidRPr="00626BA3">
        <w:rPr>
          <w:rFonts w:cs="Arial"/>
          <w:sz w:val="22"/>
        </w:rPr>
        <w:t>, na e-mail</w:t>
      </w:r>
      <w:r w:rsidR="151216F0" w:rsidRPr="00626BA3">
        <w:rPr>
          <w:rFonts w:cs="Arial"/>
          <w:sz w:val="22"/>
        </w:rPr>
        <w:t xml:space="preserve">, który podano w </w:t>
      </w:r>
      <w:r w:rsidR="009F61F3" w:rsidRPr="00626BA3">
        <w:rPr>
          <w:rFonts w:cs="Arial"/>
          <w:sz w:val="22"/>
        </w:rPr>
        <w:t>WOD</w:t>
      </w:r>
      <w:r w:rsidR="151216F0" w:rsidRPr="00626BA3">
        <w:rPr>
          <w:rFonts w:cs="Arial"/>
          <w:sz w:val="22"/>
        </w:rPr>
        <w:t xml:space="preserve">, </w:t>
      </w:r>
      <w:r w:rsidRPr="00626BA3">
        <w:rPr>
          <w:rFonts w:cs="Arial"/>
          <w:sz w:val="22"/>
        </w:rPr>
        <w:t xml:space="preserve">wpłynie komunikat z adresu: </w:t>
      </w:r>
      <w:hyperlink r:id="rId30">
        <w:r w:rsidR="151216F0" w:rsidRPr="00626BA3">
          <w:rPr>
            <w:rStyle w:val="Hipercze"/>
            <w:rFonts w:cs="Arial"/>
            <w:sz w:val="22"/>
          </w:rPr>
          <w:t>lsi2021@slaskie.pl</w:t>
        </w:r>
      </w:hyperlink>
      <w:r w:rsidR="151216F0" w:rsidRPr="00626BA3">
        <w:rPr>
          <w:rFonts w:cs="Arial"/>
          <w:color w:val="A6A6A6" w:themeColor="background1" w:themeShade="A6"/>
          <w:sz w:val="22"/>
        </w:rPr>
        <w:t xml:space="preserve"> </w:t>
      </w:r>
      <w:r w:rsidR="151216F0" w:rsidRPr="00626BA3">
        <w:rPr>
          <w:rFonts w:cs="Arial"/>
          <w:sz w:val="22"/>
        </w:rPr>
        <w:t>Koniecznie zapoznaj się z jego treścią, w terminie wskazanym w wezwaniu.</w:t>
      </w:r>
      <w:r w:rsidRPr="00626BA3">
        <w:rPr>
          <w:rFonts w:cs="Arial"/>
          <w:sz w:val="22"/>
        </w:rPr>
        <w:t xml:space="preserve"> </w:t>
      </w:r>
    </w:p>
    <w:p w14:paraId="463075DA" w14:textId="0224B422" w:rsidR="6F89FA0E" w:rsidRPr="00626BA3" w:rsidRDefault="6F89FA0E" w:rsidP="00993B4D">
      <w:pPr>
        <w:pStyle w:val="Nagwekspisutreci"/>
        <w:rPr>
          <w:rStyle w:val="Wyrnienieintensywne"/>
          <w:b w:val="0"/>
          <w:sz w:val="22"/>
          <w:lang w:eastAsia="en-US"/>
        </w:rPr>
      </w:pPr>
      <w:r w:rsidRPr="00626BA3">
        <w:rPr>
          <w:rStyle w:val="Wyrnienieintensywne"/>
          <w:sz w:val="22"/>
        </w:rPr>
        <w:t>Pamiętaj!</w:t>
      </w:r>
    </w:p>
    <w:p w14:paraId="10CC1990" w14:textId="65E28130" w:rsidR="1FEA527C" w:rsidRPr="00626BA3" w:rsidRDefault="5E82C8EC" w:rsidP="00626BA3">
      <w:pPr>
        <w:spacing w:before="240" w:after="240" w:line="360" w:lineRule="auto"/>
        <w:rPr>
          <w:rFonts w:cs="Arial"/>
          <w:b/>
          <w:bCs/>
          <w:sz w:val="22"/>
        </w:rPr>
      </w:pPr>
      <w:r w:rsidRPr="00D22D91">
        <w:rPr>
          <w:rFonts w:cs="Arial"/>
          <w:b/>
          <w:bCs/>
          <w:sz w:val="22"/>
        </w:rPr>
        <w:t>Termin na podjęcie czynności z WOD</w:t>
      </w:r>
      <w:r w:rsidR="00AB5933" w:rsidRPr="00D22D91">
        <w:rPr>
          <w:rFonts w:cs="Arial"/>
          <w:b/>
          <w:bCs/>
          <w:sz w:val="22"/>
        </w:rPr>
        <w:t xml:space="preserve"> w zakresie jego poprawy/uzupełnienia</w:t>
      </w:r>
      <w:r w:rsidRPr="00D22D91">
        <w:rPr>
          <w:rFonts w:cs="Arial"/>
          <w:b/>
          <w:bCs/>
          <w:sz w:val="22"/>
        </w:rPr>
        <w:t xml:space="preserve"> biegnie</w:t>
      </w:r>
      <w:r w:rsidRPr="00626BA3">
        <w:rPr>
          <w:rFonts w:cs="Arial"/>
          <w:b/>
          <w:bCs/>
          <w:sz w:val="22"/>
        </w:rPr>
        <w:t xml:space="preserve"> od dnia następującego po</w:t>
      </w:r>
      <w:r w:rsidR="1A198099" w:rsidRPr="00626BA3">
        <w:rPr>
          <w:rFonts w:cs="Arial"/>
          <w:b/>
          <w:bCs/>
          <w:sz w:val="22"/>
        </w:rPr>
        <w:t xml:space="preserve"> </w:t>
      </w:r>
      <w:proofErr w:type="spellStart"/>
      <w:r w:rsidR="1A198099" w:rsidRPr="00626BA3">
        <w:rPr>
          <w:rFonts w:cs="Arial"/>
          <w:b/>
          <w:bCs/>
          <w:sz w:val="22"/>
        </w:rPr>
        <w:t>dniu</w:t>
      </w:r>
      <w:r w:rsidR="00DF423D" w:rsidRPr="00626BA3">
        <w:rPr>
          <w:rFonts w:cs="Arial"/>
          <w:b/>
          <w:bCs/>
          <w:sz w:val="22"/>
        </w:rPr>
        <w:t>zamieszcz</w:t>
      </w:r>
      <w:r w:rsidR="00DF423D">
        <w:rPr>
          <w:rFonts w:cs="Arial"/>
          <w:b/>
          <w:bCs/>
          <w:sz w:val="22"/>
        </w:rPr>
        <w:t>enia</w:t>
      </w:r>
      <w:proofErr w:type="spellEnd"/>
      <w:r w:rsidR="00DF423D" w:rsidRPr="00626BA3">
        <w:rPr>
          <w:rFonts w:cs="Arial"/>
          <w:b/>
          <w:bCs/>
          <w:sz w:val="22"/>
        </w:rPr>
        <w:t xml:space="preserve"> </w:t>
      </w:r>
      <w:r w:rsidRPr="00626BA3">
        <w:rPr>
          <w:rFonts w:cs="Arial"/>
          <w:b/>
          <w:bCs/>
          <w:sz w:val="22"/>
        </w:rPr>
        <w:t>wezwani</w:t>
      </w:r>
      <w:r w:rsidR="72A295E5" w:rsidRPr="00626BA3">
        <w:rPr>
          <w:rFonts w:cs="Arial"/>
          <w:b/>
          <w:bCs/>
          <w:sz w:val="22"/>
        </w:rPr>
        <w:t>e</w:t>
      </w:r>
      <w:r w:rsidRPr="00626BA3">
        <w:rPr>
          <w:rFonts w:cs="Arial"/>
          <w:b/>
          <w:bCs/>
          <w:sz w:val="22"/>
        </w:rPr>
        <w:t xml:space="preserve"> w LSI2021</w:t>
      </w:r>
      <w:r w:rsidR="00DF423D">
        <w:rPr>
          <w:rFonts w:cs="Arial"/>
          <w:b/>
          <w:bCs/>
          <w:sz w:val="22"/>
        </w:rPr>
        <w:t xml:space="preserve"> (przekazania wezwania)</w:t>
      </w:r>
      <w:r w:rsidRPr="00626BA3">
        <w:rPr>
          <w:rFonts w:cs="Arial"/>
          <w:b/>
          <w:bCs/>
          <w:sz w:val="22"/>
        </w:rPr>
        <w:t xml:space="preserve">.  </w:t>
      </w:r>
    </w:p>
    <w:p w14:paraId="2712F77D" w14:textId="2149A9C5" w:rsidR="6F89FA0E" w:rsidRPr="00626BA3" w:rsidRDefault="00AB5933" w:rsidP="00626BA3">
      <w:pPr>
        <w:spacing w:before="240" w:line="360" w:lineRule="auto"/>
        <w:rPr>
          <w:rFonts w:cs="Arial"/>
          <w:sz w:val="22"/>
        </w:rPr>
      </w:pPr>
      <w:r w:rsidRPr="00626BA3">
        <w:rPr>
          <w:rFonts w:cs="Arial"/>
          <w:sz w:val="22"/>
        </w:rPr>
        <w:t>P</w:t>
      </w:r>
      <w:r w:rsidR="5E82C8EC" w:rsidRPr="00626BA3">
        <w:rPr>
          <w:rFonts w:cs="Arial"/>
          <w:sz w:val="22"/>
        </w:rPr>
        <w:t>oprawiony WOD</w:t>
      </w:r>
      <w:r w:rsidR="3C204493" w:rsidRPr="00626BA3">
        <w:rPr>
          <w:rFonts w:cs="Arial"/>
          <w:sz w:val="22"/>
        </w:rPr>
        <w:t>,</w:t>
      </w:r>
      <w:r w:rsidR="5E82C8EC" w:rsidRPr="00626BA3">
        <w:rPr>
          <w:rFonts w:cs="Arial"/>
          <w:sz w:val="22"/>
        </w:rPr>
        <w:t xml:space="preserve"> składasz ponow</w:t>
      </w:r>
      <w:r w:rsidR="0D674A02" w:rsidRPr="00626BA3">
        <w:rPr>
          <w:rFonts w:cs="Arial"/>
          <w:sz w:val="22"/>
        </w:rPr>
        <w:t xml:space="preserve">nie za pośrednictwem LSI2021 </w:t>
      </w:r>
      <w:r w:rsidR="5E82C8EC" w:rsidRPr="00626BA3">
        <w:rPr>
          <w:rFonts w:cs="Arial"/>
          <w:sz w:val="22"/>
        </w:rPr>
        <w:t>na takich samych zasadach jak opisane w rozdziale 3</w:t>
      </w:r>
      <w:r w:rsidR="00514260">
        <w:rPr>
          <w:rFonts w:cs="Arial"/>
          <w:sz w:val="22"/>
        </w:rPr>
        <w:t xml:space="preserve"> niniejszego Regulaminu</w:t>
      </w:r>
      <w:r w:rsidR="5E82C8EC" w:rsidRPr="00626BA3">
        <w:rPr>
          <w:rFonts w:cs="Arial"/>
          <w:sz w:val="22"/>
        </w:rPr>
        <w:t xml:space="preserve">. </w:t>
      </w:r>
    </w:p>
    <w:p w14:paraId="494BBE82" w14:textId="7A470C58" w:rsidR="608AC9CB" w:rsidRPr="00626BA3" w:rsidRDefault="608AC9CB" w:rsidP="00993B4D">
      <w:pPr>
        <w:pStyle w:val="Nagwekspisutreci"/>
        <w:rPr>
          <w:rStyle w:val="Wyrnienieintensywne"/>
          <w:b w:val="0"/>
          <w:sz w:val="22"/>
          <w:lang w:eastAsia="en-US"/>
        </w:rPr>
      </w:pPr>
      <w:r w:rsidRPr="00626BA3">
        <w:rPr>
          <w:rStyle w:val="Wyrnienieintensywne"/>
          <w:sz w:val="22"/>
        </w:rPr>
        <w:t>Uwaga!</w:t>
      </w:r>
    </w:p>
    <w:p w14:paraId="2ADA038A" w14:textId="53D7CA8A" w:rsidR="1FEA527C" w:rsidRDefault="6F89FA0E" w:rsidP="00626BA3">
      <w:pPr>
        <w:spacing w:before="240" w:line="360" w:lineRule="auto"/>
        <w:rPr>
          <w:rFonts w:cs="Arial"/>
          <w:sz w:val="22"/>
        </w:rPr>
      </w:pPr>
      <w:r w:rsidRPr="00626BA3">
        <w:rPr>
          <w:rFonts w:cs="Arial"/>
          <w:sz w:val="22"/>
        </w:rPr>
        <w:lastRenderedPageBreak/>
        <w:t>W sekcji kontakty</w:t>
      </w:r>
      <w:r w:rsidR="315B0DE5" w:rsidRPr="00626BA3">
        <w:rPr>
          <w:rFonts w:cs="Arial"/>
          <w:sz w:val="22"/>
        </w:rPr>
        <w:t xml:space="preserve"> </w:t>
      </w:r>
      <w:r w:rsidR="002801E2" w:rsidRPr="00626BA3">
        <w:rPr>
          <w:rFonts w:cs="Arial"/>
          <w:sz w:val="22"/>
        </w:rPr>
        <w:t>-</w:t>
      </w:r>
      <w:r w:rsidR="315B0DE5" w:rsidRPr="00626BA3">
        <w:rPr>
          <w:rFonts w:cs="Arial"/>
          <w:sz w:val="22"/>
        </w:rPr>
        <w:t xml:space="preserve"> </w:t>
      </w:r>
      <w:r w:rsidRPr="00626BA3">
        <w:rPr>
          <w:rFonts w:cs="Arial"/>
          <w:sz w:val="22"/>
        </w:rPr>
        <w:t>dane adresowe do korespondencji należy wskazać aktywny i obsługiwany adres skrzynki e-mail.</w:t>
      </w:r>
    </w:p>
    <w:p w14:paraId="1881E0FC" w14:textId="055F158E" w:rsidR="00D64E82" w:rsidRPr="00626BA3" w:rsidRDefault="00D64E82" w:rsidP="00626BA3">
      <w:pPr>
        <w:spacing w:before="240" w:line="360" w:lineRule="auto"/>
        <w:rPr>
          <w:rFonts w:cs="Arial"/>
          <w:sz w:val="22"/>
        </w:rPr>
      </w:pPr>
      <w:r>
        <w:rPr>
          <w:rFonts w:cs="Arial"/>
          <w:color w:val="000000"/>
          <w:sz w:val="22"/>
        </w:rPr>
        <w:t xml:space="preserve">Ponadto </w:t>
      </w:r>
      <w:r w:rsidRPr="00626BA3">
        <w:rPr>
          <w:rFonts w:cs="Arial"/>
          <w:color w:val="000000"/>
          <w:sz w:val="22"/>
        </w:rPr>
        <w:t>zobligowany</w:t>
      </w:r>
      <w:r>
        <w:rPr>
          <w:rFonts w:cs="Arial"/>
          <w:color w:val="000000"/>
          <w:sz w:val="22"/>
        </w:rPr>
        <w:t xml:space="preserve"> jesteś także</w:t>
      </w:r>
      <w:r w:rsidRPr="00626BA3">
        <w:rPr>
          <w:rFonts w:cs="Arial"/>
          <w:color w:val="000000"/>
          <w:sz w:val="22"/>
        </w:rPr>
        <w:t xml:space="preserve"> do podania </w:t>
      </w:r>
      <w:r>
        <w:rPr>
          <w:rFonts w:cs="Arial"/>
          <w:color w:val="000000"/>
          <w:sz w:val="22"/>
        </w:rPr>
        <w:t xml:space="preserve">w </w:t>
      </w:r>
      <w:r w:rsidRPr="00626BA3">
        <w:rPr>
          <w:rFonts w:cs="Arial"/>
          <w:color w:val="000000"/>
          <w:sz w:val="22"/>
        </w:rPr>
        <w:t>punkcie</w:t>
      </w:r>
      <w:r>
        <w:rPr>
          <w:rFonts w:cs="Arial"/>
          <w:color w:val="000000"/>
          <w:sz w:val="22"/>
        </w:rPr>
        <w:t xml:space="preserve"> A.1.2 wniosku,</w:t>
      </w:r>
      <w:r w:rsidRPr="00626BA3">
        <w:rPr>
          <w:rFonts w:cs="Arial"/>
          <w:color w:val="000000"/>
          <w:sz w:val="22"/>
        </w:rPr>
        <w:t xml:space="preserve"> adresu</w:t>
      </w:r>
      <w:r>
        <w:rPr>
          <w:rFonts w:cs="Arial"/>
          <w:color w:val="000000"/>
          <w:sz w:val="22"/>
        </w:rPr>
        <w:t xml:space="preserve"> e-mail,</w:t>
      </w:r>
      <w:r w:rsidRPr="00626BA3">
        <w:rPr>
          <w:rFonts w:cs="Arial"/>
          <w:color w:val="000000"/>
          <w:sz w:val="22"/>
        </w:rPr>
        <w:t xml:space="preserve"> dla prawidłowo funkcjonującej i na bieżąco monitorowanej skrzynki e-mail</w:t>
      </w:r>
      <w:r>
        <w:rPr>
          <w:rFonts w:cs="Arial"/>
          <w:color w:val="000000"/>
          <w:sz w:val="22"/>
        </w:rPr>
        <w:t>, zgodnego z tym z sekcji kontakty – dane adresowe do korespondencji.</w:t>
      </w:r>
    </w:p>
    <w:p w14:paraId="206BEBE6" w14:textId="52F3BDE2" w:rsidR="00786B35" w:rsidRPr="00626BA3" w:rsidRDefault="37C1A449" w:rsidP="00626BA3">
      <w:pPr>
        <w:spacing w:before="240" w:line="360" w:lineRule="auto"/>
        <w:rPr>
          <w:rFonts w:cs="Arial"/>
          <w:sz w:val="22"/>
        </w:rPr>
      </w:pPr>
      <w:r w:rsidRPr="00626BA3">
        <w:rPr>
          <w:rFonts w:cs="Arial"/>
          <w:sz w:val="22"/>
        </w:rPr>
        <w:t xml:space="preserve">Zawiadomienia o wyborze projektu do dofinansowania lub o negatywnym </w:t>
      </w:r>
      <w:r w:rsidRPr="00D22D91">
        <w:rPr>
          <w:rFonts w:cs="Arial"/>
          <w:sz w:val="22"/>
        </w:rPr>
        <w:t>wyniku oceny</w:t>
      </w:r>
      <w:r w:rsidR="006F0DEC">
        <w:rPr>
          <w:rFonts w:cs="Arial"/>
          <w:sz w:val="22"/>
        </w:rPr>
        <w:t>,</w:t>
      </w:r>
      <w:r w:rsidR="00F253D3" w:rsidRPr="00D22D91">
        <w:rPr>
          <w:rFonts w:cs="Arial"/>
          <w:sz w:val="22"/>
        </w:rPr>
        <w:t xml:space="preserve"> a także odmowę zawarcia umowy o dofinansowanie</w:t>
      </w:r>
      <w:r w:rsidRPr="00D22D91">
        <w:rPr>
          <w:rFonts w:cs="Arial"/>
          <w:sz w:val="22"/>
        </w:rPr>
        <w:t xml:space="preserve"> otrzymasz za pośrednictwem skrzynki </w:t>
      </w:r>
      <w:proofErr w:type="spellStart"/>
      <w:r w:rsidRPr="00D22D91">
        <w:rPr>
          <w:rFonts w:cs="Arial"/>
          <w:sz w:val="22"/>
        </w:rPr>
        <w:t>ePUAP</w:t>
      </w:r>
      <w:proofErr w:type="spellEnd"/>
      <w:r w:rsidR="008F7B9B">
        <w:rPr>
          <w:rFonts w:cs="Arial"/>
          <w:sz w:val="22"/>
        </w:rPr>
        <w:t xml:space="preserve">/ </w:t>
      </w:r>
      <w:r w:rsidR="008F7B9B" w:rsidRPr="008F7B9B">
        <w:rPr>
          <w:rFonts w:cs="Arial"/>
          <w:sz w:val="22"/>
        </w:rPr>
        <w:t>e-doręczeń</w:t>
      </w:r>
      <w:r w:rsidRPr="00D22D91">
        <w:rPr>
          <w:rFonts w:cs="Arial"/>
          <w:sz w:val="22"/>
        </w:rPr>
        <w:t>, któr</w:t>
      </w:r>
      <w:r w:rsidR="008A5A52" w:rsidRPr="00D22D91">
        <w:rPr>
          <w:rFonts w:cs="Arial"/>
          <w:sz w:val="22"/>
        </w:rPr>
        <w:t>ą</w:t>
      </w:r>
      <w:r w:rsidRPr="00D22D91">
        <w:rPr>
          <w:rFonts w:cs="Arial"/>
          <w:sz w:val="22"/>
        </w:rPr>
        <w:t xml:space="preserve"> podałeś w sekcji „kontakty”.</w:t>
      </w:r>
      <w:r w:rsidRPr="00626BA3">
        <w:rPr>
          <w:rFonts w:cs="Arial"/>
          <w:sz w:val="22"/>
        </w:rPr>
        <w:t xml:space="preserve"> </w:t>
      </w:r>
    </w:p>
    <w:p w14:paraId="5F132C59" w14:textId="343B3ED9" w:rsidR="002B77B7" w:rsidRPr="00626BA3" w:rsidRDefault="00F253D3" w:rsidP="00626BA3">
      <w:pPr>
        <w:spacing w:before="240" w:line="360" w:lineRule="auto"/>
        <w:rPr>
          <w:rFonts w:cs="Arial"/>
          <w:sz w:val="22"/>
        </w:rPr>
      </w:pPr>
      <w:r w:rsidRPr="00626BA3">
        <w:rPr>
          <w:rFonts w:cs="Arial"/>
          <w:sz w:val="22"/>
        </w:rPr>
        <w:t xml:space="preserve">Pozostała dokumentacja będzie kierowana na adres e-mail wskazany przez Ciebie w </w:t>
      </w:r>
      <w:r w:rsidR="00577E97" w:rsidRPr="00626BA3">
        <w:rPr>
          <w:rFonts w:cs="Arial"/>
          <w:sz w:val="22"/>
        </w:rPr>
        <w:t>p</w:t>
      </w:r>
      <w:r w:rsidR="00577E97">
        <w:rPr>
          <w:rFonts w:cs="Arial"/>
          <w:sz w:val="22"/>
        </w:rPr>
        <w:t>unkcie</w:t>
      </w:r>
      <w:r w:rsidR="00577E97" w:rsidRPr="00626BA3">
        <w:rPr>
          <w:rFonts w:cs="Arial"/>
          <w:sz w:val="22"/>
        </w:rPr>
        <w:t xml:space="preserve"> </w:t>
      </w:r>
      <w:r w:rsidRPr="00626BA3">
        <w:rPr>
          <w:rFonts w:cs="Arial"/>
          <w:sz w:val="22"/>
        </w:rPr>
        <w:t>A.1.2 wniosku.</w:t>
      </w:r>
    </w:p>
    <w:p w14:paraId="7ACAFC50" w14:textId="408698BA" w:rsidR="37C1A449" w:rsidRPr="00626BA3" w:rsidRDefault="37C1A449" w:rsidP="00993B4D">
      <w:pPr>
        <w:pStyle w:val="Nagwekspisutreci"/>
        <w:rPr>
          <w:rStyle w:val="Wyrnienieintensywne"/>
          <w:b w:val="0"/>
          <w:sz w:val="22"/>
          <w:lang w:eastAsia="en-US"/>
        </w:rPr>
      </w:pPr>
      <w:r w:rsidRPr="00626BA3">
        <w:rPr>
          <w:rStyle w:val="Wyrnienieintensywne"/>
          <w:sz w:val="22"/>
        </w:rPr>
        <w:t>Pamiętaj!</w:t>
      </w:r>
    </w:p>
    <w:p w14:paraId="02F40271" w14:textId="38ADF871" w:rsidR="1FEA527C" w:rsidRPr="00626BA3" w:rsidRDefault="37C1A449" w:rsidP="00626BA3">
      <w:pPr>
        <w:spacing w:before="240" w:line="360" w:lineRule="auto"/>
        <w:rPr>
          <w:rFonts w:cs="Arial"/>
          <w:sz w:val="22"/>
        </w:rPr>
      </w:pPr>
      <w:r w:rsidRPr="00626BA3">
        <w:rPr>
          <w:rFonts w:cs="Arial"/>
          <w:sz w:val="22"/>
        </w:rPr>
        <w:t xml:space="preserve">Złożenie </w:t>
      </w:r>
      <w:r w:rsidR="009F61F3" w:rsidRPr="00626BA3">
        <w:rPr>
          <w:rFonts w:cs="Arial"/>
          <w:sz w:val="22"/>
        </w:rPr>
        <w:t>WOD</w:t>
      </w:r>
      <w:r w:rsidRPr="00626BA3">
        <w:rPr>
          <w:rFonts w:cs="Arial"/>
          <w:sz w:val="22"/>
        </w:rPr>
        <w:t xml:space="preserve"> oznacza, że akceptujesz wskazany powyżej sposób komunikacji elektronicznej. </w:t>
      </w:r>
    </w:p>
    <w:p w14:paraId="0D214D2A" w14:textId="07BA1D18" w:rsidR="37C1A449" w:rsidRPr="00626BA3" w:rsidRDefault="37C1A449" w:rsidP="00993B4D">
      <w:pPr>
        <w:pStyle w:val="Nagwekspisutreci"/>
        <w:rPr>
          <w:rStyle w:val="Wyrnienieintensywne"/>
          <w:b w:val="0"/>
          <w:sz w:val="22"/>
          <w:lang w:eastAsia="en-US"/>
        </w:rPr>
      </w:pPr>
      <w:r w:rsidRPr="00626BA3">
        <w:rPr>
          <w:rStyle w:val="Wyrnienieintensywne"/>
          <w:sz w:val="22"/>
        </w:rPr>
        <w:t>Uwaga!</w:t>
      </w:r>
    </w:p>
    <w:p w14:paraId="3EE2F581" w14:textId="1B876A1E" w:rsidR="37C1A449" w:rsidRPr="00626BA3" w:rsidRDefault="37C1A449" w:rsidP="00626BA3">
      <w:pPr>
        <w:spacing w:before="240" w:line="360" w:lineRule="auto"/>
        <w:rPr>
          <w:rFonts w:cs="Arial"/>
          <w:sz w:val="22"/>
        </w:rPr>
      </w:pPr>
      <w:r w:rsidRPr="00626BA3">
        <w:rPr>
          <w:rFonts w:cs="Arial"/>
          <w:sz w:val="22"/>
        </w:rPr>
        <w:t xml:space="preserve">Doręczenie pism za pomocą środków komunikacji elektronicznej oznacza, że nie masz prawa do roszczeń, jeżeli dojdzie do sytuacji dla Ciebie niekorzystnej wskutek: </w:t>
      </w:r>
    </w:p>
    <w:p w14:paraId="57F8391C" w14:textId="0BABD688" w:rsidR="37C1A449" w:rsidRPr="00626BA3" w:rsidRDefault="37C1A449" w:rsidP="00626BA3">
      <w:pPr>
        <w:pStyle w:val="Akapitzlist"/>
        <w:numPr>
          <w:ilvl w:val="0"/>
          <w:numId w:val="1"/>
        </w:numPr>
        <w:spacing w:before="240" w:line="360" w:lineRule="auto"/>
        <w:rPr>
          <w:rFonts w:cs="Arial"/>
          <w:sz w:val="22"/>
        </w:rPr>
      </w:pPr>
      <w:r w:rsidRPr="00626BA3">
        <w:rPr>
          <w:rFonts w:cs="Arial"/>
          <w:sz w:val="22"/>
        </w:rPr>
        <w:t xml:space="preserve">nieodebrania pisma,  </w:t>
      </w:r>
    </w:p>
    <w:p w14:paraId="03357D8A" w14:textId="580F983F" w:rsidR="37C1A449" w:rsidRPr="00626BA3" w:rsidRDefault="37C1A449" w:rsidP="00626BA3">
      <w:pPr>
        <w:pStyle w:val="Akapitzlist"/>
        <w:numPr>
          <w:ilvl w:val="0"/>
          <w:numId w:val="1"/>
        </w:numPr>
        <w:spacing w:before="240" w:line="360" w:lineRule="auto"/>
        <w:rPr>
          <w:rFonts w:cs="Arial"/>
          <w:sz w:val="22"/>
        </w:rPr>
      </w:pPr>
      <w:r w:rsidRPr="00626BA3">
        <w:rPr>
          <w:rFonts w:cs="Arial"/>
          <w:sz w:val="22"/>
        </w:rPr>
        <w:t xml:space="preserve">nieterminowego odebrania pisma albo  </w:t>
      </w:r>
    </w:p>
    <w:p w14:paraId="72F2211E" w14:textId="0CDFFC59" w:rsidR="1FEA527C" w:rsidRPr="00626BA3" w:rsidRDefault="37C1A449" w:rsidP="00626BA3">
      <w:pPr>
        <w:pStyle w:val="Akapitzlist"/>
        <w:numPr>
          <w:ilvl w:val="0"/>
          <w:numId w:val="1"/>
        </w:numPr>
        <w:spacing w:before="240" w:after="240" w:line="360" w:lineRule="auto"/>
        <w:ind w:left="714" w:hanging="357"/>
        <w:rPr>
          <w:rFonts w:cs="Arial"/>
          <w:sz w:val="22"/>
        </w:rPr>
      </w:pPr>
      <w:r w:rsidRPr="00626BA3">
        <w:rPr>
          <w:rFonts w:cs="Arial"/>
          <w:sz w:val="22"/>
        </w:rPr>
        <w:t xml:space="preserve">innego uchybienia, w tym niepoinformowania ION o zmianie danych teleadresowych w zakresie komunikacji elektronicznej.  </w:t>
      </w:r>
    </w:p>
    <w:p w14:paraId="0DCB768D" w14:textId="6CFEA6E2" w:rsidR="007C75EB" w:rsidRDefault="37C1A449" w:rsidP="00626BA3">
      <w:pPr>
        <w:spacing w:before="240" w:line="360" w:lineRule="auto"/>
        <w:rPr>
          <w:rFonts w:cs="Arial"/>
          <w:sz w:val="22"/>
        </w:rPr>
      </w:pPr>
      <w:r w:rsidRPr="00626BA3">
        <w:rPr>
          <w:rFonts w:cs="Arial"/>
          <w:sz w:val="22"/>
        </w:rPr>
        <w:t>W zakresie procedury odwoławczej komunikacja jest prowadzona zgodnie z</w:t>
      </w:r>
      <w:r w:rsidR="002B77B7" w:rsidRPr="00626BA3">
        <w:rPr>
          <w:rFonts w:cs="Arial"/>
          <w:sz w:val="22"/>
        </w:rPr>
        <w:t> </w:t>
      </w:r>
      <w:r w:rsidRPr="00626BA3">
        <w:rPr>
          <w:rFonts w:cs="Arial"/>
          <w:sz w:val="22"/>
        </w:rPr>
        <w:t>Podrozdziałem 5.</w:t>
      </w:r>
      <w:r w:rsidR="00CA39DB">
        <w:rPr>
          <w:rFonts w:cs="Arial"/>
          <w:sz w:val="22"/>
        </w:rPr>
        <w:t>4</w:t>
      </w:r>
      <w:r w:rsidR="00514260">
        <w:rPr>
          <w:rFonts w:cs="Arial"/>
          <w:sz w:val="22"/>
        </w:rPr>
        <w:t xml:space="preserve"> niniejszego Regulaminu</w:t>
      </w:r>
      <w:r w:rsidRPr="00626BA3">
        <w:rPr>
          <w:rFonts w:cs="Arial"/>
          <w:sz w:val="22"/>
        </w:rPr>
        <w:t xml:space="preserve">.  </w:t>
      </w:r>
    </w:p>
    <w:p w14:paraId="00550FE9" w14:textId="1AC1F0C2" w:rsidR="00D22D91" w:rsidRPr="00626BA3" w:rsidRDefault="00D22D91" w:rsidP="00626BA3">
      <w:pPr>
        <w:spacing w:before="240" w:line="360" w:lineRule="auto"/>
        <w:rPr>
          <w:rFonts w:cs="Arial"/>
          <w:sz w:val="22"/>
        </w:rPr>
      </w:pPr>
      <w:r w:rsidRPr="00D22D91">
        <w:rPr>
          <w:rFonts w:cs="Arial"/>
          <w:sz w:val="22"/>
        </w:rPr>
        <w:t>W zakresie umowy o dofinansowanie projektu komunikacja jest prowadzona zgodnie z rozdziałem 6.</w:t>
      </w:r>
    </w:p>
    <w:p w14:paraId="1D8D4876" w14:textId="04B56F14" w:rsidR="00AB5933" w:rsidRPr="00626BA3" w:rsidRDefault="007329A9" w:rsidP="00626BA3">
      <w:pPr>
        <w:autoSpaceDE w:val="0"/>
        <w:autoSpaceDN w:val="0"/>
        <w:adjustRightInd w:val="0"/>
        <w:spacing w:before="240" w:after="287" w:line="360" w:lineRule="auto"/>
        <w:rPr>
          <w:rFonts w:cs="Arial"/>
          <w:color w:val="000009"/>
          <w:sz w:val="22"/>
        </w:rPr>
      </w:pPr>
      <w:r w:rsidRPr="00626BA3">
        <w:rPr>
          <w:rFonts w:cs="Arial"/>
          <w:color w:val="000009"/>
          <w:sz w:val="22"/>
        </w:rPr>
        <w:t>Jesteś</w:t>
      </w:r>
      <w:r w:rsidR="00AB5933" w:rsidRPr="00626BA3">
        <w:rPr>
          <w:rFonts w:cs="Arial"/>
          <w:color w:val="000009"/>
          <w:sz w:val="22"/>
        </w:rPr>
        <w:t xml:space="preserve"> zobowiązany do przekazywania do ION informacji dotyczących zmian teleadresowych (w tym adresu e-mail wskazanego w p</w:t>
      </w:r>
      <w:r w:rsidR="00770FB2">
        <w:rPr>
          <w:rFonts w:cs="Arial"/>
          <w:color w:val="000009"/>
          <w:sz w:val="22"/>
        </w:rPr>
        <w:t xml:space="preserve">unkcie </w:t>
      </w:r>
      <w:r w:rsidR="00AB5933" w:rsidRPr="00626BA3">
        <w:rPr>
          <w:rFonts w:cs="Arial"/>
          <w:color w:val="000009"/>
          <w:sz w:val="22"/>
        </w:rPr>
        <w:t xml:space="preserve">A.1.2 wniosku). Informacje te powinny być niezwłocznie przekazane przez </w:t>
      </w:r>
      <w:r w:rsidR="00DA4572">
        <w:rPr>
          <w:rFonts w:cs="Arial"/>
          <w:color w:val="000009"/>
          <w:sz w:val="22"/>
        </w:rPr>
        <w:t>Ciebie</w:t>
      </w:r>
      <w:r w:rsidR="00AB5933" w:rsidRPr="00626BA3">
        <w:rPr>
          <w:rFonts w:cs="Arial"/>
          <w:color w:val="000009"/>
          <w:sz w:val="22"/>
        </w:rPr>
        <w:t xml:space="preserve">, w terminie nie dłuższym niż 5 dni roboczych od zaistnienia zmiany. </w:t>
      </w:r>
      <w:r w:rsidR="00DA4572">
        <w:rPr>
          <w:rFonts w:cs="Arial"/>
          <w:color w:val="000009"/>
          <w:sz w:val="22"/>
        </w:rPr>
        <w:t>J</w:t>
      </w:r>
      <w:r w:rsidR="00AB5933" w:rsidRPr="00626BA3">
        <w:rPr>
          <w:rFonts w:cs="Arial"/>
          <w:color w:val="000009"/>
          <w:sz w:val="22"/>
        </w:rPr>
        <w:t>est</w:t>
      </w:r>
      <w:r w:rsidR="00DA4572">
        <w:rPr>
          <w:rFonts w:cs="Arial"/>
          <w:color w:val="000009"/>
          <w:sz w:val="22"/>
        </w:rPr>
        <w:t>eś</w:t>
      </w:r>
      <w:r w:rsidR="00AB5933" w:rsidRPr="00626BA3">
        <w:rPr>
          <w:rFonts w:cs="Arial"/>
          <w:color w:val="000009"/>
          <w:sz w:val="22"/>
        </w:rPr>
        <w:t xml:space="preserve"> również zobligowany do wprowadzenia do </w:t>
      </w:r>
      <w:r w:rsidR="009F61F3" w:rsidRPr="00626BA3">
        <w:rPr>
          <w:rFonts w:cs="Arial"/>
          <w:color w:val="000009"/>
          <w:sz w:val="22"/>
        </w:rPr>
        <w:t>WOD</w:t>
      </w:r>
      <w:r w:rsidR="00AB5933" w:rsidRPr="00626BA3">
        <w:rPr>
          <w:rFonts w:cs="Arial"/>
          <w:color w:val="000009"/>
          <w:sz w:val="22"/>
        </w:rPr>
        <w:t xml:space="preserve"> zgłoszonej przez </w:t>
      </w:r>
      <w:r w:rsidR="00AB5933" w:rsidRPr="00626BA3">
        <w:rPr>
          <w:rFonts w:cs="Arial"/>
          <w:color w:val="000009"/>
          <w:sz w:val="22"/>
        </w:rPr>
        <w:lastRenderedPageBreak/>
        <w:t xml:space="preserve">siebie zmiany przy pierwszej okazji związanej ze zwróceniem wniosku do edycji. W przypadku niewywiązania się z wyżej wymienionego obowiązku, wszelką korespondencję kierowaną do </w:t>
      </w:r>
      <w:r w:rsidR="00DA4572">
        <w:rPr>
          <w:rFonts w:cs="Arial"/>
          <w:color w:val="000009"/>
          <w:sz w:val="22"/>
        </w:rPr>
        <w:t>Ciebie</w:t>
      </w:r>
      <w:r w:rsidR="00DA4572" w:rsidRPr="00626BA3">
        <w:rPr>
          <w:rFonts w:cs="Arial"/>
          <w:color w:val="000009"/>
          <w:sz w:val="22"/>
        </w:rPr>
        <w:t xml:space="preserve"> </w:t>
      </w:r>
      <w:r w:rsidR="00AB5933" w:rsidRPr="00626BA3">
        <w:rPr>
          <w:rFonts w:cs="Arial"/>
          <w:color w:val="000009"/>
          <w:sz w:val="22"/>
        </w:rPr>
        <w:t>uznaje się za doręczoną. Zmiana jest skuteczna wobec ION od momentu przekazania informacji. Do czasu poinformowania o zmianie adresów poczty elektronicznej, korespondencję wysłaną na dotychczasowe adresy poczty elektronicznej uważa się za skutecznie doręczoną.</w:t>
      </w:r>
    </w:p>
    <w:p w14:paraId="3CBC152E" w14:textId="3AC40E04" w:rsidR="002B77B7" w:rsidRDefault="009C511A" w:rsidP="00626BA3">
      <w:pPr>
        <w:autoSpaceDE w:val="0"/>
        <w:autoSpaceDN w:val="0"/>
        <w:adjustRightInd w:val="0"/>
        <w:spacing w:before="240" w:after="287" w:line="360" w:lineRule="auto"/>
        <w:rPr>
          <w:rFonts w:cs="Arial"/>
          <w:color w:val="000009"/>
          <w:sz w:val="22"/>
        </w:rPr>
      </w:pPr>
      <w:r>
        <w:rPr>
          <w:rFonts w:cs="Arial"/>
          <w:color w:val="000009"/>
          <w:sz w:val="22"/>
        </w:rPr>
        <w:t>Twoim obowiązkiem jest</w:t>
      </w:r>
      <w:r w:rsidR="00771794">
        <w:rPr>
          <w:rFonts w:cs="Arial"/>
          <w:color w:val="000009"/>
          <w:sz w:val="22"/>
        </w:rPr>
        <w:t xml:space="preserve"> </w:t>
      </w:r>
      <w:r w:rsidR="00AB5933" w:rsidRPr="00626BA3">
        <w:rPr>
          <w:rFonts w:cs="Arial"/>
          <w:color w:val="000009"/>
          <w:sz w:val="22"/>
        </w:rPr>
        <w:t>na bieżąco monitorować informacje w systemie LSI2021 oraz wskazany w p</w:t>
      </w:r>
      <w:r w:rsidR="00577E97">
        <w:rPr>
          <w:rFonts w:cs="Arial"/>
          <w:color w:val="000009"/>
          <w:sz w:val="22"/>
        </w:rPr>
        <w:t xml:space="preserve">unkcie </w:t>
      </w:r>
      <w:r w:rsidR="00AB5933" w:rsidRPr="00626BA3">
        <w:rPr>
          <w:rFonts w:cs="Arial"/>
          <w:color w:val="000009"/>
          <w:sz w:val="22"/>
        </w:rPr>
        <w:t>A.1.2 wniosku adres e-mail.</w:t>
      </w:r>
    </w:p>
    <w:p w14:paraId="653A4245" w14:textId="77777777" w:rsidR="00290EA5" w:rsidRDefault="00290EA5" w:rsidP="00290EA5">
      <w:pPr>
        <w:spacing w:before="240" w:line="360" w:lineRule="auto"/>
        <w:rPr>
          <w:sz w:val="22"/>
        </w:rPr>
      </w:pPr>
      <w:r>
        <w:rPr>
          <w:sz w:val="22"/>
        </w:rPr>
        <w:t xml:space="preserve">Jesteś zobowiązany do podania właściwego adresu e-mail, skrzynki </w:t>
      </w:r>
      <w:proofErr w:type="spellStart"/>
      <w:r>
        <w:rPr>
          <w:sz w:val="22"/>
        </w:rPr>
        <w:t>ePUAP</w:t>
      </w:r>
      <w:proofErr w:type="spellEnd"/>
      <w:r>
        <w:rPr>
          <w:sz w:val="22"/>
        </w:rPr>
        <w:t xml:space="preserve">, skrzynki dla e-doręczeń. </w:t>
      </w:r>
      <w:r w:rsidRPr="00B60699">
        <w:rPr>
          <w:sz w:val="22"/>
        </w:rPr>
        <w:t>W przypadku niewywiązania się z wyżej wymienionego obowiązku, wszelką korespondencję kierowaną do Ciebie uznaje się za doręczoną.</w:t>
      </w:r>
    </w:p>
    <w:p w14:paraId="36D1840C" w14:textId="0DAB8BA4" w:rsidR="008004F3" w:rsidRPr="008004F3" w:rsidRDefault="008004F3" w:rsidP="008004F3">
      <w:pPr>
        <w:spacing w:before="240" w:line="360" w:lineRule="auto"/>
        <w:rPr>
          <w:sz w:val="22"/>
        </w:rPr>
      </w:pPr>
      <w:r>
        <w:rPr>
          <w:b/>
          <w:bCs/>
          <w:sz w:val="22"/>
        </w:rPr>
        <w:t xml:space="preserve">W przypadku, gdy ION nie będzie zobligowany zgodnie z obowiązującym prawem do stosowania e-doręczeń, wówczas komunikacja w miejsce mechanizmu e-doręczeń będzie odbywać się za pomocą wskazanej w zakładce kontakty skrzynki </w:t>
      </w:r>
      <w:proofErr w:type="spellStart"/>
      <w:r>
        <w:rPr>
          <w:b/>
          <w:bCs/>
          <w:sz w:val="22"/>
        </w:rPr>
        <w:t>ePUAP</w:t>
      </w:r>
      <w:proofErr w:type="spellEnd"/>
      <w:r>
        <w:rPr>
          <w:b/>
          <w:bCs/>
          <w:sz w:val="22"/>
        </w:rPr>
        <w:t>.</w:t>
      </w:r>
    </w:p>
    <w:p w14:paraId="648B3E86" w14:textId="1099252C" w:rsidR="002658DB" w:rsidRPr="00626BA3" w:rsidRDefault="2E85F236" w:rsidP="00626BA3">
      <w:pPr>
        <w:pStyle w:val="Nagwek2"/>
        <w:spacing w:before="240" w:line="360" w:lineRule="auto"/>
        <w:rPr>
          <w:rFonts w:cs="Arial"/>
          <w:sz w:val="22"/>
          <w:szCs w:val="22"/>
        </w:rPr>
      </w:pPr>
      <w:bookmarkStart w:id="132" w:name="_Toc156557483"/>
      <w:r w:rsidRPr="00626BA3">
        <w:rPr>
          <w:rFonts w:cs="Arial"/>
          <w:sz w:val="22"/>
          <w:szCs w:val="22"/>
        </w:rPr>
        <w:t>Udzielanie informacji przez wnioskodawcę podmiotom zewnętrznym</w:t>
      </w:r>
      <w:bookmarkEnd w:id="132"/>
    </w:p>
    <w:p w14:paraId="7A568348" w14:textId="1D6FBCAA" w:rsidR="00EE049C" w:rsidRPr="00626BA3" w:rsidRDefault="00E72D9B" w:rsidP="00626BA3">
      <w:pPr>
        <w:spacing w:before="240" w:line="360" w:lineRule="auto"/>
        <w:rPr>
          <w:rFonts w:cs="Arial"/>
          <w:sz w:val="22"/>
        </w:rPr>
      </w:pPr>
      <w:r w:rsidRPr="00626BA3">
        <w:rPr>
          <w:rFonts w:cs="Arial"/>
          <w:sz w:val="22"/>
        </w:rPr>
        <w:t xml:space="preserve">Informacje oraz dokumenty, które umieścisz w </w:t>
      </w:r>
      <w:r w:rsidR="009F61F3" w:rsidRPr="00626BA3">
        <w:rPr>
          <w:rFonts w:cs="Arial"/>
          <w:sz w:val="22"/>
        </w:rPr>
        <w:t>WOD</w:t>
      </w:r>
      <w:r w:rsidRPr="00626BA3">
        <w:rPr>
          <w:rFonts w:cs="Arial"/>
          <w:sz w:val="22"/>
        </w:rPr>
        <w:t xml:space="preserve"> mogą zostać przekazane podmiotom przeprowadzającym badania ewaluacyjne, analizy i ekspertyzy na zlecenie instytucji zaangażowanych we wdrażanie FE SL 2021-2027. Możesz zostać również poproszony przez nie o udzielenie informacji na temat złożonego wniosku. Podmioty realizujące badania ewaluacyjne, analizy i ekspertyzy zobowiązane są do zachowania poufności przekazanych danych oraz do ochrony informacji, które stanowią tajemnice prawnie chronione.</w:t>
      </w:r>
      <w:bookmarkEnd w:id="129"/>
    </w:p>
    <w:p w14:paraId="0C88DC46" w14:textId="77777777" w:rsidR="00EE049C" w:rsidRPr="00626BA3" w:rsidRDefault="00EE049C" w:rsidP="00626BA3">
      <w:pPr>
        <w:pStyle w:val="Nagwek1"/>
        <w:spacing w:before="240" w:line="360" w:lineRule="auto"/>
        <w:rPr>
          <w:rFonts w:cs="Arial"/>
          <w:sz w:val="22"/>
          <w:szCs w:val="22"/>
        </w:rPr>
      </w:pPr>
      <w:bookmarkStart w:id="133" w:name="_Toc156557484"/>
      <w:r w:rsidRPr="00626BA3">
        <w:rPr>
          <w:rFonts w:cs="Arial"/>
          <w:sz w:val="22"/>
          <w:szCs w:val="22"/>
        </w:rPr>
        <w:t>Przetwarzanie danych osobowych</w:t>
      </w:r>
      <w:bookmarkEnd w:id="133"/>
    </w:p>
    <w:p w14:paraId="79772B97" w14:textId="637F7115" w:rsidR="00EE049C" w:rsidRPr="00626BA3" w:rsidRDefault="5E24B32A" w:rsidP="00626BA3">
      <w:pPr>
        <w:spacing w:before="240" w:line="360" w:lineRule="auto"/>
        <w:rPr>
          <w:rFonts w:cs="Arial"/>
          <w:sz w:val="22"/>
        </w:rPr>
      </w:pPr>
      <w:r w:rsidRPr="00626BA3">
        <w:rPr>
          <w:rFonts w:cs="Arial"/>
          <w:sz w:val="22"/>
        </w:rPr>
        <w:t>Realizacja naszych zadań, takich jak rozpatrzenie Twojego wniosku, komunikacja z Tobą, przyznanie dofinansowania</w:t>
      </w:r>
      <w:r w:rsidR="2CC7D7C2" w:rsidRPr="00626BA3">
        <w:rPr>
          <w:rFonts w:cs="Arial"/>
          <w:sz w:val="22"/>
        </w:rPr>
        <w:t>,</w:t>
      </w:r>
      <w:r w:rsidRPr="00626BA3">
        <w:rPr>
          <w:rFonts w:cs="Arial"/>
          <w:sz w:val="22"/>
        </w:rPr>
        <w:t xml:space="preserve"> a następnie jego rozliczenie, wymagać będą pozyskiwania różnych danych osobowych. </w:t>
      </w:r>
    </w:p>
    <w:p w14:paraId="6BD0289A" w14:textId="77777777" w:rsidR="00EE049C" w:rsidRPr="00626BA3" w:rsidRDefault="00EE049C" w:rsidP="00626BA3">
      <w:pPr>
        <w:spacing w:before="240" w:line="360" w:lineRule="auto"/>
        <w:rPr>
          <w:rFonts w:cs="Arial"/>
          <w:sz w:val="22"/>
        </w:rPr>
      </w:pPr>
      <w:r w:rsidRPr="00626BA3">
        <w:rPr>
          <w:rFonts w:cs="Arial"/>
          <w:sz w:val="22"/>
        </w:rPr>
        <w:t xml:space="preserve">Będziemy przekazywać informacje na temat przetwarzania danych poszczególnych osób, w miejscu i czasie, w których będą one zbierane. </w:t>
      </w:r>
    </w:p>
    <w:p w14:paraId="2BB299C0" w14:textId="77777777" w:rsidR="00EE049C" w:rsidRPr="00626BA3" w:rsidRDefault="00EE049C" w:rsidP="00993B4D">
      <w:pPr>
        <w:pStyle w:val="Nagwekspisutreci"/>
        <w:rPr>
          <w:rStyle w:val="Wyrnienieintensywne"/>
          <w:b w:val="0"/>
          <w:sz w:val="22"/>
          <w:lang w:eastAsia="en-US"/>
        </w:rPr>
      </w:pPr>
      <w:r w:rsidRPr="00626BA3">
        <w:rPr>
          <w:rStyle w:val="Wyrnienieintensywne"/>
          <w:sz w:val="22"/>
        </w:rPr>
        <w:t>Pamiętaj!</w:t>
      </w:r>
    </w:p>
    <w:p w14:paraId="7DC133B0" w14:textId="333882D9" w:rsidR="00EE049C" w:rsidRPr="00626BA3" w:rsidRDefault="5E24B32A" w:rsidP="00626BA3">
      <w:pPr>
        <w:spacing w:before="240" w:line="360" w:lineRule="auto"/>
        <w:rPr>
          <w:rFonts w:cs="Arial"/>
          <w:sz w:val="22"/>
        </w:rPr>
      </w:pPr>
      <w:r w:rsidRPr="00626BA3">
        <w:rPr>
          <w:rFonts w:cs="Arial"/>
          <w:sz w:val="22"/>
        </w:rPr>
        <w:lastRenderedPageBreak/>
        <w:t xml:space="preserve">Jako </w:t>
      </w:r>
      <w:r w:rsidR="004806B6">
        <w:rPr>
          <w:rFonts w:cs="Arial"/>
          <w:sz w:val="22"/>
        </w:rPr>
        <w:t>w</w:t>
      </w:r>
      <w:r w:rsidRPr="00626BA3">
        <w:rPr>
          <w:rFonts w:cs="Arial"/>
          <w:sz w:val="22"/>
        </w:rPr>
        <w:t xml:space="preserve">nioskodawca lub </w:t>
      </w:r>
      <w:r w:rsidR="004806B6">
        <w:rPr>
          <w:rFonts w:cs="Arial"/>
          <w:sz w:val="22"/>
        </w:rPr>
        <w:t>b</w:t>
      </w:r>
      <w:r w:rsidRPr="00626BA3">
        <w:rPr>
          <w:rFonts w:cs="Arial"/>
          <w:sz w:val="22"/>
        </w:rPr>
        <w:t xml:space="preserve">eneficjent odpowiadasz za przetwarzanie danych osobowych, którymi </w:t>
      </w:r>
      <w:r w:rsidR="00866406" w:rsidRPr="00626BA3">
        <w:rPr>
          <w:rFonts w:cs="Arial"/>
          <w:sz w:val="22"/>
        </w:rPr>
        <w:t>dysponujesz, jako</w:t>
      </w:r>
      <w:r w:rsidRPr="00626BA3">
        <w:rPr>
          <w:rFonts w:cs="Arial"/>
          <w:sz w:val="22"/>
        </w:rPr>
        <w:t xml:space="preserve"> ich administrator. </w:t>
      </w:r>
    </w:p>
    <w:p w14:paraId="77E8D813" w14:textId="77777777" w:rsidR="00EE049C" w:rsidRPr="00626BA3" w:rsidRDefault="00EE049C" w:rsidP="00626BA3">
      <w:pPr>
        <w:spacing w:before="240" w:line="360" w:lineRule="auto"/>
        <w:rPr>
          <w:rFonts w:cs="Arial"/>
          <w:sz w:val="22"/>
        </w:rPr>
      </w:pPr>
      <w:r w:rsidRPr="00626BA3">
        <w:rPr>
          <w:rFonts w:cs="Arial"/>
          <w:sz w:val="22"/>
        </w:rPr>
        <w:t>Oznacza to między innymi, że:</w:t>
      </w:r>
    </w:p>
    <w:p w14:paraId="3AB65BE5" w14:textId="77777777" w:rsidR="00EE049C" w:rsidRPr="00626BA3" w:rsidRDefault="00EE049C" w:rsidP="00663152">
      <w:pPr>
        <w:pStyle w:val="Akapitzlist"/>
        <w:numPr>
          <w:ilvl w:val="0"/>
          <w:numId w:val="28"/>
        </w:numPr>
        <w:spacing w:before="240" w:line="360" w:lineRule="auto"/>
        <w:rPr>
          <w:rFonts w:cs="Arial"/>
          <w:sz w:val="22"/>
        </w:rPr>
      </w:pPr>
      <w:r w:rsidRPr="00626BA3">
        <w:rPr>
          <w:rFonts w:cs="Arial"/>
          <w:sz w:val="22"/>
        </w:rPr>
        <w:t>powinieneś realizować obowiązki administratora danych,</w:t>
      </w:r>
    </w:p>
    <w:p w14:paraId="00F037F0" w14:textId="77777777" w:rsidR="00EE049C" w:rsidRPr="00626BA3" w:rsidRDefault="00EE049C" w:rsidP="00663152">
      <w:pPr>
        <w:pStyle w:val="Akapitzlist"/>
        <w:numPr>
          <w:ilvl w:val="0"/>
          <w:numId w:val="28"/>
        </w:numPr>
        <w:spacing w:before="240" w:line="360" w:lineRule="auto"/>
        <w:rPr>
          <w:rFonts w:cs="Arial"/>
          <w:sz w:val="22"/>
        </w:rPr>
      </w:pPr>
      <w:r w:rsidRPr="00626BA3">
        <w:rPr>
          <w:rFonts w:cs="Arial"/>
          <w:sz w:val="22"/>
        </w:rPr>
        <w:t xml:space="preserve">pomiędzy Tobą a nami będzie dochodzić do przekazywania danych osobowych – zarówno Twoich jak i innych osób. </w:t>
      </w:r>
    </w:p>
    <w:p w14:paraId="518E7038" w14:textId="5E33D0FD" w:rsidR="00EE049C" w:rsidRPr="00626BA3" w:rsidRDefault="00EE049C" w:rsidP="00626BA3">
      <w:pPr>
        <w:spacing w:before="240" w:line="360" w:lineRule="auto"/>
        <w:rPr>
          <w:rFonts w:cs="Arial"/>
          <w:sz w:val="22"/>
        </w:rPr>
      </w:pPr>
      <w:r w:rsidRPr="00626BA3">
        <w:rPr>
          <w:rFonts w:cs="Arial"/>
          <w:sz w:val="22"/>
        </w:rPr>
        <w:t>Dane osobowe muszą być przetwarzane zgodnie z prawem, w niezbędnym zakresie oraz w bezpieczny sposób.</w:t>
      </w:r>
    </w:p>
    <w:p w14:paraId="6073E394" w14:textId="77777777" w:rsidR="00EE049C" w:rsidRPr="00626BA3" w:rsidRDefault="00EE049C" w:rsidP="00626BA3">
      <w:pPr>
        <w:autoSpaceDE w:val="0"/>
        <w:autoSpaceDN w:val="0"/>
        <w:adjustRightInd w:val="0"/>
        <w:spacing w:before="240" w:after="0" w:line="360" w:lineRule="auto"/>
        <w:rPr>
          <w:rFonts w:cs="Arial"/>
          <w:sz w:val="22"/>
        </w:rPr>
      </w:pPr>
      <w:r w:rsidRPr="00626BA3">
        <w:rPr>
          <w:rStyle w:val="Wyrnienieintensywne"/>
          <w:rFonts w:cs="Arial"/>
          <w:b/>
          <w:sz w:val="22"/>
        </w:rPr>
        <w:t>Dowiedz się więcej:</w:t>
      </w:r>
    </w:p>
    <w:p w14:paraId="1962F15F" w14:textId="68B34628" w:rsidR="001D086F" w:rsidRPr="00626BA3" w:rsidRDefault="00EE049C" w:rsidP="00F407D3">
      <w:pPr>
        <w:spacing w:before="240" w:line="360" w:lineRule="auto"/>
        <w:rPr>
          <w:rFonts w:cs="Arial"/>
          <w:sz w:val="22"/>
        </w:rPr>
      </w:pPr>
      <w:r w:rsidRPr="00626BA3">
        <w:rPr>
          <w:rFonts w:cs="Arial"/>
          <w:sz w:val="22"/>
        </w:rPr>
        <w:t>Więcej informacji na ten temat znajdziesz w zakładce (FAQ) na stronie internetowej FE SL 2021</w:t>
      </w:r>
      <w:r w:rsidR="002B77B7" w:rsidRPr="00626BA3">
        <w:rPr>
          <w:rFonts w:cs="Arial"/>
          <w:sz w:val="22"/>
        </w:rPr>
        <w:t>.</w:t>
      </w:r>
    </w:p>
    <w:p w14:paraId="0AA9C5CF" w14:textId="4699CE42" w:rsidR="00E62994" w:rsidRPr="00626BA3" w:rsidRDefault="2E85F236" w:rsidP="00626BA3">
      <w:pPr>
        <w:pStyle w:val="Nagwek1"/>
        <w:spacing w:before="240" w:line="360" w:lineRule="auto"/>
        <w:rPr>
          <w:rFonts w:cs="Arial"/>
          <w:sz w:val="22"/>
          <w:szCs w:val="22"/>
        </w:rPr>
      </w:pPr>
      <w:bookmarkStart w:id="134" w:name="_Toc156557485"/>
      <w:r w:rsidRPr="00626BA3">
        <w:rPr>
          <w:rFonts w:cs="Arial"/>
          <w:sz w:val="22"/>
          <w:szCs w:val="22"/>
        </w:rPr>
        <w:t>Podstawy prawne</w:t>
      </w:r>
      <w:bookmarkEnd w:id="134"/>
    </w:p>
    <w:p w14:paraId="31DBCE09" w14:textId="7A4A2CE8" w:rsidR="00E72D9B" w:rsidRPr="00626BA3" w:rsidRDefault="00687DCB" w:rsidP="00626BA3">
      <w:pPr>
        <w:spacing w:before="240" w:after="0" w:line="360" w:lineRule="auto"/>
        <w:rPr>
          <w:rFonts w:cs="Arial"/>
          <w:b/>
          <w:bCs/>
          <w:sz w:val="22"/>
        </w:rPr>
      </w:pPr>
      <w:r w:rsidRPr="00626BA3">
        <w:rPr>
          <w:rFonts w:cs="Arial"/>
          <w:b/>
          <w:bCs/>
          <w:sz w:val="22"/>
        </w:rPr>
        <w:t>Podstawy prawne:</w:t>
      </w:r>
    </w:p>
    <w:p w14:paraId="6353EC1F" w14:textId="7E2F1941" w:rsidR="006A6CC5" w:rsidRPr="00626BA3" w:rsidRDefault="00E72D9B" w:rsidP="00663152">
      <w:pPr>
        <w:pStyle w:val="Akapitzlist"/>
        <w:numPr>
          <w:ilvl w:val="0"/>
          <w:numId w:val="23"/>
        </w:numPr>
        <w:spacing w:before="240" w:after="0" w:line="360" w:lineRule="auto"/>
        <w:rPr>
          <w:rFonts w:cs="Arial"/>
          <w:sz w:val="22"/>
        </w:rPr>
      </w:pPr>
      <w:r w:rsidRPr="00626BA3">
        <w:rPr>
          <w:rFonts w:cs="Arial"/>
          <w:sz w:val="22"/>
        </w:rPr>
        <w:t xml:space="preserve">Rozporządzenie Parlamentu Europejskiego i Rady (UE) </w:t>
      </w:r>
      <w:r w:rsidR="00A711D4" w:rsidRPr="00626BA3">
        <w:rPr>
          <w:rFonts w:cs="Arial"/>
          <w:sz w:val="22"/>
        </w:rPr>
        <w:t>numer</w:t>
      </w:r>
      <w:r w:rsidRPr="00626BA3">
        <w:rPr>
          <w:rFonts w:cs="Arial"/>
          <w:sz w:val="22"/>
        </w:rPr>
        <w:t xml:space="preserv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t>
      </w:r>
      <w:r w:rsidRPr="005C06F6">
        <w:rPr>
          <w:rFonts w:cs="Arial"/>
          <w:sz w:val="22"/>
        </w:rPr>
        <w:t>Wizowej</w:t>
      </w:r>
      <w:r w:rsidR="00BB4A27" w:rsidRPr="005C06F6">
        <w:rPr>
          <w:rFonts w:cs="Arial"/>
          <w:sz w:val="22"/>
        </w:rPr>
        <w:t>, zwane „rozporządzeniem ogólnym”</w:t>
      </w:r>
      <w:r w:rsidR="006A6CC5" w:rsidRPr="005C06F6">
        <w:rPr>
          <w:rFonts w:cs="Arial"/>
          <w:sz w:val="22"/>
        </w:rPr>
        <w:t>;</w:t>
      </w:r>
    </w:p>
    <w:p w14:paraId="587BEB5C" w14:textId="17993B2D" w:rsidR="00E72D9B" w:rsidRPr="00626BA3" w:rsidRDefault="006A6CC5" w:rsidP="00663152">
      <w:pPr>
        <w:pStyle w:val="Akapitzlist"/>
        <w:numPr>
          <w:ilvl w:val="0"/>
          <w:numId w:val="23"/>
        </w:numPr>
        <w:spacing w:before="240" w:after="0" w:line="360" w:lineRule="auto"/>
        <w:rPr>
          <w:rFonts w:cs="Arial"/>
          <w:sz w:val="22"/>
        </w:rPr>
      </w:pPr>
      <w:r w:rsidRPr="00626BA3">
        <w:rPr>
          <w:rFonts w:cs="Arial"/>
          <w:sz w:val="22"/>
        </w:rPr>
        <w:t>Rozporządzenie Parlamentu Europejskiego i Rady (UE) 2021/1058 z dnia 24 czerwca 2021 r. w sprawie Europejskiego Funduszu Rozwoju Regionalnego i Funduszu Spójności;</w:t>
      </w:r>
    </w:p>
    <w:p w14:paraId="43520713" w14:textId="1E50EEFE" w:rsidR="001554AD" w:rsidRDefault="001554AD" w:rsidP="00663152">
      <w:pPr>
        <w:pStyle w:val="Akapitzlist"/>
        <w:numPr>
          <w:ilvl w:val="0"/>
          <w:numId w:val="23"/>
        </w:numPr>
        <w:spacing w:before="240" w:line="360" w:lineRule="auto"/>
        <w:rPr>
          <w:rFonts w:cs="Arial"/>
          <w:sz w:val="22"/>
        </w:rPr>
      </w:pPr>
      <w:r w:rsidRPr="00626BA3">
        <w:rPr>
          <w:rFonts w:cs="Arial"/>
          <w:sz w:val="22"/>
        </w:rPr>
        <w:t xml:space="preserve">Rozporządzenie Komisji (UE) </w:t>
      </w:r>
      <w:r w:rsidR="00A711D4" w:rsidRPr="00626BA3">
        <w:rPr>
          <w:rFonts w:cs="Arial"/>
          <w:sz w:val="22"/>
        </w:rPr>
        <w:t>numer</w:t>
      </w:r>
      <w:r w:rsidRPr="00626BA3">
        <w:rPr>
          <w:rFonts w:cs="Arial"/>
          <w:sz w:val="22"/>
        </w:rPr>
        <w:t xml:space="preserve"> 651/2014 z dnia 17 czerwca 2014 r. uznające niektóre rodzaje pomocy za zgodne z rynkiem wewnętrznym w zastosowaniu </w:t>
      </w:r>
      <w:r w:rsidR="00A711D4" w:rsidRPr="00626BA3">
        <w:rPr>
          <w:rFonts w:cs="Arial"/>
          <w:sz w:val="22"/>
        </w:rPr>
        <w:t>artykułu</w:t>
      </w:r>
      <w:r w:rsidRPr="00626BA3">
        <w:rPr>
          <w:rFonts w:cs="Arial"/>
          <w:sz w:val="22"/>
        </w:rPr>
        <w:t xml:space="preserve"> 107 i 108 Traktatu</w:t>
      </w:r>
      <w:r w:rsidR="007E63CF" w:rsidRPr="00626BA3">
        <w:rPr>
          <w:rFonts w:cs="Arial"/>
          <w:sz w:val="22"/>
        </w:rPr>
        <w:t xml:space="preserve"> (</w:t>
      </w:r>
      <w:bookmarkStart w:id="135" w:name="_Hlk130561844"/>
      <w:proofErr w:type="spellStart"/>
      <w:r w:rsidR="007E63CF" w:rsidRPr="00626BA3">
        <w:rPr>
          <w:rFonts w:cs="Arial"/>
          <w:sz w:val="22"/>
        </w:rPr>
        <w:t>Dz.Urz</w:t>
      </w:r>
      <w:proofErr w:type="spellEnd"/>
      <w:r w:rsidR="007E63CF" w:rsidRPr="00626BA3">
        <w:rPr>
          <w:rFonts w:cs="Arial"/>
          <w:sz w:val="22"/>
        </w:rPr>
        <w:t>. UE L 187 z 26 czerwca 2014 r., str. 1</w:t>
      </w:r>
      <w:bookmarkEnd w:id="135"/>
      <w:r w:rsidR="007E63CF" w:rsidRPr="00626BA3">
        <w:rPr>
          <w:rFonts w:cs="Arial"/>
          <w:sz w:val="22"/>
        </w:rPr>
        <w:t xml:space="preserve"> z </w:t>
      </w:r>
      <w:proofErr w:type="spellStart"/>
      <w:r w:rsidR="007E63CF" w:rsidRPr="00626BA3">
        <w:rPr>
          <w:rFonts w:cs="Arial"/>
          <w:sz w:val="22"/>
        </w:rPr>
        <w:t>późn</w:t>
      </w:r>
      <w:proofErr w:type="spellEnd"/>
      <w:r w:rsidR="007E63CF" w:rsidRPr="00626BA3">
        <w:rPr>
          <w:rFonts w:cs="Arial"/>
          <w:sz w:val="22"/>
        </w:rPr>
        <w:t xml:space="preserve">. </w:t>
      </w:r>
      <w:proofErr w:type="spellStart"/>
      <w:r w:rsidR="007E63CF" w:rsidRPr="00626BA3">
        <w:rPr>
          <w:rFonts w:cs="Arial"/>
          <w:sz w:val="22"/>
        </w:rPr>
        <w:t>zm</w:t>
      </w:r>
      <w:proofErr w:type="spellEnd"/>
      <w:r w:rsidR="007E63CF" w:rsidRPr="00626BA3">
        <w:rPr>
          <w:rFonts w:cs="Arial"/>
          <w:sz w:val="22"/>
        </w:rPr>
        <w:t>)</w:t>
      </w:r>
      <w:r w:rsidRPr="00626BA3">
        <w:rPr>
          <w:rFonts w:cs="Arial"/>
          <w:sz w:val="22"/>
        </w:rPr>
        <w:t>, zwane „rozporządzeniem Komisji (UE) 651/2014”</w:t>
      </w:r>
      <w:r w:rsidR="00FA7F22">
        <w:rPr>
          <w:rFonts w:cs="Arial"/>
          <w:sz w:val="22"/>
        </w:rPr>
        <w:t>;</w:t>
      </w:r>
    </w:p>
    <w:p w14:paraId="21ED3ACD" w14:textId="1C76AE48" w:rsidR="002B4EFC" w:rsidRPr="00F42FD7" w:rsidRDefault="002B4EFC" w:rsidP="00F42FD7">
      <w:pPr>
        <w:pStyle w:val="Akapitzlist"/>
        <w:numPr>
          <w:ilvl w:val="0"/>
          <w:numId w:val="23"/>
        </w:numPr>
        <w:spacing w:before="240" w:after="0" w:line="360" w:lineRule="auto"/>
        <w:rPr>
          <w:rFonts w:cs="Arial"/>
          <w:sz w:val="22"/>
        </w:rPr>
      </w:pPr>
      <w:r w:rsidRPr="00626BA3">
        <w:rPr>
          <w:rFonts w:cs="Arial"/>
          <w:sz w:val="22"/>
        </w:rPr>
        <w:lastRenderedPageBreak/>
        <w:t xml:space="preserve">Rozporządzenie Komisji (UE) numer 1407/2013 z dnia 18 grudnia 2013 r. w sprawie stosowania artykułu 107 i 108 Traktatu o funkcjonowaniu Unii Europejskiej do pomocy de </w:t>
      </w:r>
      <w:proofErr w:type="spellStart"/>
      <w:r w:rsidRPr="00626BA3">
        <w:rPr>
          <w:rFonts w:cs="Arial"/>
          <w:sz w:val="22"/>
        </w:rPr>
        <w:t>minimis</w:t>
      </w:r>
      <w:proofErr w:type="spellEnd"/>
      <w:r w:rsidRPr="00626BA3">
        <w:rPr>
          <w:rFonts w:cs="Arial"/>
          <w:sz w:val="22"/>
        </w:rPr>
        <w:t xml:space="preserve"> (Dz. Urz. UE L 352 z 24.12.2013, str. 1 z </w:t>
      </w:r>
      <w:proofErr w:type="spellStart"/>
      <w:r w:rsidRPr="00626BA3">
        <w:rPr>
          <w:rFonts w:cs="Arial"/>
          <w:sz w:val="22"/>
        </w:rPr>
        <w:t>późn</w:t>
      </w:r>
      <w:proofErr w:type="spellEnd"/>
      <w:r w:rsidRPr="00626BA3">
        <w:rPr>
          <w:rFonts w:cs="Arial"/>
          <w:sz w:val="22"/>
        </w:rPr>
        <w:t>. zm.)</w:t>
      </w:r>
      <w:r>
        <w:rPr>
          <w:rFonts w:cs="Arial"/>
          <w:sz w:val="22"/>
        </w:rPr>
        <w:t>;</w:t>
      </w:r>
    </w:p>
    <w:p w14:paraId="28DC4279" w14:textId="45DC4663" w:rsidR="00886FB8" w:rsidRPr="00F42FD7" w:rsidRDefault="001554AD" w:rsidP="00A2419C">
      <w:pPr>
        <w:pStyle w:val="Akapitzlist"/>
        <w:numPr>
          <w:ilvl w:val="0"/>
          <w:numId w:val="23"/>
        </w:numPr>
        <w:spacing w:before="240" w:after="0" w:line="360" w:lineRule="auto"/>
        <w:rPr>
          <w:rFonts w:cs="Arial"/>
          <w:sz w:val="22"/>
        </w:rPr>
      </w:pPr>
      <w:r w:rsidRPr="00626BA3">
        <w:rPr>
          <w:rFonts w:cs="Arial"/>
          <w:sz w:val="22"/>
        </w:rPr>
        <w:t xml:space="preserve">Rozporządzenie Komisji (UE) </w:t>
      </w:r>
      <w:r w:rsidR="00A711D4" w:rsidRPr="00626BA3">
        <w:rPr>
          <w:rFonts w:cs="Arial"/>
          <w:sz w:val="22"/>
        </w:rPr>
        <w:t>numer</w:t>
      </w:r>
      <w:r w:rsidRPr="00626BA3">
        <w:rPr>
          <w:rFonts w:cs="Arial"/>
          <w:sz w:val="22"/>
        </w:rPr>
        <w:t xml:space="preserve"> </w:t>
      </w:r>
      <w:r w:rsidR="002B4EFC">
        <w:rPr>
          <w:rFonts w:cs="Arial"/>
          <w:sz w:val="22"/>
        </w:rPr>
        <w:t>2023</w:t>
      </w:r>
      <w:r w:rsidRPr="00626BA3">
        <w:rPr>
          <w:rFonts w:cs="Arial"/>
          <w:sz w:val="22"/>
        </w:rPr>
        <w:t>/</w:t>
      </w:r>
      <w:r w:rsidR="002B4EFC">
        <w:rPr>
          <w:rFonts w:cs="Arial"/>
          <w:sz w:val="22"/>
        </w:rPr>
        <w:t>2831</w:t>
      </w:r>
      <w:r w:rsidR="002B4EFC" w:rsidRPr="00626BA3">
        <w:rPr>
          <w:rFonts w:cs="Arial"/>
          <w:sz w:val="22"/>
        </w:rPr>
        <w:t xml:space="preserve"> </w:t>
      </w:r>
      <w:r w:rsidRPr="00626BA3">
        <w:rPr>
          <w:rFonts w:cs="Arial"/>
          <w:sz w:val="22"/>
        </w:rPr>
        <w:t xml:space="preserve">z dnia </w:t>
      </w:r>
      <w:r w:rsidR="002B4EFC" w:rsidRPr="00626BA3">
        <w:rPr>
          <w:rFonts w:cs="Arial"/>
          <w:sz w:val="22"/>
        </w:rPr>
        <w:t>1</w:t>
      </w:r>
      <w:r w:rsidR="002B4EFC">
        <w:rPr>
          <w:rFonts w:cs="Arial"/>
          <w:sz w:val="22"/>
        </w:rPr>
        <w:t>3</w:t>
      </w:r>
      <w:r w:rsidR="002B4EFC" w:rsidRPr="00626BA3">
        <w:rPr>
          <w:rFonts w:cs="Arial"/>
          <w:sz w:val="22"/>
        </w:rPr>
        <w:t xml:space="preserve"> </w:t>
      </w:r>
      <w:r w:rsidRPr="00626BA3">
        <w:rPr>
          <w:rFonts w:cs="Arial"/>
          <w:sz w:val="22"/>
        </w:rPr>
        <w:t xml:space="preserve">grudnia </w:t>
      </w:r>
      <w:r w:rsidR="002B4EFC" w:rsidRPr="00626BA3">
        <w:rPr>
          <w:rFonts w:cs="Arial"/>
          <w:sz w:val="22"/>
        </w:rPr>
        <w:t>20</w:t>
      </w:r>
      <w:r w:rsidR="002B4EFC">
        <w:rPr>
          <w:rFonts w:cs="Arial"/>
          <w:sz w:val="22"/>
        </w:rPr>
        <w:t>23</w:t>
      </w:r>
      <w:r w:rsidR="002B4EFC" w:rsidRPr="00626BA3">
        <w:rPr>
          <w:rFonts w:cs="Arial"/>
          <w:sz w:val="22"/>
        </w:rPr>
        <w:t xml:space="preserve"> </w:t>
      </w:r>
      <w:r w:rsidRPr="00626BA3">
        <w:rPr>
          <w:rFonts w:cs="Arial"/>
          <w:sz w:val="22"/>
        </w:rPr>
        <w:t xml:space="preserve">r. w sprawie stosowania </w:t>
      </w:r>
      <w:r w:rsidR="00A711D4" w:rsidRPr="00626BA3">
        <w:rPr>
          <w:rFonts w:cs="Arial"/>
          <w:sz w:val="22"/>
        </w:rPr>
        <w:t>artykułu</w:t>
      </w:r>
      <w:r w:rsidRPr="00626BA3">
        <w:rPr>
          <w:rFonts w:cs="Arial"/>
          <w:sz w:val="22"/>
        </w:rPr>
        <w:t xml:space="preserve"> 107 i 108 Traktatu o funkcjonowaniu Unii Europejskiej do pomocy de </w:t>
      </w:r>
      <w:proofErr w:type="spellStart"/>
      <w:r w:rsidRPr="00626BA3">
        <w:rPr>
          <w:rFonts w:cs="Arial"/>
          <w:sz w:val="22"/>
        </w:rPr>
        <w:t>minimis</w:t>
      </w:r>
      <w:proofErr w:type="spellEnd"/>
      <w:r w:rsidRPr="00626BA3">
        <w:rPr>
          <w:rFonts w:cs="Arial"/>
          <w:sz w:val="22"/>
        </w:rPr>
        <w:t xml:space="preserve"> (Dz. Urz. UE L </w:t>
      </w:r>
      <w:r w:rsidR="002B4EFC">
        <w:rPr>
          <w:rFonts w:cs="Arial"/>
          <w:sz w:val="22"/>
        </w:rPr>
        <w:t> 2023.2831</w:t>
      </w:r>
      <w:r w:rsidR="002B4EFC" w:rsidRPr="00626BA3">
        <w:rPr>
          <w:rFonts w:cs="Arial"/>
          <w:sz w:val="22"/>
        </w:rPr>
        <w:t xml:space="preserve"> </w:t>
      </w:r>
      <w:r w:rsidRPr="00626BA3">
        <w:rPr>
          <w:rFonts w:cs="Arial"/>
          <w:sz w:val="22"/>
        </w:rPr>
        <w:t xml:space="preserve">z </w:t>
      </w:r>
      <w:r w:rsidR="002B4EFC">
        <w:rPr>
          <w:rFonts w:cs="Arial"/>
          <w:sz w:val="22"/>
        </w:rPr>
        <w:t>15</w:t>
      </w:r>
      <w:r w:rsidRPr="00626BA3">
        <w:rPr>
          <w:rFonts w:cs="Arial"/>
          <w:sz w:val="22"/>
        </w:rPr>
        <w:t>.12.</w:t>
      </w:r>
      <w:r w:rsidR="002B4EFC" w:rsidRPr="00626BA3">
        <w:rPr>
          <w:rFonts w:cs="Arial"/>
          <w:sz w:val="22"/>
        </w:rPr>
        <w:t>20</w:t>
      </w:r>
      <w:r w:rsidR="002B4EFC">
        <w:rPr>
          <w:rFonts w:cs="Arial"/>
          <w:sz w:val="22"/>
        </w:rPr>
        <w:t>23</w:t>
      </w:r>
      <w:r w:rsidRPr="00626BA3">
        <w:rPr>
          <w:rFonts w:cs="Arial"/>
          <w:sz w:val="22"/>
        </w:rPr>
        <w:t xml:space="preserve">, z </w:t>
      </w:r>
      <w:proofErr w:type="spellStart"/>
      <w:r w:rsidRPr="00626BA3">
        <w:rPr>
          <w:rFonts w:cs="Arial"/>
          <w:sz w:val="22"/>
        </w:rPr>
        <w:t>późn</w:t>
      </w:r>
      <w:proofErr w:type="spellEnd"/>
      <w:r w:rsidRPr="00626BA3">
        <w:rPr>
          <w:rFonts w:cs="Arial"/>
          <w:sz w:val="22"/>
        </w:rPr>
        <w:t>. zm.)</w:t>
      </w:r>
      <w:r w:rsidR="00FA7F22">
        <w:rPr>
          <w:rFonts w:cs="Arial"/>
          <w:sz w:val="22"/>
        </w:rPr>
        <w:t>;</w:t>
      </w:r>
    </w:p>
    <w:p w14:paraId="6E5CA10D" w14:textId="7C532873" w:rsidR="00B63511" w:rsidRPr="001B2809" w:rsidRDefault="004D299C" w:rsidP="001B2809">
      <w:pPr>
        <w:pStyle w:val="Akapitzlist"/>
        <w:numPr>
          <w:ilvl w:val="0"/>
          <w:numId w:val="23"/>
        </w:numPr>
        <w:spacing w:before="240" w:after="0" w:line="360" w:lineRule="auto"/>
        <w:rPr>
          <w:rFonts w:cs="Arial"/>
          <w:sz w:val="22"/>
        </w:rPr>
      </w:pPr>
      <w:r>
        <w:rPr>
          <w:rFonts w:cs="Arial"/>
          <w:sz w:val="22"/>
        </w:rPr>
        <w:t>R</w:t>
      </w:r>
      <w:r w:rsidRPr="004D299C">
        <w:rPr>
          <w:rFonts w:cs="Arial"/>
          <w:sz w:val="22"/>
        </w:rPr>
        <w:t>ozporządzeni</w:t>
      </w:r>
      <w:r>
        <w:rPr>
          <w:rFonts w:cs="Arial"/>
          <w:sz w:val="22"/>
        </w:rPr>
        <w:t>e</w:t>
      </w:r>
      <w:r w:rsidRPr="004D299C">
        <w:rPr>
          <w:rFonts w:cs="Arial"/>
          <w:sz w:val="22"/>
        </w:rPr>
        <w:t xml:space="preserve"> Rady Ministrów z dnia 14 grudnia 2021 r. w sprawie ustalenia mapy pomocy regionalnej na lata 2022-2027 (Dz. U. z 2021 r. poz. 2422)</w:t>
      </w:r>
      <w:r>
        <w:rPr>
          <w:rFonts w:cs="Arial"/>
          <w:sz w:val="22"/>
        </w:rPr>
        <w:t>;</w:t>
      </w:r>
    </w:p>
    <w:p w14:paraId="25011C30" w14:textId="2109E347" w:rsidR="00E72D9B" w:rsidRPr="00B63511" w:rsidRDefault="00E72D9B" w:rsidP="000F2A0B">
      <w:pPr>
        <w:pStyle w:val="Akapitzlist"/>
        <w:numPr>
          <w:ilvl w:val="0"/>
          <w:numId w:val="23"/>
        </w:numPr>
        <w:spacing w:before="240" w:after="0" w:line="360" w:lineRule="auto"/>
        <w:rPr>
          <w:rFonts w:cs="Arial"/>
          <w:sz w:val="22"/>
        </w:rPr>
      </w:pPr>
      <w:r w:rsidRPr="00B63511">
        <w:rPr>
          <w:rFonts w:cs="Arial"/>
          <w:sz w:val="22"/>
        </w:rPr>
        <w:t xml:space="preserve">Ustawa z dnia 28 kwietnia 2022 r. o zasadach realizacji zadań finansowanych ze środków europejskich w perspektywie finansowej 2021–2027 </w:t>
      </w:r>
      <w:r w:rsidR="001554AD" w:rsidRPr="00B63511">
        <w:rPr>
          <w:rFonts w:cs="Arial"/>
          <w:sz w:val="22"/>
        </w:rPr>
        <w:t>(Dz. U. 2022 poz. 1079</w:t>
      </w:r>
      <w:r w:rsidR="00495C72">
        <w:rPr>
          <w:rFonts w:cs="Arial"/>
          <w:sz w:val="22"/>
        </w:rPr>
        <w:t xml:space="preserve"> z </w:t>
      </w:r>
      <w:proofErr w:type="spellStart"/>
      <w:r w:rsidR="00495C72">
        <w:rPr>
          <w:rFonts w:cs="Arial"/>
          <w:sz w:val="22"/>
        </w:rPr>
        <w:t>późn</w:t>
      </w:r>
      <w:proofErr w:type="spellEnd"/>
      <w:r w:rsidR="00495C72">
        <w:rPr>
          <w:rFonts w:cs="Arial"/>
          <w:sz w:val="22"/>
        </w:rPr>
        <w:t>. zm.</w:t>
      </w:r>
      <w:r w:rsidR="001554AD" w:rsidRPr="00B63511">
        <w:rPr>
          <w:rFonts w:cs="Arial"/>
          <w:sz w:val="22"/>
        </w:rPr>
        <w:t>)</w:t>
      </w:r>
      <w:r w:rsidR="001554AD" w:rsidRPr="00B63511">
        <w:rPr>
          <w:rFonts w:cs="Arial"/>
          <w:color w:val="2F5496" w:themeColor="accent5" w:themeShade="BF"/>
          <w:sz w:val="22"/>
        </w:rPr>
        <w:t>;</w:t>
      </w:r>
    </w:p>
    <w:p w14:paraId="2C260D3C" w14:textId="42654A10" w:rsidR="00D861D2" w:rsidRPr="00626BA3" w:rsidRDefault="00D861D2" w:rsidP="00663152">
      <w:pPr>
        <w:pStyle w:val="Akapitzlist"/>
        <w:numPr>
          <w:ilvl w:val="0"/>
          <w:numId w:val="23"/>
        </w:numPr>
        <w:spacing w:before="240" w:after="0" w:line="360" w:lineRule="auto"/>
        <w:rPr>
          <w:rFonts w:cs="Arial"/>
          <w:sz w:val="22"/>
        </w:rPr>
      </w:pPr>
      <w:r w:rsidRPr="00626BA3">
        <w:rPr>
          <w:rFonts w:cs="Arial"/>
          <w:sz w:val="22"/>
        </w:rPr>
        <w:t>Ustawa z dnia 27 sierpnia 2009 r. o finansach publicznych (</w:t>
      </w:r>
      <w:proofErr w:type="spellStart"/>
      <w:r w:rsidR="007E63CF" w:rsidRPr="00626BA3">
        <w:rPr>
          <w:rFonts w:cs="Arial"/>
          <w:sz w:val="22"/>
        </w:rPr>
        <w:t>t.j</w:t>
      </w:r>
      <w:proofErr w:type="spellEnd"/>
      <w:r w:rsidR="007E63CF" w:rsidRPr="00626BA3">
        <w:rPr>
          <w:rFonts w:cs="Arial"/>
          <w:sz w:val="22"/>
        </w:rPr>
        <w:t xml:space="preserve">.: </w:t>
      </w:r>
      <w:r w:rsidRPr="00626BA3">
        <w:rPr>
          <w:rFonts w:cs="Arial"/>
          <w:sz w:val="22"/>
        </w:rPr>
        <w:t>Dz. U. z 202</w:t>
      </w:r>
      <w:r w:rsidR="0096504A">
        <w:rPr>
          <w:rFonts w:cs="Arial"/>
          <w:sz w:val="22"/>
        </w:rPr>
        <w:t>3</w:t>
      </w:r>
      <w:r w:rsidRPr="00626BA3">
        <w:rPr>
          <w:rFonts w:cs="Arial"/>
          <w:sz w:val="22"/>
        </w:rPr>
        <w:t xml:space="preserve"> r. poz. </w:t>
      </w:r>
      <w:r w:rsidR="00993B4D">
        <w:rPr>
          <w:rFonts w:cs="Arial"/>
          <w:sz w:val="22"/>
        </w:rPr>
        <w:t>1270</w:t>
      </w:r>
      <w:r w:rsidRPr="00626BA3">
        <w:rPr>
          <w:rFonts w:cs="Arial"/>
          <w:sz w:val="22"/>
        </w:rPr>
        <w:t xml:space="preserve">, z </w:t>
      </w:r>
      <w:proofErr w:type="spellStart"/>
      <w:r w:rsidRPr="00626BA3">
        <w:rPr>
          <w:rFonts w:cs="Arial"/>
          <w:sz w:val="22"/>
        </w:rPr>
        <w:t>późn</w:t>
      </w:r>
      <w:proofErr w:type="spellEnd"/>
      <w:r w:rsidRPr="00626BA3">
        <w:rPr>
          <w:rFonts w:cs="Arial"/>
          <w:sz w:val="22"/>
        </w:rPr>
        <w:t>. zm.), zwana „</w:t>
      </w:r>
      <w:proofErr w:type="spellStart"/>
      <w:r w:rsidRPr="00626BA3">
        <w:rPr>
          <w:rFonts w:cs="Arial"/>
          <w:sz w:val="22"/>
        </w:rPr>
        <w:t>ufp</w:t>
      </w:r>
      <w:proofErr w:type="spellEnd"/>
      <w:r w:rsidRPr="00626BA3">
        <w:rPr>
          <w:rFonts w:cs="Arial"/>
          <w:sz w:val="22"/>
        </w:rPr>
        <w:t>”;</w:t>
      </w:r>
    </w:p>
    <w:p w14:paraId="7D330720" w14:textId="043F15B6" w:rsidR="00D861D2" w:rsidRPr="00626BA3" w:rsidRDefault="00D861D2" w:rsidP="00663152">
      <w:pPr>
        <w:pStyle w:val="Akapitzlist"/>
        <w:numPr>
          <w:ilvl w:val="0"/>
          <w:numId w:val="23"/>
        </w:numPr>
        <w:spacing w:before="240" w:after="0" w:line="360" w:lineRule="auto"/>
        <w:rPr>
          <w:rFonts w:cs="Arial"/>
          <w:sz w:val="22"/>
        </w:rPr>
      </w:pPr>
      <w:r w:rsidRPr="00626BA3">
        <w:rPr>
          <w:rFonts w:cs="Arial"/>
          <w:sz w:val="22"/>
        </w:rPr>
        <w:t>Ustawa z dnia 30 kwietnia 2004 r. o postępowaniu w sprawach dotyczących pomocy publicznej (</w:t>
      </w:r>
      <w:proofErr w:type="spellStart"/>
      <w:r w:rsidR="007E63CF" w:rsidRPr="00626BA3">
        <w:rPr>
          <w:rFonts w:cs="Arial"/>
          <w:sz w:val="22"/>
        </w:rPr>
        <w:t>t.j</w:t>
      </w:r>
      <w:proofErr w:type="spellEnd"/>
      <w:r w:rsidR="007E63CF" w:rsidRPr="00626BA3">
        <w:rPr>
          <w:rFonts w:cs="Arial"/>
          <w:sz w:val="22"/>
        </w:rPr>
        <w:t xml:space="preserve">.: </w:t>
      </w:r>
      <w:r w:rsidRPr="00626BA3">
        <w:rPr>
          <w:rFonts w:cs="Arial"/>
          <w:sz w:val="22"/>
        </w:rPr>
        <w:t xml:space="preserve">Dz.U. z </w:t>
      </w:r>
      <w:r w:rsidR="005A6479">
        <w:rPr>
          <w:rFonts w:cs="Arial"/>
          <w:sz w:val="22"/>
        </w:rPr>
        <w:t>2023</w:t>
      </w:r>
      <w:r w:rsidR="005A6479" w:rsidRPr="00626BA3">
        <w:rPr>
          <w:rFonts w:cs="Arial"/>
          <w:sz w:val="22"/>
        </w:rPr>
        <w:t xml:space="preserve"> </w:t>
      </w:r>
      <w:r w:rsidRPr="00626BA3">
        <w:rPr>
          <w:rFonts w:cs="Arial"/>
          <w:sz w:val="22"/>
        </w:rPr>
        <w:t xml:space="preserve">r. poz. </w:t>
      </w:r>
      <w:r w:rsidR="005A6479">
        <w:rPr>
          <w:rFonts w:cs="Arial"/>
          <w:sz w:val="22"/>
        </w:rPr>
        <w:t>702</w:t>
      </w:r>
      <w:r w:rsidRPr="00626BA3">
        <w:rPr>
          <w:rFonts w:cs="Arial"/>
          <w:sz w:val="22"/>
        </w:rPr>
        <w:t>);</w:t>
      </w:r>
    </w:p>
    <w:p w14:paraId="7EB2661F" w14:textId="339EC51D" w:rsidR="00B63511" w:rsidRDefault="00E72D9B" w:rsidP="00B63511">
      <w:pPr>
        <w:pStyle w:val="Akapitzlist"/>
        <w:numPr>
          <w:ilvl w:val="0"/>
          <w:numId w:val="23"/>
        </w:numPr>
        <w:spacing w:before="240" w:after="0" w:line="360" w:lineRule="auto"/>
        <w:rPr>
          <w:rFonts w:cs="Arial"/>
          <w:sz w:val="22"/>
        </w:rPr>
      </w:pPr>
      <w:r w:rsidRPr="00626BA3">
        <w:rPr>
          <w:rFonts w:cs="Arial"/>
          <w:sz w:val="22"/>
        </w:rPr>
        <w:t xml:space="preserve">Ustawa z dnia 14 czerwca 1960 r. Kodeks postępowania administracyjnego </w:t>
      </w:r>
      <w:r w:rsidR="001554AD" w:rsidRPr="00626BA3">
        <w:rPr>
          <w:rFonts w:cs="Arial"/>
          <w:sz w:val="22"/>
        </w:rPr>
        <w:t>(</w:t>
      </w:r>
      <w:proofErr w:type="spellStart"/>
      <w:r w:rsidR="00874465" w:rsidRPr="00626BA3">
        <w:rPr>
          <w:rFonts w:cs="Arial"/>
          <w:sz w:val="22"/>
        </w:rPr>
        <w:t>t.j</w:t>
      </w:r>
      <w:proofErr w:type="spellEnd"/>
      <w:r w:rsidR="00874465" w:rsidRPr="00626BA3">
        <w:rPr>
          <w:rFonts w:cs="Arial"/>
          <w:sz w:val="22"/>
        </w:rPr>
        <w:t>.</w:t>
      </w:r>
      <w:r w:rsidR="007E63CF" w:rsidRPr="00626BA3">
        <w:rPr>
          <w:rFonts w:cs="Arial"/>
          <w:sz w:val="22"/>
        </w:rPr>
        <w:t>:</w:t>
      </w:r>
      <w:r w:rsidR="00874465" w:rsidRPr="00626BA3">
        <w:rPr>
          <w:rFonts w:cs="Arial"/>
          <w:sz w:val="22"/>
        </w:rPr>
        <w:t xml:space="preserve"> </w:t>
      </w:r>
      <w:r w:rsidR="002A48EA" w:rsidRPr="002A48EA">
        <w:rPr>
          <w:rFonts w:eastAsia="Calibri" w:cs="Times New Roman"/>
          <w:sz w:val="22"/>
        </w:rPr>
        <w:t>Dz.U. z 2023 r., poz. 775</w:t>
      </w:r>
      <w:r w:rsidR="002E0C02">
        <w:rPr>
          <w:rFonts w:eastAsia="Calibri" w:cs="Times New Roman"/>
          <w:sz w:val="22"/>
        </w:rPr>
        <w:t xml:space="preserve"> z </w:t>
      </w:r>
      <w:proofErr w:type="spellStart"/>
      <w:r w:rsidR="002E0C02">
        <w:rPr>
          <w:rFonts w:eastAsia="Calibri" w:cs="Times New Roman"/>
          <w:sz w:val="22"/>
        </w:rPr>
        <w:t>późn</w:t>
      </w:r>
      <w:proofErr w:type="spellEnd"/>
      <w:r w:rsidR="002E0C02">
        <w:rPr>
          <w:rFonts w:eastAsia="Calibri" w:cs="Times New Roman"/>
          <w:sz w:val="22"/>
        </w:rPr>
        <w:t>. zm.</w:t>
      </w:r>
      <w:r w:rsidR="001554AD" w:rsidRPr="00626BA3">
        <w:rPr>
          <w:rFonts w:cs="Arial"/>
          <w:sz w:val="22"/>
        </w:rPr>
        <w:t>)</w:t>
      </w:r>
      <w:r w:rsidR="00FA7F22" w:rsidRPr="00626BA3">
        <w:rPr>
          <w:rFonts w:cs="Arial"/>
          <w:sz w:val="22"/>
        </w:rPr>
        <w:t>;</w:t>
      </w:r>
    </w:p>
    <w:p w14:paraId="1F3F8AB2" w14:textId="135BEBF7" w:rsidR="00B63511" w:rsidRPr="00B63511" w:rsidRDefault="00B63511" w:rsidP="00B63511">
      <w:pPr>
        <w:pStyle w:val="Akapitzlist"/>
        <w:numPr>
          <w:ilvl w:val="0"/>
          <w:numId w:val="23"/>
        </w:numPr>
        <w:spacing w:before="240" w:after="0" w:line="360" w:lineRule="auto"/>
        <w:rPr>
          <w:rFonts w:cs="Arial"/>
          <w:sz w:val="22"/>
        </w:rPr>
      </w:pPr>
      <w:r w:rsidRPr="00B63511">
        <w:rPr>
          <w:rFonts w:cs="Arial"/>
          <w:sz w:val="22"/>
        </w:rPr>
        <w:t>Ustawa z dnia 18 listopada 2020 r. o doręczeniach elektronicznych</w:t>
      </w:r>
      <w:r>
        <w:rPr>
          <w:rFonts w:cs="Arial"/>
          <w:sz w:val="22"/>
        </w:rPr>
        <w:t xml:space="preserve"> (tj. </w:t>
      </w:r>
      <w:r w:rsidRPr="00B63511">
        <w:rPr>
          <w:rFonts w:cs="Arial"/>
          <w:sz w:val="22"/>
        </w:rPr>
        <w:t>Dz. U. 202</w:t>
      </w:r>
      <w:r w:rsidR="008D1BEA">
        <w:rPr>
          <w:rFonts w:cs="Arial"/>
          <w:sz w:val="22"/>
        </w:rPr>
        <w:t>3</w:t>
      </w:r>
      <w:r w:rsidRPr="00B63511">
        <w:rPr>
          <w:rFonts w:cs="Arial"/>
          <w:sz w:val="22"/>
        </w:rPr>
        <w:t xml:space="preserve"> poz. 2</w:t>
      </w:r>
      <w:r w:rsidR="008D1BEA">
        <w:rPr>
          <w:rFonts w:cs="Arial"/>
          <w:sz w:val="22"/>
        </w:rPr>
        <w:t xml:space="preserve">85 z </w:t>
      </w:r>
      <w:proofErr w:type="spellStart"/>
      <w:r w:rsidR="008D1BEA">
        <w:rPr>
          <w:rFonts w:cs="Arial"/>
          <w:sz w:val="22"/>
        </w:rPr>
        <w:t>późn</w:t>
      </w:r>
      <w:proofErr w:type="spellEnd"/>
      <w:r w:rsidR="008D1BEA">
        <w:rPr>
          <w:rFonts w:cs="Arial"/>
          <w:sz w:val="22"/>
        </w:rPr>
        <w:t>. zm.</w:t>
      </w:r>
      <w:r>
        <w:rPr>
          <w:rFonts w:cs="Arial"/>
          <w:sz w:val="22"/>
        </w:rPr>
        <w:t>);</w:t>
      </w:r>
    </w:p>
    <w:p w14:paraId="36A32944" w14:textId="5ED4C793" w:rsidR="00E72D9B" w:rsidRPr="00626BA3" w:rsidRDefault="00D861D2" w:rsidP="00663152">
      <w:pPr>
        <w:pStyle w:val="Akapitzlist"/>
        <w:numPr>
          <w:ilvl w:val="0"/>
          <w:numId w:val="23"/>
        </w:numPr>
        <w:spacing w:before="240" w:after="0" w:line="360" w:lineRule="auto"/>
        <w:rPr>
          <w:rFonts w:cs="Arial"/>
          <w:sz w:val="22"/>
        </w:rPr>
      </w:pPr>
      <w:r w:rsidRPr="00626BA3">
        <w:rPr>
          <w:rFonts w:cs="Arial"/>
          <w:sz w:val="22"/>
        </w:rPr>
        <w:t>Umowa Partnerstwa dla Realizacji Polityki Spójności w Polsce na lata 2021-2027 zatwierdzona przez Komisję Europejską w dniu 30 czerwca 2022 r.;</w:t>
      </w:r>
    </w:p>
    <w:p w14:paraId="372A9655" w14:textId="58D3E062" w:rsidR="00D861D2" w:rsidRPr="00626BA3" w:rsidRDefault="00D861D2" w:rsidP="00663152">
      <w:pPr>
        <w:pStyle w:val="Akapitzlist"/>
        <w:numPr>
          <w:ilvl w:val="0"/>
          <w:numId w:val="23"/>
        </w:numPr>
        <w:spacing w:before="240" w:after="0" w:line="360" w:lineRule="auto"/>
        <w:rPr>
          <w:rFonts w:cs="Arial"/>
          <w:sz w:val="22"/>
        </w:rPr>
      </w:pPr>
      <w:r w:rsidRPr="00626BA3">
        <w:rPr>
          <w:rFonts w:cs="Arial"/>
          <w:sz w:val="22"/>
        </w:rPr>
        <w:t>Wytyczne dotyczące kwalifikowalności wydatków na lata 2021-2027;</w:t>
      </w:r>
    </w:p>
    <w:p w14:paraId="5353F98D" w14:textId="3FD50D2F" w:rsidR="00D861D2" w:rsidRPr="00626BA3" w:rsidRDefault="00D861D2" w:rsidP="00663152">
      <w:pPr>
        <w:pStyle w:val="Akapitzlist"/>
        <w:numPr>
          <w:ilvl w:val="0"/>
          <w:numId w:val="23"/>
        </w:numPr>
        <w:spacing w:before="240" w:after="0" w:line="360" w:lineRule="auto"/>
        <w:rPr>
          <w:rFonts w:cs="Arial"/>
          <w:sz w:val="22"/>
        </w:rPr>
      </w:pPr>
      <w:r w:rsidRPr="00626BA3">
        <w:rPr>
          <w:rFonts w:cs="Arial"/>
          <w:sz w:val="22"/>
        </w:rPr>
        <w:t>Wytyczne dotyczące wyboru projektów na lata 2021-2027;</w:t>
      </w:r>
    </w:p>
    <w:p w14:paraId="6B679A04" w14:textId="4DBAB401" w:rsidR="00D861D2" w:rsidRPr="00626BA3" w:rsidRDefault="00D861D2" w:rsidP="00663152">
      <w:pPr>
        <w:pStyle w:val="Akapitzlist"/>
        <w:numPr>
          <w:ilvl w:val="0"/>
          <w:numId w:val="23"/>
        </w:numPr>
        <w:spacing w:before="240" w:after="0" w:line="360" w:lineRule="auto"/>
        <w:rPr>
          <w:rFonts w:cs="Arial"/>
          <w:sz w:val="22"/>
        </w:rPr>
      </w:pPr>
      <w:r w:rsidRPr="00626BA3">
        <w:rPr>
          <w:rFonts w:cs="Arial"/>
          <w:sz w:val="22"/>
        </w:rPr>
        <w:t>Wytyczne dotyczące realizacji zasad równościowych w ramach funduszy unijnych na lata 2021-2027;</w:t>
      </w:r>
    </w:p>
    <w:p w14:paraId="2C72E8A6" w14:textId="77777777" w:rsidR="00E72D9B" w:rsidRPr="00626BA3" w:rsidRDefault="00E72D9B" w:rsidP="00626BA3">
      <w:pPr>
        <w:spacing w:before="240" w:after="0" w:line="360" w:lineRule="auto"/>
        <w:rPr>
          <w:rFonts w:cs="Arial"/>
          <w:sz w:val="22"/>
        </w:rPr>
      </w:pPr>
      <w:r w:rsidRPr="00626BA3">
        <w:rPr>
          <w:rFonts w:cs="Arial"/>
          <w:sz w:val="22"/>
        </w:rPr>
        <w:t>oraz</w:t>
      </w:r>
    </w:p>
    <w:p w14:paraId="4F540511" w14:textId="72407019" w:rsidR="00E72D9B" w:rsidRPr="00626BA3" w:rsidRDefault="00E72D9B" w:rsidP="00663152">
      <w:pPr>
        <w:pStyle w:val="Akapitzlist"/>
        <w:numPr>
          <w:ilvl w:val="0"/>
          <w:numId w:val="24"/>
        </w:numPr>
        <w:spacing w:before="240" w:after="0" w:line="360" w:lineRule="auto"/>
        <w:rPr>
          <w:rFonts w:cs="Arial"/>
          <w:sz w:val="22"/>
        </w:rPr>
      </w:pPr>
      <w:r w:rsidRPr="00626BA3">
        <w:rPr>
          <w:rFonts w:cs="Arial"/>
          <w:sz w:val="22"/>
        </w:rPr>
        <w:t>Program Fundusze Europejskie dla Śląskiego 2021-2027 (FE SL 2021-2027) uchwalony</w:t>
      </w:r>
      <w:r w:rsidR="006F6286" w:rsidRPr="00626BA3">
        <w:rPr>
          <w:rFonts w:cs="Arial"/>
          <w:sz w:val="22"/>
        </w:rPr>
        <w:t xml:space="preserve"> </w:t>
      </w:r>
      <w:r w:rsidRPr="00626BA3">
        <w:rPr>
          <w:rFonts w:cs="Arial"/>
          <w:sz w:val="22"/>
        </w:rPr>
        <w:t xml:space="preserve">przez Zarząd Województwa Śląskiego </w:t>
      </w:r>
      <w:r w:rsidR="007B3663" w:rsidRPr="007B3663">
        <w:rPr>
          <w:rFonts w:cs="Arial"/>
          <w:sz w:val="22"/>
        </w:rPr>
        <w:t>Uchwałą numer 2267/382/VI/2022</w:t>
      </w:r>
      <w:r w:rsidR="00A22952">
        <w:rPr>
          <w:rFonts w:cs="Arial"/>
          <w:sz w:val="22"/>
        </w:rPr>
        <w:t xml:space="preserve"> </w:t>
      </w:r>
      <w:r w:rsidRPr="00626BA3">
        <w:rPr>
          <w:rFonts w:cs="Arial"/>
          <w:sz w:val="22"/>
        </w:rPr>
        <w:t xml:space="preserve">z dnia </w:t>
      </w:r>
      <w:r w:rsidR="004248EE" w:rsidRPr="00626BA3">
        <w:rPr>
          <w:rFonts w:cs="Arial"/>
          <w:sz w:val="22"/>
        </w:rPr>
        <w:t>15 grudnia 2022 r.</w:t>
      </w:r>
      <w:r w:rsidR="00687DCB" w:rsidRPr="00626BA3">
        <w:rPr>
          <w:rFonts w:cs="Arial"/>
          <w:sz w:val="22"/>
        </w:rPr>
        <w:t xml:space="preserve"> </w:t>
      </w:r>
      <w:r w:rsidRPr="00626BA3">
        <w:rPr>
          <w:rFonts w:cs="Arial"/>
          <w:sz w:val="22"/>
        </w:rPr>
        <w:t xml:space="preserve">i zatwierdzony decyzją Komisji Europejskiej z dnia </w:t>
      </w:r>
      <w:r w:rsidR="004248EE" w:rsidRPr="00626BA3">
        <w:rPr>
          <w:rFonts w:cs="Arial"/>
          <w:sz w:val="22"/>
        </w:rPr>
        <w:t>5 grudnia 2022 r.</w:t>
      </w:r>
      <w:r w:rsidR="002D5446" w:rsidRPr="00626BA3">
        <w:rPr>
          <w:rFonts w:cs="Arial"/>
          <w:sz w:val="22"/>
        </w:rPr>
        <w:t xml:space="preserve"> </w:t>
      </w:r>
      <w:r w:rsidR="00A711D4" w:rsidRPr="00626BA3">
        <w:rPr>
          <w:rFonts w:cs="Arial"/>
          <w:sz w:val="22"/>
        </w:rPr>
        <w:t>numer</w:t>
      </w:r>
      <w:r w:rsidRPr="00626BA3">
        <w:rPr>
          <w:rFonts w:cs="Arial"/>
          <w:sz w:val="22"/>
        </w:rPr>
        <w:t xml:space="preserve">  </w:t>
      </w:r>
      <w:r w:rsidR="004248EE" w:rsidRPr="00626BA3">
        <w:rPr>
          <w:rFonts w:cs="Arial"/>
          <w:sz w:val="22"/>
        </w:rPr>
        <w:t>C(2022)9041</w:t>
      </w:r>
      <w:r w:rsidR="00BB4A27" w:rsidRPr="00626BA3">
        <w:rPr>
          <w:rFonts w:cs="Arial"/>
          <w:sz w:val="22"/>
        </w:rPr>
        <w:t>;</w:t>
      </w:r>
    </w:p>
    <w:p w14:paraId="6FEAB712" w14:textId="113B29E1" w:rsidR="00BB4A27" w:rsidRPr="00626BA3" w:rsidRDefault="00BB4A27" w:rsidP="00663152">
      <w:pPr>
        <w:pStyle w:val="Akapitzlist"/>
        <w:numPr>
          <w:ilvl w:val="0"/>
          <w:numId w:val="24"/>
        </w:numPr>
        <w:spacing w:before="240" w:after="0" w:line="360" w:lineRule="auto"/>
        <w:rPr>
          <w:rFonts w:cs="Arial"/>
          <w:sz w:val="22"/>
        </w:rPr>
      </w:pPr>
      <w:r w:rsidRPr="00626BA3">
        <w:rPr>
          <w:rFonts w:cs="Arial"/>
          <w:sz w:val="22"/>
        </w:rPr>
        <w:t>Porozumienie</w:t>
      </w:r>
      <w:r w:rsidR="00770CE6">
        <w:rPr>
          <w:rFonts w:cs="Arial"/>
          <w:sz w:val="22"/>
        </w:rPr>
        <w:t xml:space="preserve"> nr</w:t>
      </w:r>
      <w:r w:rsidRPr="00626BA3">
        <w:rPr>
          <w:rFonts w:cs="Arial"/>
          <w:sz w:val="22"/>
        </w:rPr>
        <w:t xml:space="preserve"> </w:t>
      </w:r>
      <w:r w:rsidR="00770CE6" w:rsidRPr="00770CE6">
        <w:rPr>
          <w:rFonts w:cs="Arial"/>
          <w:sz w:val="22"/>
        </w:rPr>
        <w:t xml:space="preserve">37/RT/2023 </w:t>
      </w:r>
      <w:r w:rsidRPr="00626BA3">
        <w:rPr>
          <w:rFonts w:cs="Arial"/>
          <w:sz w:val="22"/>
        </w:rPr>
        <w:t xml:space="preserve">w sprawie powierzenia realizacji Programu Fundusze Europejskie dla Śląskiego na lata 2021-2027 zawarte w dniu </w:t>
      </w:r>
      <w:r w:rsidR="00770CE6">
        <w:rPr>
          <w:rFonts w:cs="Arial"/>
          <w:sz w:val="22"/>
        </w:rPr>
        <w:t xml:space="preserve">4 kwietnia 2023r. </w:t>
      </w:r>
      <w:r w:rsidRPr="00626BA3">
        <w:rPr>
          <w:rFonts w:cs="Arial"/>
          <w:sz w:val="22"/>
        </w:rPr>
        <w:t>pomiędzy Województwem Śląskim a Śląskim Centrum Przedsiębiorczości;</w:t>
      </w:r>
    </w:p>
    <w:p w14:paraId="65533211" w14:textId="188224BD" w:rsidR="00E72D9B" w:rsidRPr="00626BA3" w:rsidRDefault="3AC2AD8B" w:rsidP="00663152">
      <w:pPr>
        <w:pStyle w:val="Akapitzlist"/>
        <w:numPr>
          <w:ilvl w:val="0"/>
          <w:numId w:val="24"/>
        </w:numPr>
        <w:spacing w:before="240" w:after="0" w:line="360" w:lineRule="auto"/>
        <w:rPr>
          <w:rFonts w:cs="Arial"/>
          <w:sz w:val="22"/>
        </w:rPr>
      </w:pPr>
      <w:r w:rsidRPr="00626BA3">
        <w:rPr>
          <w:rFonts w:cs="Arial"/>
          <w:sz w:val="22"/>
        </w:rPr>
        <w:lastRenderedPageBreak/>
        <w:t xml:space="preserve">Szczegółowy Opis Priorytetów dla FE SL 2021-2027(SZOP FE SL) uchwalony przez Zarząd Województwa Śląskiego Uchwałą </w:t>
      </w:r>
      <w:r w:rsidR="00A711D4" w:rsidRPr="00626BA3">
        <w:rPr>
          <w:rFonts w:cs="Arial"/>
          <w:sz w:val="22"/>
        </w:rPr>
        <w:t>numer</w:t>
      </w:r>
      <w:r w:rsidRPr="00626BA3">
        <w:rPr>
          <w:rFonts w:cs="Arial"/>
          <w:sz w:val="22"/>
        </w:rPr>
        <w:t xml:space="preserve"> </w:t>
      </w:r>
      <w:r w:rsidR="008776E4">
        <w:rPr>
          <w:rFonts w:cs="Arial"/>
          <w:sz w:val="22"/>
        </w:rPr>
        <w:t>2654/473/VI/2023</w:t>
      </w:r>
      <w:r w:rsidR="006A6CC5" w:rsidRPr="00626BA3">
        <w:rPr>
          <w:rFonts w:cs="Arial"/>
          <w:sz w:val="22"/>
        </w:rPr>
        <w:t xml:space="preserve"> </w:t>
      </w:r>
      <w:r w:rsidRPr="00626BA3">
        <w:rPr>
          <w:rFonts w:cs="Arial"/>
          <w:sz w:val="22"/>
        </w:rPr>
        <w:t xml:space="preserve">z dnia </w:t>
      </w:r>
      <w:r w:rsidR="008776E4">
        <w:rPr>
          <w:rFonts w:cs="Arial"/>
          <w:sz w:val="22"/>
        </w:rPr>
        <w:t>21 grudnia 2023</w:t>
      </w:r>
      <w:r w:rsidR="007C2E5A">
        <w:rPr>
          <w:rFonts w:cs="Arial"/>
          <w:sz w:val="22"/>
        </w:rPr>
        <w:t xml:space="preserve"> r.;</w:t>
      </w:r>
    </w:p>
    <w:p w14:paraId="66478D12" w14:textId="4080BBB3" w:rsidR="006A6CC5" w:rsidRDefault="00E72D9B" w:rsidP="00663152">
      <w:pPr>
        <w:pStyle w:val="Akapitzlist"/>
        <w:numPr>
          <w:ilvl w:val="0"/>
          <w:numId w:val="24"/>
        </w:numPr>
        <w:spacing w:before="240" w:after="0" w:line="360" w:lineRule="auto"/>
        <w:rPr>
          <w:rFonts w:cs="Arial"/>
          <w:sz w:val="22"/>
        </w:rPr>
      </w:pPr>
      <w:r w:rsidRPr="00626BA3">
        <w:rPr>
          <w:rFonts w:cs="Arial"/>
          <w:sz w:val="22"/>
        </w:rPr>
        <w:t xml:space="preserve">Kryteria wyboru projektów przyjęte uchwałą KM FE SL </w:t>
      </w:r>
      <w:r w:rsidR="00A711D4" w:rsidRPr="00626BA3">
        <w:rPr>
          <w:rFonts w:cs="Arial"/>
          <w:sz w:val="22"/>
        </w:rPr>
        <w:t>numer</w:t>
      </w:r>
      <w:r w:rsidRPr="00626BA3">
        <w:rPr>
          <w:rFonts w:cs="Arial"/>
          <w:sz w:val="22"/>
        </w:rPr>
        <w:t xml:space="preserve"> </w:t>
      </w:r>
      <w:r w:rsidR="00716CE9">
        <w:rPr>
          <w:rFonts w:cs="Arial"/>
          <w:sz w:val="22"/>
        </w:rPr>
        <w:t>78</w:t>
      </w:r>
      <w:r w:rsidR="004A6F03" w:rsidRPr="00626BA3">
        <w:rPr>
          <w:rFonts w:cs="Arial"/>
          <w:sz w:val="22"/>
        </w:rPr>
        <w:t xml:space="preserve"> </w:t>
      </w:r>
      <w:r w:rsidR="006A6CC5" w:rsidRPr="00626BA3">
        <w:rPr>
          <w:rFonts w:cs="Arial"/>
          <w:sz w:val="22"/>
        </w:rPr>
        <w:t xml:space="preserve">z dnia </w:t>
      </w:r>
      <w:r w:rsidR="00716CE9">
        <w:rPr>
          <w:rFonts w:cs="Arial"/>
          <w:sz w:val="22"/>
        </w:rPr>
        <w:t>14 września</w:t>
      </w:r>
      <w:r w:rsidR="006A6CC5" w:rsidRPr="00626BA3">
        <w:rPr>
          <w:rFonts w:cs="Arial"/>
          <w:sz w:val="22"/>
        </w:rPr>
        <w:t xml:space="preserve"> 2023 r.</w:t>
      </w:r>
    </w:p>
    <w:p w14:paraId="37E6499F" w14:textId="4096A516" w:rsidR="00673956" w:rsidRPr="00626BA3" w:rsidRDefault="00673956" w:rsidP="00663152">
      <w:pPr>
        <w:pStyle w:val="Akapitzlist"/>
        <w:numPr>
          <w:ilvl w:val="0"/>
          <w:numId w:val="24"/>
        </w:numPr>
        <w:spacing w:before="240" w:after="0" w:line="360" w:lineRule="auto"/>
        <w:rPr>
          <w:rFonts w:cs="Arial"/>
          <w:sz w:val="22"/>
        </w:rPr>
      </w:pPr>
      <w:r>
        <w:rPr>
          <w:rFonts w:cs="Arial"/>
          <w:sz w:val="22"/>
        </w:rPr>
        <w:t xml:space="preserve">Regionalna Strategia Innowacji Województwa Śląskiego 2030 </w:t>
      </w:r>
      <w:r w:rsidR="004E1F81">
        <w:rPr>
          <w:rFonts w:cs="Arial"/>
          <w:sz w:val="22"/>
        </w:rPr>
        <w:t xml:space="preserve">przyjęta Uchwałą nr 1554/246/VI/2021 z dnia 30 czerwca 2021 </w:t>
      </w:r>
      <w:r w:rsidR="00D113DD">
        <w:rPr>
          <w:rFonts w:cs="Arial"/>
          <w:sz w:val="22"/>
        </w:rPr>
        <w:t>r</w:t>
      </w:r>
      <w:r w:rsidR="004E1F81">
        <w:rPr>
          <w:rFonts w:cs="Arial"/>
          <w:sz w:val="22"/>
        </w:rPr>
        <w:t xml:space="preserve">. przez Zarząd Województwa Śląskiego.  </w:t>
      </w:r>
    </w:p>
    <w:p w14:paraId="74EDF8D1" w14:textId="77777777" w:rsidR="00944032" w:rsidRPr="00626BA3" w:rsidRDefault="00944032" w:rsidP="00626BA3">
      <w:pPr>
        <w:spacing w:before="240" w:line="360" w:lineRule="auto"/>
        <w:rPr>
          <w:rFonts w:cs="Arial"/>
          <w:sz w:val="22"/>
        </w:rPr>
      </w:pPr>
      <w:r w:rsidRPr="00626BA3">
        <w:rPr>
          <w:rFonts w:cs="Arial"/>
          <w:sz w:val="22"/>
        </w:rPr>
        <w:t xml:space="preserve">Jeśli Twój projekt objęty jest pomocą de </w:t>
      </w:r>
      <w:proofErr w:type="spellStart"/>
      <w:r w:rsidRPr="00626BA3">
        <w:rPr>
          <w:rFonts w:cs="Arial"/>
          <w:sz w:val="22"/>
        </w:rPr>
        <w:t>minimis</w:t>
      </w:r>
      <w:proofErr w:type="spellEnd"/>
      <w:r w:rsidRPr="00626BA3">
        <w:rPr>
          <w:rFonts w:cs="Arial"/>
          <w:sz w:val="22"/>
        </w:rPr>
        <w:t>, właściwą podstawą prawną udzielenia pomocy jest:</w:t>
      </w:r>
    </w:p>
    <w:p w14:paraId="2D02AF0D" w14:textId="0B745255" w:rsidR="00E5709E" w:rsidRPr="00E5709E" w:rsidRDefault="00321357" w:rsidP="00E5709E">
      <w:pPr>
        <w:pStyle w:val="Akapitzlist"/>
        <w:numPr>
          <w:ilvl w:val="0"/>
          <w:numId w:val="29"/>
        </w:numPr>
        <w:spacing w:before="240" w:line="360" w:lineRule="auto"/>
        <w:rPr>
          <w:rFonts w:cs="Arial"/>
          <w:sz w:val="22"/>
        </w:rPr>
      </w:pPr>
      <w:r w:rsidRPr="00626BA3">
        <w:rPr>
          <w:rFonts w:cs="Arial"/>
          <w:sz w:val="22"/>
        </w:rPr>
        <w:t xml:space="preserve">Rozporządzenie Komisji (UE) </w:t>
      </w:r>
      <w:r w:rsidR="00A711D4" w:rsidRPr="00626BA3">
        <w:rPr>
          <w:rFonts w:cs="Arial"/>
          <w:sz w:val="22"/>
        </w:rPr>
        <w:t>numer</w:t>
      </w:r>
      <w:r w:rsidRPr="00626BA3">
        <w:rPr>
          <w:rFonts w:cs="Arial"/>
          <w:sz w:val="22"/>
        </w:rPr>
        <w:t xml:space="preserve"> 1407/2013 z dnia 18 grudnia 2013 r. w sprawie stosowania </w:t>
      </w:r>
      <w:r w:rsidR="00A711D4" w:rsidRPr="00626BA3">
        <w:rPr>
          <w:rFonts w:cs="Arial"/>
          <w:sz w:val="22"/>
        </w:rPr>
        <w:t>artykułu</w:t>
      </w:r>
      <w:r w:rsidRPr="00626BA3">
        <w:rPr>
          <w:rFonts w:cs="Arial"/>
          <w:sz w:val="22"/>
        </w:rPr>
        <w:t xml:space="preserve"> 107 i 108 Traktatu o funkcjonowaniu Unii Europejskiej do pomocy de </w:t>
      </w:r>
      <w:proofErr w:type="spellStart"/>
      <w:r w:rsidRPr="00626BA3">
        <w:rPr>
          <w:rFonts w:cs="Arial"/>
          <w:sz w:val="22"/>
        </w:rPr>
        <w:t>minimis</w:t>
      </w:r>
      <w:proofErr w:type="spellEnd"/>
      <w:r w:rsidRPr="00626BA3">
        <w:rPr>
          <w:rFonts w:cs="Arial"/>
          <w:sz w:val="22"/>
        </w:rPr>
        <w:t xml:space="preserve">, </w:t>
      </w:r>
    </w:p>
    <w:p w14:paraId="249022ED" w14:textId="0B745255" w:rsidR="00641DCD" w:rsidRPr="00641DCD" w:rsidRDefault="00641DCD" w:rsidP="00641DCD">
      <w:pPr>
        <w:pStyle w:val="Akapitzlist"/>
        <w:numPr>
          <w:ilvl w:val="0"/>
          <w:numId w:val="29"/>
        </w:numPr>
        <w:spacing w:before="240" w:line="360" w:lineRule="auto"/>
        <w:rPr>
          <w:rFonts w:cs="Arial"/>
          <w:sz w:val="22"/>
        </w:rPr>
      </w:pPr>
      <w:r>
        <w:rPr>
          <w:rFonts w:cs="Arial"/>
          <w:sz w:val="22"/>
        </w:rPr>
        <w:t>R</w:t>
      </w:r>
      <w:r w:rsidRPr="00984061">
        <w:rPr>
          <w:rFonts w:cs="Arial"/>
          <w:sz w:val="22"/>
        </w:rPr>
        <w:t xml:space="preserve">ozporządzenie Komisji (UE) 2023/2831 z dnia 13 grudnia 2023 r. w sprawie stosowania art. 107 i 108 Traktatu o funkcjonowaniu Unii Europejskiej do pomocy de </w:t>
      </w:r>
      <w:proofErr w:type="spellStart"/>
      <w:r w:rsidRPr="00984061">
        <w:rPr>
          <w:rFonts w:cs="Arial"/>
          <w:sz w:val="22"/>
        </w:rPr>
        <w:t>minimis</w:t>
      </w:r>
      <w:proofErr w:type="spellEnd"/>
      <w:r>
        <w:rPr>
          <w:rFonts w:cs="Arial"/>
          <w:sz w:val="22"/>
        </w:rPr>
        <w:t>;</w:t>
      </w:r>
    </w:p>
    <w:p w14:paraId="12C64281" w14:textId="3682F4F0" w:rsidR="00944032" w:rsidRPr="002636C3" w:rsidRDefault="004248EE" w:rsidP="00663152">
      <w:pPr>
        <w:pStyle w:val="Akapitzlist"/>
        <w:numPr>
          <w:ilvl w:val="0"/>
          <w:numId w:val="29"/>
        </w:numPr>
        <w:spacing w:before="240" w:line="360" w:lineRule="auto"/>
        <w:rPr>
          <w:rFonts w:cs="Arial"/>
          <w:sz w:val="22"/>
        </w:rPr>
      </w:pPr>
      <w:r w:rsidRPr="00626BA3">
        <w:rPr>
          <w:rFonts w:cs="Arial"/>
          <w:sz w:val="22"/>
        </w:rPr>
        <w:t xml:space="preserve">Rozporządzenie Ministra Funduszy i Polityki Regionalnej z dnia 29 września 2022 r. w sprawie udzielania pomocy de </w:t>
      </w:r>
      <w:proofErr w:type="spellStart"/>
      <w:r w:rsidRPr="00626BA3">
        <w:rPr>
          <w:rFonts w:cs="Arial"/>
          <w:sz w:val="22"/>
        </w:rPr>
        <w:t>minimis</w:t>
      </w:r>
      <w:proofErr w:type="spellEnd"/>
      <w:r w:rsidRPr="00626BA3">
        <w:rPr>
          <w:rFonts w:cs="Arial"/>
          <w:sz w:val="22"/>
        </w:rPr>
        <w:t xml:space="preserve"> w ramach regionalnych programów na lata 2021–2027 (Dz. U. z 2022 r. poz. 2062), </w:t>
      </w:r>
      <w:r w:rsidR="00BB4A27" w:rsidRPr="00626BA3">
        <w:rPr>
          <w:rFonts w:cs="Arial"/>
          <w:sz w:val="22"/>
        </w:rPr>
        <w:t>zwane „rozporządzeniem</w:t>
      </w:r>
      <w:r w:rsidR="00D861D2" w:rsidRPr="00626BA3">
        <w:rPr>
          <w:rFonts w:cs="Arial"/>
          <w:sz w:val="22"/>
        </w:rPr>
        <w:t xml:space="preserve"> w sprawie pomocy</w:t>
      </w:r>
      <w:r w:rsidR="00BB4A27" w:rsidRPr="00626BA3">
        <w:rPr>
          <w:rFonts w:cs="Arial"/>
          <w:sz w:val="22"/>
        </w:rPr>
        <w:t xml:space="preserve"> de </w:t>
      </w:r>
      <w:proofErr w:type="spellStart"/>
      <w:r w:rsidR="00BB4A27" w:rsidRPr="00626BA3">
        <w:rPr>
          <w:rFonts w:cs="Arial"/>
          <w:sz w:val="22"/>
        </w:rPr>
        <w:t>minimis</w:t>
      </w:r>
      <w:proofErr w:type="spellEnd"/>
      <w:r w:rsidR="00BB4A27" w:rsidRPr="00626BA3">
        <w:rPr>
          <w:rFonts w:cs="Arial"/>
          <w:sz w:val="22"/>
        </w:rPr>
        <w:t>”</w:t>
      </w:r>
      <w:r w:rsidR="00A2419C">
        <w:rPr>
          <w:rStyle w:val="Odwoanieprzypisudolnego"/>
          <w:rFonts w:cs="Arial"/>
          <w:sz w:val="22"/>
        </w:rPr>
        <w:footnoteReference w:id="19"/>
      </w:r>
      <w:r w:rsidR="002636C3">
        <w:rPr>
          <w:rFonts w:cs="Arial"/>
          <w:sz w:val="22"/>
        </w:rPr>
        <w:t>.</w:t>
      </w:r>
    </w:p>
    <w:p w14:paraId="5AF2002A" w14:textId="77777777" w:rsidR="00944032" w:rsidRPr="00626BA3" w:rsidRDefault="00944032" w:rsidP="00626BA3">
      <w:pPr>
        <w:spacing w:before="240" w:line="360" w:lineRule="auto"/>
        <w:rPr>
          <w:rFonts w:cs="Arial"/>
          <w:sz w:val="22"/>
        </w:rPr>
      </w:pPr>
      <w:r w:rsidRPr="00626BA3">
        <w:rPr>
          <w:rFonts w:cs="Arial"/>
          <w:sz w:val="22"/>
        </w:rPr>
        <w:t>Jeśli Twój projekt objęty jest pomocą publiczną, właściwymi podstawami prawnymi udzielenia pomocy mogą być:</w:t>
      </w:r>
    </w:p>
    <w:p w14:paraId="4FA08EFF" w14:textId="34583FDA" w:rsidR="00641DCD" w:rsidRDefault="003A1933" w:rsidP="00641DCD">
      <w:pPr>
        <w:pStyle w:val="Akapitzlist"/>
        <w:numPr>
          <w:ilvl w:val="0"/>
          <w:numId w:val="29"/>
        </w:numPr>
        <w:spacing w:before="240" w:line="360" w:lineRule="auto"/>
        <w:rPr>
          <w:rFonts w:cs="Arial"/>
          <w:sz w:val="22"/>
        </w:rPr>
      </w:pPr>
      <w:r w:rsidRPr="00626BA3">
        <w:rPr>
          <w:rFonts w:cs="Arial"/>
          <w:sz w:val="22"/>
        </w:rPr>
        <w:t xml:space="preserve">Rozporządzenie Komisji (UE) </w:t>
      </w:r>
      <w:r w:rsidR="00A711D4" w:rsidRPr="00626BA3">
        <w:rPr>
          <w:rFonts w:cs="Arial"/>
          <w:sz w:val="22"/>
        </w:rPr>
        <w:t>numer</w:t>
      </w:r>
      <w:r w:rsidRPr="00626BA3">
        <w:rPr>
          <w:rFonts w:cs="Arial"/>
          <w:sz w:val="22"/>
        </w:rPr>
        <w:t xml:space="preserve"> 651/2014 z dnia 17 czerwca 2014 r. uznające niektóre rodzaje pomocy za zgodne z rynkiem wewnętrznym w zastosowaniu </w:t>
      </w:r>
      <w:r w:rsidR="00A711D4" w:rsidRPr="00626BA3">
        <w:rPr>
          <w:rFonts w:cs="Arial"/>
          <w:sz w:val="22"/>
        </w:rPr>
        <w:t>artykułu</w:t>
      </w:r>
      <w:r w:rsidRPr="00626BA3">
        <w:rPr>
          <w:rFonts w:cs="Arial"/>
          <w:sz w:val="22"/>
        </w:rPr>
        <w:t xml:space="preserve"> 107 i 108 Traktatu</w:t>
      </w:r>
      <w:r w:rsidR="00BB4A27" w:rsidRPr="00626BA3">
        <w:rPr>
          <w:rFonts w:cs="Arial"/>
          <w:sz w:val="22"/>
        </w:rPr>
        <w:t>, zwane „rozporządzeniem Komisji (UE) 651/2014”</w:t>
      </w:r>
      <w:r w:rsidR="00641DCD">
        <w:rPr>
          <w:rFonts w:cs="Arial"/>
          <w:sz w:val="22"/>
        </w:rPr>
        <w:t>.</w:t>
      </w:r>
    </w:p>
    <w:p w14:paraId="06E4287A" w14:textId="38B8F491" w:rsidR="006341F5" w:rsidRPr="006341F5" w:rsidRDefault="006341F5" w:rsidP="006341F5">
      <w:pPr>
        <w:widowControl w:val="0"/>
        <w:numPr>
          <w:ilvl w:val="0"/>
          <w:numId w:val="29"/>
        </w:numPr>
        <w:suppressAutoHyphens/>
        <w:spacing w:after="120" w:line="360" w:lineRule="auto"/>
        <w:rPr>
          <w:rFonts w:cs="Arial"/>
          <w:bCs/>
          <w:spacing w:val="-6"/>
          <w:sz w:val="22"/>
        </w:rPr>
      </w:pPr>
      <w:r>
        <w:rPr>
          <w:rFonts w:cs="Arial"/>
          <w:bCs/>
          <w:spacing w:val="-6"/>
          <w:sz w:val="22"/>
        </w:rPr>
        <w:t>R</w:t>
      </w:r>
      <w:r w:rsidRPr="00E04BB7">
        <w:rPr>
          <w:rFonts w:cs="Arial"/>
          <w:bCs/>
          <w:spacing w:val="-6"/>
          <w:sz w:val="22"/>
        </w:rPr>
        <w:t>ozporządzeni</w:t>
      </w:r>
      <w:r w:rsidR="00953CF4">
        <w:rPr>
          <w:rFonts w:cs="Arial"/>
          <w:bCs/>
          <w:spacing w:val="-6"/>
          <w:sz w:val="22"/>
        </w:rPr>
        <w:t>e</w:t>
      </w:r>
      <w:r w:rsidRPr="00E04BB7">
        <w:rPr>
          <w:rFonts w:cs="Arial"/>
          <w:bCs/>
          <w:spacing w:val="-6"/>
          <w:sz w:val="22"/>
        </w:rPr>
        <w:t xml:space="preserve"> Ministra Funduszy i Polityki Regionalnej z dnia 29 listopada 2022 r. w sprawie udzielania pomocy na badania przemysłowe, eksperymentalne prace rozwojowe oraz studia wykonalności w ramach regionalnych programów na lata 2021–2027 (Dz. U. z 2022 r. poz. 2573) – zwane dalej „Rozporządzeniem z dnia 29 listopada 2022 r.”</w:t>
      </w:r>
      <w:r>
        <w:rPr>
          <w:rFonts w:cs="Arial"/>
          <w:bCs/>
          <w:spacing w:val="-6"/>
          <w:sz w:val="22"/>
        </w:rPr>
        <w:t>.</w:t>
      </w:r>
    </w:p>
    <w:p w14:paraId="3F49F0E6" w14:textId="77777777" w:rsidR="003D7DFE" w:rsidRDefault="00641DCD" w:rsidP="00663152">
      <w:pPr>
        <w:pStyle w:val="Akapitzlist"/>
        <w:numPr>
          <w:ilvl w:val="0"/>
          <w:numId w:val="29"/>
        </w:numPr>
        <w:spacing w:before="240" w:line="360" w:lineRule="auto"/>
        <w:rPr>
          <w:rFonts w:cs="Arial"/>
          <w:sz w:val="22"/>
        </w:rPr>
      </w:pPr>
      <w:r w:rsidRPr="00641DCD">
        <w:rPr>
          <w:rFonts w:cs="Arial"/>
          <w:sz w:val="22"/>
        </w:rPr>
        <w:lastRenderedPageBreak/>
        <w:t>Rozporządzenie Ministra Funduszy i Polityki Regionalnej z dnia 11 października 2022 r. w sprawie udzielania regionalnej pomocy inwestycyjnej w ramach programów regionalnych na lata 2021-2027</w:t>
      </w:r>
      <w:r w:rsidR="00953CF4">
        <w:rPr>
          <w:rFonts w:cs="Arial"/>
          <w:sz w:val="22"/>
        </w:rPr>
        <w:t xml:space="preserve"> (tj. z 2023 r., poz. 2743)</w:t>
      </w:r>
      <w:r>
        <w:rPr>
          <w:rFonts w:cs="Arial"/>
          <w:sz w:val="22"/>
        </w:rPr>
        <w:t>.</w:t>
      </w:r>
    </w:p>
    <w:p w14:paraId="11377ABD" w14:textId="5B615014" w:rsidR="00984C49" w:rsidRDefault="00984C49" w:rsidP="00663152">
      <w:pPr>
        <w:pStyle w:val="Akapitzlist"/>
        <w:numPr>
          <w:ilvl w:val="0"/>
          <w:numId w:val="29"/>
        </w:numPr>
        <w:spacing w:before="240" w:line="360" w:lineRule="auto"/>
        <w:rPr>
          <w:rFonts w:cs="Arial"/>
          <w:sz w:val="22"/>
        </w:rPr>
      </w:pPr>
      <w:r>
        <w:rPr>
          <w:rFonts w:cs="Arial"/>
          <w:sz w:val="22"/>
        </w:rPr>
        <w:t>R</w:t>
      </w:r>
      <w:r w:rsidRPr="00984C49">
        <w:rPr>
          <w:rFonts w:cs="Arial"/>
          <w:sz w:val="22"/>
        </w:rPr>
        <w:t>ozporządzenie M</w:t>
      </w:r>
      <w:r>
        <w:rPr>
          <w:rFonts w:cs="Arial"/>
          <w:sz w:val="22"/>
        </w:rPr>
        <w:t xml:space="preserve">inistra </w:t>
      </w:r>
      <w:r w:rsidRPr="00984C49">
        <w:rPr>
          <w:rFonts w:cs="Arial"/>
          <w:sz w:val="22"/>
        </w:rPr>
        <w:t>F</w:t>
      </w:r>
      <w:r>
        <w:rPr>
          <w:rFonts w:cs="Arial"/>
          <w:sz w:val="22"/>
        </w:rPr>
        <w:t xml:space="preserve">unduszy </w:t>
      </w:r>
      <w:r w:rsidRPr="00984C49">
        <w:rPr>
          <w:rFonts w:cs="Arial"/>
          <w:sz w:val="22"/>
        </w:rPr>
        <w:t>i</w:t>
      </w:r>
      <w:r>
        <w:rPr>
          <w:rFonts w:cs="Arial"/>
          <w:sz w:val="22"/>
        </w:rPr>
        <w:t xml:space="preserve"> </w:t>
      </w:r>
      <w:r w:rsidRPr="00984C49">
        <w:rPr>
          <w:rFonts w:cs="Arial"/>
          <w:sz w:val="22"/>
        </w:rPr>
        <w:t>P</w:t>
      </w:r>
      <w:r>
        <w:rPr>
          <w:rFonts w:cs="Arial"/>
          <w:sz w:val="22"/>
        </w:rPr>
        <w:t xml:space="preserve">olityki </w:t>
      </w:r>
      <w:r w:rsidRPr="00984C49">
        <w:rPr>
          <w:rFonts w:cs="Arial"/>
          <w:sz w:val="22"/>
        </w:rPr>
        <w:t>R</w:t>
      </w:r>
      <w:r>
        <w:rPr>
          <w:rFonts w:cs="Arial"/>
          <w:sz w:val="22"/>
        </w:rPr>
        <w:t>egionalnej</w:t>
      </w:r>
      <w:r w:rsidRPr="00984C49">
        <w:rPr>
          <w:rFonts w:cs="Arial"/>
          <w:sz w:val="22"/>
        </w:rPr>
        <w:t xml:space="preserve"> z dnia 12 lipca 2023 r. w sprawie udzielania pomocy na wspieranie innowacyjności oraz na innowacje procesowe i organizacyjne w ramach regionalnych programów na lata 2021–2027 (Dz. U. poz. 1487).</w:t>
      </w:r>
    </w:p>
    <w:p w14:paraId="4FC016F1" w14:textId="0983BD12" w:rsidR="00993B4D" w:rsidRDefault="00993B4D" w:rsidP="00663152">
      <w:pPr>
        <w:pStyle w:val="Akapitzlist"/>
        <w:numPr>
          <w:ilvl w:val="0"/>
          <w:numId w:val="29"/>
        </w:numPr>
        <w:spacing w:before="240" w:line="360" w:lineRule="auto"/>
        <w:rPr>
          <w:rFonts w:cs="Arial"/>
          <w:sz w:val="22"/>
        </w:rPr>
      </w:pPr>
      <w:r w:rsidRPr="00993B4D">
        <w:rPr>
          <w:rFonts w:cs="Arial"/>
          <w:sz w:val="22"/>
        </w:rPr>
        <w:t>Rozporządzenie Ministra Funduszy i Polityki Regionalnej z dnia 28 lipca 2023 r. w sprawie udzielania pomocy szkoleniowej w zakresie celu polityki CP1 oraz celu szczegółowego Funduszu na rzecz Sprawiedliwej Transformacji w ramach regionalnych programów na lata 2021-2027 (Dz. U. z 2023 r. poz. 1649).Załączniki do Regulaminu</w:t>
      </w:r>
    </w:p>
    <w:p w14:paraId="33B60E4F" w14:textId="4D43A836" w:rsidR="008C11BC" w:rsidRPr="00626BA3" w:rsidRDefault="3AC2AD8B" w:rsidP="00626BA3">
      <w:pPr>
        <w:pStyle w:val="paragraph"/>
        <w:spacing w:before="240" w:beforeAutospacing="0" w:line="360" w:lineRule="auto"/>
        <w:textAlignment w:val="baseline"/>
        <w:rPr>
          <w:rStyle w:val="eop"/>
          <w:rFonts w:ascii="Arial" w:eastAsiaTheme="minorHAnsi" w:hAnsi="Arial" w:cs="Arial"/>
          <w:sz w:val="22"/>
          <w:szCs w:val="22"/>
          <w:lang w:eastAsia="en-US"/>
        </w:rPr>
      </w:pPr>
      <w:r w:rsidRPr="00626BA3">
        <w:rPr>
          <w:rStyle w:val="normaltextrun"/>
          <w:rFonts w:ascii="Arial" w:hAnsi="Arial" w:cs="Arial"/>
          <w:sz w:val="22"/>
          <w:szCs w:val="22"/>
        </w:rPr>
        <w:t>Integralną część Regulaminu wyboru projektów stanowią:</w:t>
      </w:r>
      <w:r w:rsidRPr="00626BA3">
        <w:rPr>
          <w:rStyle w:val="eop"/>
          <w:rFonts w:ascii="Arial" w:hAnsi="Arial" w:cs="Arial"/>
          <w:sz w:val="22"/>
          <w:szCs w:val="22"/>
        </w:rPr>
        <w:t> </w:t>
      </w:r>
      <w:bookmarkStart w:id="136" w:name="_Zał._nr_1:"/>
      <w:bookmarkEnd w:id="136"/>
    </w:p>
    <w:p w14:paraId="37991122" w14:textId="37FCA83F" w:rsidR="003A1933" w:rsidRPr="00626BA3" w:rsidRDefault="003A1933" w:rsidP="00663152">
      <w:pPr>
        <w:pStyle w:val="paragraph"/>
        <w:numPr>
          <w:ilvl w:val="0"/>
          <w:numId w:val="49"/>
        </w:numPr>
        <w:spacing w:before="240" w:beforeAutospacing="0" w:line="360" w:lineRule="auto"/>
        <w:textAlignment w:val="baseline"/>
        <w:rPr>
          <w:rStyle w:val="eop"/>
          <w:rFonts w:ascii="Arial" w:hAnsi="Arial" w:cs="Arial"/>
          <w:sz w:val="22"/>
          <w:szCs w:val="22"/>
        </w:rPr>
      </w:pPr>
      <w:r w:rsidRPr="00626BA3">
        <w:rPr>
          <w:rStyle w:val="eop"/>
          <w:rFonts w:ascii="Arial" w:hAnsi="Arial" w:cs="Arial"/>
          <w:sz w:val="22"/>
          <w:szCs w:val="22"/>
        </w:rPr>
        <w:t xml:space="preserve">Załącznik </w:t>
      </w:r>
      <w:r w:rsidR="00A711D4" w:rsidRPr="00626BA3">
        <w:rPr>
          <w:rStyle w:val="eop"/>
          <w:rFonts w:ascii="Arial" w:hAnsi="Arial" w:cs="Arial"/>
          <w:sz w:val="22"/>
          <w:szCs w:val="22"/>
        </w:rPr>
        <w:t>numer</w:t>
      </w:r>
      <w:r w:rsidRPr="00626BA3">
        <w:rPr>
          <w:rStyle w:val="eop"/>
          <w:rFonts w:ascii="Arial" w:hAnsi="Arial" w:cs="Arial"/>
          <w:sz w:val="22"/>
          <w:szCs w:val="22"/>
        </w:rPr>
        <w:t xml:space="preserve"> 1 – Kryteria wyboru projektów;</w:t>
      </w:r>
    </w:p>
    <w:p w14:paraId="308C14AC" w14:textId="72CF3F64" w:rsidR="003A1933" w:rsidRPr="00626BA3" w:rsidRDefault="003A1933" w:rsidP="00663152">
      <w:pPr>
        <w:pStyle w:val="paragraph"/>
        <w:numPr>
          <w:ilvl w:val="0"/>
          <w:numId w:val="49"/>
        </w:numPr>
        <w:spacing w:before="240" w:beforeAutospacing="0" w:line="360" w:lineRule="auto"/>
        <w:textAlignment w:val="baseline"/>
        <w:rPr>
          <w:rStyle w:val="eop"/>
          <w:rFonts w:ascii="Arial" w:hAnsi="Arial" w:cs="Arial"/>
          <w:sz w:val="22"/>
          <w:szCs w:val="22"/>
        </w:rPr>
      </w:pPr>
      <w:r w:rsidRPr="00626BA3">
        <w:rPr>
          <w:rStyle w:val="eop"/>
          <w:rFonts w:ascii="Arial" w:hAnsi="Arial" w:cs="Arial"/>
          <w:sz w:val="22"/>
          <w:szCs w:val="22"/>
        </w:rPr>
        <w:t xml:space="preserve">Załącznik </w:t>
      </w:r>
      <w:r w:rsidR="00A711D4" w:rsidRPr="00626BA3">
        <w:rPr>
          <w:rStyle w:val="eop"/>
          <w:rFonts w:ascii="Arial" w:hAnsi="Arial" w:cs="Arial"/>
          <w:sz w:val="22"/>
          <w:szCs w:val="22"/>
        </w:rPr>
        <w:t>numer</w:t>
      </w:r>
      <w:r w:rsidRPr="00626BA3">
        <w:rPr>
          <w:rStyle w:val="eop"/>
          <w:rFonts w:ascii="Arial" w:hAnsi="Arial" w:cs="Arial"/>
          <w:sz w:val="22"/>
          <w:szCs w:val="22"/>
        </w:rPr>
        <w:t xml:space="preserve"> 2 – Wskaźniki;</w:t>
      </w:r>
    </w:p>
    <w:p w14:paraId="1ECD9115" w14:textId="219FDE0C" w:rsidR="003A1933" w:rsidRPr="00626BA3" w:rsidRDefault="003A1933" w:rsidP="00663152">
      <w:pPr>
        <w:pStyle w:val="paragraph"/>
        <w:numPr>
          <w:ilvl w:val="0"/>
          <w:numId w:val="49"/>
        </w:numPr>
        <w:spacing w:before="240" w:beforeAutospacing="0" w:line="360" w:lineRule="auto"/>
        <w:textAlignment w:val="baseline"/>
        <w:rPr>
          <w:rStyle w:val="eop"/>
          <w:rFonts w:ascii="Arial" w:hAnsi="Arial" w:cs="Arial"/>
          <w:sz w:val="22"/>
          <w:szCs w:val="22"/>
        </w:rPr>
      </w:pPr>
      <w:r w:rsidRPr="00626BA3">
        <w:rPr>
          <w:rStyle w:val="eop"/>
          <w:rFonts w:ascii="Arial" w:hAnsi="Arial" w:cs="Arial"/>
          <w:sz w:val="22"/>
          <w:szCs w:val="22"/>
        </w:rPr>
        <w:t xml:space="preserve">Załącznik </w:t>
      </w:r>
      <w:r w:rsidR="00A711D4" w:rsidRPr="00626BA3">
        <w:rPr>
          <w:rStyle w:val="eop"/>
          <w:rFonts w:ascii="Arial" w:hAnsi="Arial" w:cs="Arial"/>
          <w:sz w:val="22"/>
          <w:szCs w:val="22"/>
        </w:rPr>
        <w:t>numer</w:t>
      </w:r>
      <w:r w:rsidRPr="00626BA3">
        <w:rPr>
          <w:rStyle w:val="eop"/>
          <w:rFonts w:ascii="Arial" w:hAnsi="Arial" w:cs="Arial"/>
          <w:sz w:val="22"/>
          <w:szCs w:val="22"/>
        </w:rPr>
        <w:t xml:space="preserve"> 3 – Wzór wniosku o dofinansowanie</w:t>
      </w:r>
      <w:r w:rsidR="00A22952">
        <w:rPr>
          <w:rStyle w:val="eop"/>
          <w:rFonts w:ascii="Arial" w:hAnsi="Arial" w:cs="Arial"/>
          <w:sz w:val="22"/>
          <w:szCs w:val="22"/>
        </w:rPr>
        <w:t xml:space="preserve"> projektu</w:t>
      </w:r>
      <w:r w:rsidRPr="00626BA3">
        <w:rPr>
          <w:rStyle w:val="eop"/>
          <w:rFonts w:ascii="Arial" w:hAnsi="Arial" w:cs="Arial"/>
          <w:sz w:val="22"/>
          <w:szCs w:val="22"/>
        </w:rPr>
        <w:t>;</w:t>
      </w:r>
    </w:p>
    <w:p w14:paraId="7B8B5F8E" w14:textId="427F1B1F" w:rsidR="003A1933" w:rsidRPr="00626BA3" w:rsidRDefault="003A1933" w:rsidP="00663152">
      <w:pPr>
        <w:pStyle w:val="paragraph"/>
        <w:numPr>
          <w:ilvl w:val="0"/>
          <w:numId w:val="49"/>
        </w:numPr>
        <w:spacing w:before="240" w:beforeAutospacing="0" w:line="360" w:lineRule="auto"/>
        <w:textAlignment w:val="baseline"/>
        <w:rPr>
          <w:rStyle w:val="eop"/>
          <w:rFonts w:ascii="Arial" w:hAnsi="Arial" w:cs="Arial"/>
          <w:sz w:val="22"/>
          <w:szCs w:val="22"/>
        </w:rPr>
      </w:pPr>
      <w:r w:rsidRPr="00626BA3">
        <w:rPr>
          <w:rStyle w:val="eop"/>
          <w:rFonts w:ascii="Arial" w:hAnsi="Arial" w:cs="Arial"/>
          <w:sz w:val="22"/>
          <w:szCs w:val="22"/>
        </w:rPr>
        <w:t xml:space="preserve">Załącznik </w:t>
      </w:r>
      <w:r w:rsidR="00A711D4" w:rsidRPr="00626BA3">
        <w:rPr>
          <w:rStyle w:val="eop"/>
          <w:rFonts w:ascii="Arial" w:hAnsi="Arial" w:cs="Arial"/>
          <w:sz w:val="22"/>
          <w:szCs w:val="22"/>
        </w:rPr>
        <w:t>numer</w:t>
      </w:r>
      <w:r w:rsidRPr="00626BA3">
        <w:rPr>
          <w:rStyle w:val="eop"/>
          <w:rFonts w:ascii="Arial" w:hAnsi="Arial" w:cs="Arial"/>
          <w:sz w:val="22"/>
          <w:szCs w:val="22"/>
        </w:rPr>
        <w:t xml:space="preserve"> 4 – Instrukcja wypełniania </w:t>
      </w:r>
      <w:r w:rsidR="00EF5BF4" w:rsidRPr="00626BA3">
        <w:rPr>
          <w:rStyle w:val="eop"/>
          <w:rFonts w:ascii="Arial" w:hAnsi="Arial" w:cs="Arial"/>
          <w:sz w:val="22"/>
          <w:szCs w:val="22"/>
        </w:rPr>
        <w:t xml:space="preserve">i składania </w:t>
      </w:r>
      <w:r w:rsidRPr="00626BA3">
        <w:rPr>
          <w:rStyle w:val="eop"/>
          <w:rFonts w:ascii="Arial" w:hAnsi="Arial" w:cs="Arial"/>
          <w:sz w:val="22"/>
          <w:szCs w:val="22"/>
        </w:rPr>
        <w:t>wniosku o dofinansowanie projektu;</w:t>
      </w:r>
    </w:p>
    <w:p w14:paraId="6A47331A" w14:textId="214054EC" w:rsidR="003A1933" w:rsidRPr="00626BA3" w:rsidRDefault="003A1933" w:rsidP="00663152">
      <w:pPr>
        <w:pStyle w:val="paragraph"/>
        <w:numPr>
          <w:ilvl w:val="0"/>
          <w:numId w:val="49"/>
        </w:numPr>
        <w:spacing w:before="240" w:beforeAutospacing="0" w:line="360" w:lineRule="auto"/>
        <w:textAlignment w:val="baseline"/>
        <w:rPr>
          <w:rStyle w:val="eop"/>
          <w:rFonts w:ascii="Arial" w:hAnsi="Arial" w:cs="Arial"/>
          <w:sz w:val="22"/>
          <w:szCs w:val="22"/>
        </w:rPr>
      </w:pPr>
      <w:r w:rsidRPr="00626BA3">
        <w:rPr>
          <w:rStyle w:val="eop"/>
          <w:rFonts w:ascii="Arial" w:hAnsi="Arial" w:cs="Arial"/>
          <w:sz w:val="22"/>
          <w:szCs w:val="22"/>
        </w:rPr>
        <w:t xml:space="preserve">Załącznik </w:t>
      </w:r>
      <w:r w:rsidR="00A711D4" w:rsidRPr="00626BA3">
        <w:rPr>
          <w:rStyle w:val="eop"/>
          <w:rFonts w:ascii="Arial" w:hAnsi="Arial" w:cs="Arial"/>
          <w:sz w:val="22"/>
          <w:szCs w:val="22"/>
        </w:rPr>
        <w:t>numer</w:t>
      </w:r>
      <w:r w:rsidRPr="00626BA3">
        <w:rPr>
          <w:rStyle w:val="eop"/>
          <w:rFonts w:ascii="Arial" w:hAnsi="Arial" w:cs="Arial"/>
          <w:sz w:val="22"/>
          <w:szCs w:val="22"/>
        </w:rPr>
        <w:t xml:space="preserve"> 5 – Wzór umowy o dofinansowanie projektu;</w:t>
      </w:r>
    </w:p>
    <w:p w14:paraId="4B0F9A5A" w14:textId="220919F3" w:rsidR="00AB298A" w:rsidRPr="00626BA3" w:rsidRDefault="00AB298A" w:rsidP="00663152">
      <w:pPr>
        <w:pStyle w:val="paragraph"/>
        <w:numPr>
          <w:ilvl w:val="0"/>
          <w:numId w:val="49"/>
        </w:numPr>
        <w:spacing w:before="240" w:beforeAutospacing="0" w:line="360" w:lineRule="auto"/>
        <w:textAlignment w:val="baseline"/>
        <w:rPr>
          <w:rStyle w:val="eop"/>
          <w:rFonts w:ascii="Arial" w:hAnsi="Arial" w:cs="Arial"/>
          <w:sz w:val="22"/>
          <w:szCs w:val="22"/>
        </w:rPr>
      </w:pPr>
      <w:r w:rsidRPr="00626BA3">
        <w:rPr>
          <w:rStyle w:val="eop"/>
          <w:rFonts w:ascii="Arial" w:hAnsi="Arial" w:cs="Arial"/>
          <w:sz w:val="22"/>
          <w:szCs w:val="22"/>
        </w:rPr>
        <w:t xml:space="preserve">Załącznik </w:t>
      </w:r>
      <w:r w:rsidR="00A711D4" w:rsidRPr="00626BA3">
        <w:rPr>
          <w:rStyle w:val="eop"/>
          <w:rFonts w:ascii="Arial" w:hAnsi="Arial" w:cs="Arial"/>
          <w:sz w:val="22"/>
          <w:szCs w:val="22"/>
        </w:rPr>
        <w:t>numer</w:t>
      </w:r>
      <w:r w:rsidRPr="00626BA3">
        <w:rPr>
          <w:rStyle w:val="eop"/>
          <w:rFonts w:ascii="Arial" w:hAnsi="Arial" w:cs="Arial"/>
          <w:sz w:val="22"/>
          <w:szCs w:val="22"/>
        </w:rPr>
        <w:t xml:space="preserve"> 6 – Kwalifikowalność dla naboru </w:t>
      </w:r>
      <w:r w:rsidR="00A711D4" w:rsidRPr="00626BA3">
        <w:rPr>
          <w:rStyle w:val="eop"/>
          <w:rFonts w:ascii="Arial" w:hAnsi="Arial" w:cs="Arial"/>
          <w:sz w:val="22"/>
          <w:szCs w:val="22"/>
        </w:rPr>
        <w:t>numer</w:t>
      </w:r>
      <w:r w:rsidR="003F6C80" w:rsidRPr="003F6C80">
        <w:rPr>
          <w:rStyle w:val="eop"/>
          <w:rFonts w:ascii="Arial" w:hAnsi="Arial" w:cs="Arial"/>
          <w:sz w:val="22"/>
          <w:szCs w:val="22"/>
        </w:rPr>
        <w:t xml:space="preserve"> </w:t>
      </w:r>
      <w:r w:rsidR="003F6C80" w:rsidRPr="00626BA3">
        <w:rPr>
          <w:rStyle w:val="eop"/>
          <w:rFonts w:ascii="Arial" w:hAnsi="Arial" w:cs="Arial"/>
          <w:sz w:val="22"/>
          <w:szCs w:val="22"/>
        </w:rPr>
        <w:t>FESL.10.0</w:t>
      </w:r>
      <w:r w:rsidR="003F6C80">
        <w:rPr>
          <w:rStyle w:val="eop"/>
          <w:rFonts w:ascii="Arial" w:hAnsi="Arial" w:cs="Arial"/>
          <w:sz w:val="22"/>
          <w:szCs w:val="22"/>
        </w:rPr>
        <w:t>3</w:t>
      </w:r>
      <w:r w:rsidR="003F6C80" w:rsidRPr="00626BA3">
        <w:rPr>
          <w:rStyle w:val="eop"/>
          <w:rFonts w:ascii="Arial" w:hAnsi="Arial" w:cs="Arial"/>
          <w:sz w:val="22"/>
          <w:szCs w:val="22"/>
        </w:rPr>
        <w:t>-IP.01</w:t>
      </w:r>
      <w:r w:rsidR="005A6479" w:rsidRPr="00626BA3">
        <w:rPr>
          <w:rStyle w:val="eop"/>
          <w:rFonts w:ascii="Arial" w:hAnsi="Arial" w:cs="Arial"/>
          <w:sz w:val="22"/>
          <w:szCs w:val="22"/>
        </w:rPr>
        <w:t>-</w:t>
      </w:r>
      <w:r w:rsidR="004E1232">
        <w:rPr>
          <w:rStyle w:val="eop"/>
          <w:rFonts w:ascii="Arial" w:hAnsi="Arial" w:cs="Arial"/>
          <w:sz w:val="22"/>
          <w:szCs w:val="22"/>
        </w:rPr>
        <w:t>0</w:t>
      </w:r>
      <w:r w:rsidR="005A6479">
        <w:rPr>
          <w:rStyle w:val="eop"/>
          <w:rFonts w:ascii="Arial" w:hAnsi="Arial" w:cs="Arial"/>
          <w:sz w:val="22"/>
          <w:szCs w:val="22"/>
        </w:rPr>
        <w:t>26</w:t>
      </w:r>
      <w:r w:rsidR="005A6479" w:rsidRPr="00626BA3">
        <w:rPr>
          <w:rStyle w:val="eop"/>
          <w:rFonts w:ascii="Arial" w:hAnsi="Arial" w:cs="Arial"/>
          <w:sz w:val="22"/>
          <w:szCs w:val="22"/>
        </w:rPr>
        <w:t>/</w:t>
      </w:r>
      <w:r w:rsidR="003F6C80" w:rsidRPr="00626BA3">
        <w:rPr>
          <w:rStyle w:val="eop"/>
          <w:rFonts w:ascii="Arial" w:hAnsi="Arial" w:cs="Arial"/>
          <w:sz w:val="22"/>
          <w:szCs w:val="22"/>
        </w:rPr>
        <w:t>23</w:t>
      </w:r>
      <w:r w:rsidRPr="00626BA3">
        <w:rPr>
          <w:rStyle w:val="eop"/>
          <w:rFonts w:ascii="Arial" w:hAnsi="Arial" w:cs="Arial"/>
          <w:sz w:val="22"/>
          <w:szCs w:val="22"/>
        </w:rPr>
        <w:t>;</w:t>
      </w:r>
    </w:p>
    <w:p w14:paraId="3AE2D310" w14:textId="7D8BB9A7" w:rsidR="0028720C" w:rsidRDefault="00512DC0" w:rsidP="00663152">
      <w:pPr>
        <w:pStyle w:val="paragraph"/>
        <w:numPr>
          <w:ilvl w:val="0"/>
          <w:numId w:val="49"/>
        </w:numPr>
        <w:spacing w:before="240" w:beforeAutospacing="0" w:line="360" w:lineRule="auto"/>
        <w:textAlignment w:val="baseline"/>
        <w:rPr>
          <w:rStyle w:val="eop"/>
          <w:rFonts w:ascii="Arial" w:eastAsiaTheme="minorHAnsi" w:hAnsi="Arial" w:cs="Arial"/>
          <w:sz w:val="22"/>
          <w:szCs w:val="22"/>
          <w:lang w:eastAsia="en-US"/>
        </w:rPr>
      </w:pPr>
      <w:r w:rsidRPr="00626BA3">
        <w:rPr>
          <w:rStyle w:val="eop"/>
          <w:rFonts w:ascii="Arial" w:hAnsi="Arial" w:cs="Arial"/>
          <w:sz w:val="22"/>
          <w:szCs w:val="22"/>
        </w:rPr>
        <w:t xml:space="preserve">Załącznik numer </w:t>
      </w:r>
      <w:r w:rsidR="00BD6F9F">
        <w:rPr>
          <w:rStyle w:val="eop"/>
          <w:rFonts w:ascii="Arial" w:hAnsi="Arial" w:cs="Arial"/>
          <w:sz w:val="22"/>
          <w:szCs w:val="22"/>
        </w:rPr>
        <w:t>7</w:t>
      </w:r>
      <w:r w:rsidRPr="00626BA3">
        <w:rPr>
          <w:rStyle w:val="eop"/>
          <w:rFonts w:ascii="Arial" w:hAnsi="Arial" w:cs="Arial"/>
          <w:sz w:val="22"/>
          <w:szCs w:val="22"/>
        </w:rPr>
        <w:t xml:space="preserve"> – Opracowanie dotyczące rodzajów działalności wykluczonych z możliwości ubiegania się o dofinansowanie;</w:t>
      </w:r>
    </w:p>
    <w:p w14:paraId="6C7C6234" w14:textId="745E4575" w:rsidR="00770FB2" w:rsidRPr="00475943" w:rsidRDefault="0028720C" w:rsidP="00663152">
      <w:pPr>
        <w:pStyle w:val="paragraph"/>
        <w:numPr>
          <w:ilvl w:val="0"/>
          <w:numId w:val="49"/>
        </w:numPr>
        <w:spacing w:before="240" w:beforeAutospacing="0" w:line="360" w:lineRule="auto"/>
        <w:textAlignment w:val="baseline"/>
        <w:rPr>
          <w:rStyle w:val="eop"/>
          <w:rFonts w:ascii="Arial" w:hAnsi="Arial" w:cs="Arial"/>
          <w:sz w:val="22"/>
          <w:szCs w:val="22"/>
        </w:rPr>
      </w:pPr>
      <w:r w:rsidRPr="00626BA3">
        <w:rPr>
          <w:rStyle w:val="eop"/>
          <w:rFonts w:ascii="Arial" w:hAnsi="Arial" w:cs="Arial"/>
          <w:sz w:val="22"/>
          <w:szCs w:val="22"/>
        </w:rPr>
        <w:t xml:space="preserve">Załącznik numer </w:t>
      </w:r>
      <w:r w:rsidR="00BD6F9F">
        <w:rPr>
          <w:rStyle w:val="eop"/>
          <w:rFonts w:ascii="Arial" w:hAnsi="Arial" w:cs="Arial"/>
          <w:sz w:val="22"/>
          <w:szCs w:val="22"/>
        </w:rPr>
        <w:t>8</w:t>
      </w:r>
      <w:r w:rsidRPr="00626BA3">
        <w:rPr>
          <w:rStyle w:val="eop"/>
          <w:rFonts w:ascii="Arial" w:hAnsi="Arial" w:cs="Arial"/>
          <w:sz w:val="22"/>
          <w:szCs w:val="22"/>
        </w:rPr>
        <w:t xml:space="preserve"> - Sposób wyliczenia podstawy korekty finansowej w przypadku naruszenia zasady, o której mowa w </w:t>
      </w:r>
      <w:r w:rsidR="00C80BA7">
        <w:rPr>
          <w:rStyle w:val="eop"/>
          <w:rFonts w:ascii="Arial" w:hAnsi="Arial" w:cs="Arial"/>
          <w:sz w:val="22"/>
          <w:szCs w:val="22"/>
        </w:rPr>
        <w:t>artykule</w:t>
      </w:r>
      <w:r w:rsidR="00C80BA7" w:rsidRPr="00626BA3">
        <w:rPr>
          <w:rStyle w:val="eop"/>
          <w:rFonts w:ascii="Arial" w:hAnsi="Arial" w:cs="Arial"/>
          <w:sz w:val="22"/>
          <w:szCs w:val="22"/>
        </w:rPr>
        <w:t xml:space="preserve"> </w:t>
      </w:r>
      <w:r w:rsidRPr="00626BA3">
        <w:rPr>
          <w:rStyle w:val="eop"/>
          <w:rFonts w:ascii="Arial" w:hAnsi="Arial" w:cs="Arial"/>
          <w:sz w:val="22"/>
          <w:szCs w:val="22"/>
        </w:rPr>
        <w:t>65 rozporządzenia ogólnego</w:t>
      </w:r>
      <w:r>
        <w:rPr>
          <w:rStyle w:val="eop"/>
          <w:rFonts w:ascii="Arial" w:hAnsi="Arial" w:cs="Arial"/>
          <w:sz w:val="22"/>
          <w:szCs w:val="22"/>
        </w:rPr>
        <w:t>.</w:t>
      </w:r>
    </w:p>
    <w:p w14:paraId="5EE07F6E" w14:textId="77777777" w:rsidR="00577E97" w:rsidRPr="003F6C80" w:rsidRDefault="00577E97" w:rsidP="003F6C80">
      <w:pPr>
        <w:jc w:val="center"/>
      </w:pPr>
      <w:bookmarkStart w:id="137" w:name="_Załącznik_nr_1"/>
      <w:bookmarkStart w:id="138" w:name="_Zał._nr_2:"/>
      <w:bookmarkStart w:id="139" w:name="_Załącznik_nr_2"/>
      <w:bookmarkStart w:id="140" w:name="_Zał._nr_3:"/>
      <w:bookmarkStart w:id="141" w:name="_Zał._nr_3"/>
      <w:bookmarkStart w:id="142" w:name="_Załącznik_nr_3"/>
      <w:bookmarkStart w:id="143" w:name="_Załącznik_nr_4"/>
      <w:bookmarkStart w:id="144" w:name="_Załącznik_nr_5."/>
      <w:bookmarkStart w:id="145" w:name="_Zał._nr_4:"/>
      <w:bookmarkStart w:id="146" w:name="_Zał._nr_4"/>
      <w:bookmarkEnd w:id="137"/>
      <w:bookmarkEnd w:id="138"/>
      <w:bookmarkEnd w:id="139"/>
      <w:bookmarkEnd w:id="140"/>
      <w:bookmarkEnd w:id="141"/>
      <w:bookmarkEnd w:id="142"/>
      <w:bookmarkEnd w:id="143"/>
      <w:bookmarkEnd w:id="144"/>
      <w:bookmarkEnd w:id="145"/>
      <w:bookmarkEnd w:id="146"/>
    </w:p>
    <w:sectPr w:rsidR="00577E97" w:rsidRPr="003F6C80" w:rsidSect="00E73182">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9F524A" w14:textId="77777777" w:rsidR="00E73182" w:rsidRDefault="00E73182" w:rsidP="001E70D8">
      <w:pPr>
        <w:spacing w:after="0" w:line="240" w:lineRule="auto"/>
      </w:pPr>
      <w:r>
        <w:separator/>
      </w:r>
    </w:p>
  </w:endnote>
  <w:endnote w:type="continuationSeparator" w:id="0">
    <w:p w14:paraId="7D78DDC5" w14:textId="77777777" w:rsidR="00E73182" w:rsidRDefault="00E73182" w:rsidP="001E70D8">
      <w:pPr>
        <w:spacing w:after="0" w:line="240" w:lineRule="auto"/>
      </w:pPr>
      <w:r>
        <w:continuationSeparator/>
      </w:r>
    </w:p>
  </w:endnote>
  <w:endnote w:type="continuationNotice" w:id="1">
    <w:p w14:paraId="6C5372CF" w14:textId="77777777" w:rsidR="00E73182" w:rsidRDefault="00E731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3">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IDFont+F10">
    <w:altName w:val="Yu Gothic"/>
    <w:panose1 w:val="00000000000000000000"/>
    <w:charset w:val="80"/>
    <w:family w:val="auto"/>
    <w:notTrueType/>
    <w:pitch w:val="default"/>
    <w:sig w:usb0="00000001" w:usb1="08070000" w:usb2="00000010" w:usb3="00000000" w:csb0="00020000"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0335932"/>
      <w:docPartObj>
        <w:docPartGallery w:val="Page Numbers (Bottom of Page)"/>
        <w:docPartUnique/>
      </w:docPartObj>
    </w:sdtPr>
    <w:sdtEndPr/>
    <w:sdtContent>
      <w:p w14:paraId="08A09FBD" w14:textId="235E021E" w:rsidR="00984061" w:rsidRDefault="00984061">
        <w:pPr>
          <w:pStyle w:val="Stopka"/>
          <w:jc w:val="right"/>
        </w:pPr>
        <w:r>
          <w:rPr>
            <w:noProof/>
            <w:lang w:eastAsia="pl-PL"/>
          </w:rPr>
          <w:drawing>
            <wp:inline distT="0" distB="0" distL="0" distR="0" wp14:anchorId="7BC681BF" wp14:editId="096C88BB">
              <wp:extent cx="5755005" cy="420370"/>
              <wp:effectExtent l="0" t="0" r="0" b="0"/>
              <wp:docPr id="13" name="Obraz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r>
          <w:fldChar w:fldCharType="begin"/>
        </w:r>
        <w:r>
          <w:instrText>PAGE   \* MERGEFORMAT</w:instrText>
        </w:r>
        <w:r>
          <w:fldChar w:fldCharType="separate"/>
        </w:r>
        <w:r w:rsidR="00BD3C42">
          <w:rPr>
            <w:noProof/>
          </w:rPr>
          <w:t>3</w:t>
        </w:r>
        <w:r>
          <w:fldChar w:fldCharType="end"/>
        </w:r>
      </w:p>
    </w:sdtContent>
  </w:sdt>
  <w:p w14:paraId="12CE218B" w14:textId="35C88014" w:rsidR="00984061" w:rsidRDefault="0098406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4550801"/>
      <w:docPartObj>
        <w:docPartGallery w:val="Page Numbers (Bottom of Page)"/>
        <w:docPartUnique/>
      </w:docPartObj>
    </w:sdtPr>
    <w:sdtEndPr/>
    <w:sdtContent>
      <w:p w14:paraId="139F5C80" w14:textId="74EA6559" w:rsidR="00984061" w:rsidRDefault="00984061">
        <w:pPr>
          <w:pStyle w:val="Stopka"/>
          <w:jc w:val="right"/>
        </w:pPr>
        <w:r>
          <w:rPr>
            <w:noProof/>
            <w:lang w:eastAsia="pl-PL"/>
          </w:rPr>
          <w:drawing>
            <wp:inline distT="0" distB="0" distL="0" distR="0" wp14:anchorId="15A8EA26" wp14:editId="0C2B7898">
              <wp:extent cx="5755005" cy="420370"/>
              <wp:effectExtent l="0" t="0" r="0" b="0"/>
              <wp:docPr id="3" name="Obraz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r>
          <w:fldChar w:fldCharType="begin"/>
        </w:r>
        <w:r>
          <w:instrText>PAGE   \* MERGEFORMAT</w:instrText>
        </w:r>
        <w:r>
          <w:fldChar w:fldCharType="separate"/>
        </w:r>
        <w:r w:rsidR="00BD3C42">
          <w:rPr>
            <w:noProof/>
          </w:rPr>
          <w:t>73</w:t>
        </w:r>
        <w:r>
          <w:fldChar w:fldCharType="end"/>
        </w:r>
      </w:p>
    </w:sdtContent>
  </w:sdt>
  <w:p w14:paraId="36FEB5B0" w14:textId="439C18A4" w:rsidR="00984061" w:rsidRDefault="009840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9EB081" w14:textId="77777777" w:rsidR="00E73182" w:rsidRDefault="00E73182" w:rsidP="001E70D8">
      <w:pPr>
        <w:spacing w:after="0" w:line="240" w:lineRule="auto"/>
      </w:pPr>
      <w:r>
        <w:separator/>
      </w:r>
    </w:p>
  </w:footnote>
  <w:footnote w:type="continuationSeparator" w:id="0">
    <w:p w14:paraId="087D105D" w14:textId="77777777" w:rsidR="00E73182" w:rsidRDefault="00E73182" w:rsidP="001E70D8">
      <w:pPr>
        <w:spacing w:after="0" w:line="240" w:lineRule="auto"/>
      </w:pPr>
      <w:r>
        <w:continuationSeparator/>
      </w:r>
    </w:p>
  </w:footnote>
  <w:footnote w:type="continuationNotice" w:id="1">
    <w:p w14:paraId="56E0A40C" w14:textId="77777777" w:rsidR="00E73182" w:rsidRDefault="00E73182">
      <w:pPr>
        <w:spacing w:after="0" w:line="240" w:lineRule="auto"/>
      </w:pPr>
    </w:p>
  </w:footnote>
  <w:footnote w:id="2">
    <w:p w14:paraId="6343A0FC" w14:textId="77777777" w:rsidR="00984061" w:rsidRPr="00BB6BEB" w:rsidRDefault="00984061" w:rsidP="00E72D9B">
      <w:pPr>
        <w:pStyle w:val="Tekstprzypisudolnego"/>
        <w:rPr>
          <w:rFonts w:cs="Arial"/>
        </w:rPr>
      </w:pPr>
      <w:r w:rsidRPr="00BB6BEB">
        <w:rPr>
          <w:rStyle w:val="Odwoanieprzypisudolnego"/>
          <w:rFonts w:cs="Arial"/>
        </w:rPr>
        <w:footnoteRef/>
      </w:r>
      <w:r w:rsidRPr="00BB6BEB">
        <w:rPr>
          <w:rFonts w:cs="Arial"/>
        </w:rPr>
        <w:t xml:space="preserve"> </w:t>
      </w:r>
      <w:r w:rsidRPr="00BC7266">
        <w:t>Regulamin wyboru projektów przedstawia zasady aplikowania oraz reguły wyboru projektów do dofinansowania. Dokument został przygotowany na podstawie obowiązujących przepisów prawa krajowego oraz unijnego. Jakiekolwiek rozbieżności pomiędzy tym dokumentem a przepisami prawa rozstrzygać należy na rzecz przepisów prawa.</w:t>
      </w:r>
    </w:p>
  </w:footnote>
  <w:footnote w:id="3">
    <w:p w14:paraId="0793B7CD" w14:textId="7FD5BD6B" w:rsidR="00984061" w:rsidRDefault="00984061">
      <w:pPr>
        <w:pStyle w:val="Tekstprzypisudolnego"/>
      </w:pPr>
      <w:r>
        <w:rPr>
          <w:rStyle w:val="Odwoanieprzypisudolnego"/>
        </w:rPr>
        <w:footnoteRef/>
      </w:r>
      <w:r>
        <w:t xml:space="preserve"> Nie dotyczy sytuacji związanej z wystąpieniem awarii krytycznej LSI2021.</w:t>
      </w:r>
    </w:p>
  </w:footnote>
  <w:footnote w:id="4">
    <w:p w14:paraId="714854FA" w14:textId="558338AF" w:rsidR="00984061" w:rsidRDefault="00984061" w:rsidP="00A56C2C">
      <w:pPr>
        <w:pStyle w:val="Tekstprzypisudolnego"/>
      </w:pPr>
      <w:r>
        <w:rPr>
          <w:rStyle w:val="Odwoanieprzypisudolnego"/>
        </w:rPr>
        <w:footnoteRef/>
      </w:r>
      <w:r>
        <w:t xml:space="preserve"> Jednostki naukowe, uczelnie i instytuty badawcze muszą stanowić organizację badawczą i upowszechniającą wiedzę zgodnie z definicją wskazaną w art. 2 pkt 83 Rozporządzenia 651/2014</w:t>
      </w:r>
    </w:p>
  </w:footnote>
  <w:footnote w:id="5">
    <w:p w14:paraId="0B2FDE9E" w14:textId="1FAA7909" w:rsidR="00984061" w:rsidRDefault="00984061">
      <w:pPr>
        <w:pStyle w:val="Tekstprzypisudolnego"/>
      </w:pPr>
      <w:r>
        <w:rPr>
          <w:rStyle w:val="Odwoanieprzypisudolnego"/>
        </w:rPr>
        <w:footnoteRef/>
      </w:r>
      <w:r>
        <w:t xml:space="preserve"> </w:t>
      </w:r>
      <w:r w:rsidRPr="00B432C5">
        <w:t>Jednostki naukowe, uczelnie i instytuty badawcze muszą stanowić organizację badawczą i upowszechniającą wiedzę zgodnie z definicją wskazaną w art. 2 pkt 83 Rozporządzenia 651/2014</w:t>
      </w:r>
      <w:r>
        <w:t>.</w:t>
      </w:r>
    </w:p>
  </w:footnote>
  <w:footnote w:id="6">
    <w:p w14:paraId="0B9BB3B3" w14:textId="77777777" w:rsidR="00984061" w:rsidRDefault="00984061" w:rsidP="006E3259">
      <w:pPr>
        <w:pStyle w:val="Tekstprzypisudolnego"/>
      </w:pPr>
      <w:r>
        <w:rPr>
          <w:rStyle w:val="Odwoanieprzypisudolnego"/>
        </w:rPr>
        <w:footnoteRef/>
      </w:r>
      <w:r>
        <w:t xml:space="preserve"> Wydatki na dostępność należą do kategorii limitowanych, jednak nie wiążą się z limitem rozumianym jako górny pułap, którego nie można przekroczyć. Kategoria ta służy jako narzędzie do oznaczania danego wydatku jako związanego z dostępnością.</w:t>
      </w:r>
    </w:p>
  </w:footnote>
  <w:footnote w:id="7">
    <w:p w14:paraId="7F52B2C4" w14:textId="55A13680" w:rsidR="00984061" w:rsidRPr="00537C5D" w:rsidRDefault="00984061">
      <w:pPr>
        <w:pStyle w:val="Tekstprzypisudolnego"/>
        <w:rPr>
          <w:vertAlign w:val="superscript"/>
        </w:rPr>
      </w:pPr>
      <w:r w:rsidRPr="00B031C4">
        <w:rPr>
          <w:rStyle w:val="Odwoanieprzypisudolnego"/>
        </w:rPr>
        <w:footnoteRef/>
      </w:r>
      <w:r w:rsidRPr="00537C5D">
        <w:rPr>
          <w:vertAlign w:val="superscript"/>
        </w:rPr>
        <w:t xml:space="preserve"> </w:t>
      </w:r>
      <w:r w:rsidRPr="00C72054">
        <w:t>Wartość w PLN określimy według algorytmu przeliczania środków, który stanowi załącznik do Kontraktu Programowego zawartego pomiędzy Zarządem Województwa Śląskiego a ministrem właściwym ds. rozwoju regionalnego.</w:t>
      </w:r>
    </w:p>
  </w:footnote>
  <w:footnote w:id="8">
    <w:p w14:paraId="6E4630C1" w14:textId="4CAA5F8E" w:rsidR="00984061" w:rsidRDefault="00984061">
      <w:pPr>
        <w:pStyle w:val="Tekstprzypisudolnego"/>
      </w:pPr>
      <w:r>
        <w:rPr>
          <w:rStyle w:val="Odwoanieprzypisudolnego"/>
        </w:rPr>
        <w:footnoteRef/>
      </w:r>
      <w:r>
        <w:t xml:space="preserve"> W przypadku niewykorzystania alokacji dla danego typu projektów może ona zostać przeniesiona na inny typ projektu wspierany w ramach naboru. </w:t>
      </w:r>
    </w:p>
  </w:footnote>
  <w:footnote w:id="9">
    <w:p w14:paraId="45B63EC9" w14:textId="634720BA" w:rsidR="00984061" w:rsidRDefault="00984061">
      <w:pPr>
        <w:pStyle w:val="Tekstprzypisudolnego"/>
      </w:pPr>
      <w:r>
        <w:rPr>
          <w:rStyle w:val="Odwoanieprzypisudolnego"/>
        </w:rPr>
        <w:footnoteRef/>
      </w:r>
      <w:r>
        <w:t xml:space="preserve"> U</w:t>
      </w:r>
      <w:r w:rsidRPr="00843B5C">
        <w:t>dostępnianie licencji związanych z wynikami badań powinno następować niezwłocznie i powinny być one dostępne przez nieograniczony czas. Jednocześnie termin rozpoczęcia udostępniania licencji może być uzależniony od charakteru projektu</w:t>
      </w:r>
      <w:r>
        <w:t>.</w:t>
      </w:r>
    </w:p>
  </w:footnote>
  <w:footnote w:id="10">
    <w:p w14:paraId="1C32658D" w14:textId="7D9DB79D" w:rsidR="00984061" w:rsidRDefault="00984061">
      <w:pPr>
        <w:pStyle w:val="Tekstprzypisudolnego"/>
      </w:pPr>
      <w:r>
        <w:rPr>
          <w:rStyle w:val="Odwoanieprzypisudolnego"/>
        </w:rPr>
        <w:footnoteRef/>
      </w:r>
      <w:r>
        <w:t xml:space="preserve"> Przedmiotowa premia może zostać zastosowana wyłącznie w przypadku gdy całość zaplanowanych w projekcie prac zostanie zrealizowana na terenie województwa śląskiego. Obejmuje to również prace zlecone innym podmiotom.</w:t>
      </w:r>
    </w:p>
  </w:footnote>
  <w:footnote w:id="11">
    <w:p w14:paraId="76A1DFB7" w14:textId="0AFC5659" w:rsidR="00984061" w:rsidRDefault="00984061">
      <w:pPr>
        <w:pStyle w:val="Tekstprzypisudolnego"/>
      </w:pPr>
      <w:r>
        <w:rPr>
          <w:rStyle w:val="Odwoanieprzypisudolnego"/>
        </w:rPr>
        <w:footnoteRef/>
      </w:r>
      <w:r>
        <w:t xml:space="preserve"> </w:t>
      </w:r>
      <w:bookmarkStart w:id="43" w:name="_Hlk156472140"/>
      <w:r>
        <w:t xml:space="preserve">W przypadku wydania nowego rozporządzenia krajowego </w:t>
      </w:r>
      <w:r w:rsidRPr="00B432C5">
        <w:t xml:space="preserve">w sprawie udzielania pomocy de </w:t>
      </w:r>
      <w:proofErr w:type="spellStart"/>
      <w:r w:rsidRPr="00B432C5">
        <w:t>minimis</w:t>
      </w:r>
      <w:proofErr w:type="spellEnd"/>
      <w:r w:rsidRPr="00B432C5">
        <w:t xml:space="preserve"> w ramach regionalnych programów na lata 2021-2027</w:t>
      </w:r>
      <w:r>
        <w:t>, pomoc będzie udzielana na podstawie nowego, obowiązującego aktu prawnego.</w:t>
      </w:r>
      <w:bookmarkEnd w:id="43"/>
    </w:p>
  </w:footnote>
  <w:footnote w:id="12">
    <w:p w14:paraId="1BB25C5A" w14:textId="1D21296A" w:rsidR="00984061" w:rsidRDefault="00984061">
      <w:pPr>
        <w:pStyle w:val="Tekstprzypisudolnego"/>
      </w:pPr>
      <w:r>
        <w:rPr>
          <w:rStyle w:val="Odwoanieprzypisudolnego"/>
        </w:rPr>
        <w:footnoteRef/>
      </w:r>
      <w:r>
        <w:t xml:space="preserve"> </w:t>
      </w:r>
      <w:r w:rsidRPr="00C72054">
        <w:t>Wartość w PLN określimy według algorytmu przeliczania środków, który stanowi załącznik do Kontraktu Programowego zawartego pomiędzy Zarządem Województwa Śląskiego a ministrem właściwym ds. rozwoju regionalnego.</w:t>
      </w:r>
    </w:p>
  </w:footnote>
  <w:footnote w:id="13">
    <w:p w14:paraId="569C8EF8" w14:textId="198DED0D" w:rsidR="00984061" w:rsidRDefault="00984061">
      <w:pPr>
        <w:pStyle w:val="Tekstprzypisudolnego"/>
      </w:pPr>
      <w:r>
        <w:rPr>
          <w:rStyle w:val="Odwoanieprzypisudolnego"/>
        </w:rPr>
        <w:footnoteRef/>
      </w:r>
      <w:r>
        <w:t xml:space="preserve"> </w:t>
      </w:r>
      <w:r w:rsidRPr="00796223">
        <w:rPr>
          <w:rStyle w:val="Odwoanieprzypisudolnego"/>
          <w:rFonts w:eastAsiaTheme="minorEastAsia"/>
          <w:vertAlign w:val="baseline"/>
        </w:rPr>
        <w:t>Artykułu 56</w:t>
      </w:r>
      <w:r w:rsidRPr="00F83623">
        <w:rPr>
          <w:rFonts w:eastAsiaTheme="minorEastAsia"/>
        </w:rPr>
        <w:t xml:space="preserve"> </w:t>
      </w:r>
      <w:r w:rsidRPr="00796223">
        <w:rPr>
          <w:rStyle w:val="Odwoanieprzypisudolnego"/>
          <w:vertAlign w:val="baseline"/>
        </w:rPr>
        <w:t>us</w:t>
      </w:r>
      <w:r w:rsidRPr="00796223">
        <w:rPr>
          <w:rStyle w:val="Odwoanieprzypisudolnego"/>
          <w:rFonts w:eastAsiaTheme="minorEastAsia"/>
          <w:vertAlign w:val="baseline"/>
        </w:rPr>
        <w:t>tęp</w:t>
      </w:r>
      <w:r w:rsidRPr="00796223">
        <w:rPr>
          <w:rStyle w:val="Odwoanieprzypisudolnego"/>
          <w:vertAlign w:val="baseline"/>
        </w:rPr>
        <w:t xml:space="preserve"> </w:t>
      </w:r>
      <w:r w:rsidRPr="00796223">
        <w:rPr>
          <w:rStyle w:val="Odwoanieprzypisudolnego"/>
          <w:rFonts w:eastAsiaTheme="minorEastAsia"/>
          <w:vertAlign w:val="baseline"/>
        </w:rPr>
        <w:t>5. Negatywną oceną jest każda ocena w zakresie spełniania przez projekt kryteriów wyboru projektów, na skutek której projekt nie może być zakwalifikowany do kolejnego etapu oceny lub wybrany do dofinansowania; us</w:t>
      </w:r>
      <w:r w:rsidRPr="00796223">
        <w:rPr>
          <w:rStyle w:val="Odwoanieprzypisudolnego"/>
          <w:vertAlign w:val="baseline"/>
        </w:rPr>
        <w:t>t</w:t>
      </w:r>
      <w:r w:rsidRPr="00796223">
        <w:rPr>
          <w:rStyle w:val="Odwoanieprzypisudolnego"/>
          <w:rFonts w:eastAsiaTheme="minorEastAsia"/>
          <w:vertAlign w:val="baseline"/>
        </w:rPr>
        <w:t>ę</w:t>
      </w:r>
      <w:r w:rsidRPr="00796223">
        <w:rPr>
          <w:rStyle w:val="Odwoanieprzypisudolnego"/>
          <w:vertAlign w:val="baseline"/>
        </w:rPr>
        <w:t xml:space="preserve">p </w:t>
      </w:r>
      <w:r w:rsidRPr="00796223">
        <w:rPr>
          <w:rStyle w:val="Odwoanieprzypisudolnego"/>
          <w:rFonts w:eastAsiaTheme="minorEastAsia"/>
          <w:vertAlign w:val="baseline"/>
        </w:rPr>
        <w:t>6. Negatywna ocena, o której mowa w ust</w:t>
      </w:r>
      <w:r w:rsidRPr="00796223">
        <w:rPr>
          <w:rStyle w:val="Odwoanieprzypisudolnego"/>
          <w:vertAlign w:val="baseline"/>
        </w:rPr>
        <w:t>ęp</w:t>
      </w:r>
      <w:r w:rsidRPr="00796223">
        <w:rPr>
          <w:rStyle w:val="Odwoanieprzypisudolnego"/>
          <w:rFonts w:eastAsiaTheme="minorEastAsia"/>
          <w:vertAlign w:val="baseline"/>
        </w:rPr>
        <w:t xml:space="preserve"> 5, obejmuje także przypadek, w którym projekt nie może być wybrany do dofinansowania z uwagi na wyczerpanie kwoty przeznaczonej na dofinansowanie projektów w danym naborze.</w:t>
      </w:r>
    </w:p>
  </w:footnote>
  <w:footnote w:id="14">
    <w:p w14:paraId="714AC675" w14:textId="1B284278" w:rsidR="00984061" w:rsidRDefault="00984061">
      <w:pPr>
        <w:pStyle w:val="Tekstprzypisudolnego"/>
      </w:pPr>
      <w:r>
        <w:rPr>
          <w:rStyle w:val="Odwoanieprzypisudolnego"/>
        </w:rPr>
        <w:footnoteRef/>
      </w:r>
      <w:r>
        <w:t xml:space="preserve"> </w:t>
      </w:r>
      <w:r w:rsidRPr="008F7B9B">
        <w:rPr>
          <w:rStyle w:val="Odwoanieprzypisudolnego"/>
          <w:rFonts w:eastAsiaTheme="minorEastAsia"/>
          <w:vertAlign w:val="baseline"/>
        </w:rPr>
        <w:t>W szczególności, gdy w trakcie rozpatrywania protestu konieczne jest skorzystanie z pomocy</w:t>
      </w:r>
      <w:r w:rsidRPr="00F83623">
        <w:rPr>
          <w:rFonts w:eastAsiaTheme="minorEastAsia"/>
        </w:rPr>
        <w:t xml:space="preserve"> </w:t>
      </w:r>
      <w:r w:rsidRPr="008F7B9B">
        <w:rPr>
          <w:rStyle w:val="Odwoanieprzypisudolnego"/>
          <w:rFonts w:eastAsiaTheme="minorEastAsia"/>
          <w:vertAlign w:val="baseline"/>
        </w:rPr>
        <w:t>Ekspertów</w:t>
      </w:r>
    </w:p>
  </w:footnote>
  <w:footnote w:id="15">
    <w:p w14:paraId="086309B2" w14:textId="13F9FDD8" w:rsidR="00984061" w:rsidRDefault="00984061">
      <w:pPr>
        <w:pStyle w:val="Tekstprzypisudolnego"/>
      </w:pPr>
      <w:r>
        <w:rPr>
          <w:rStyle w:val="Odwoanieprzypisudolnego"/>
        </w:rPr>
        <w:footnoteRef/>
      </w:r>
      <w:r>
        <w:t xml:space="preserve"> </w:t>
      </w:r>
      <w:r w:rsidRPr="008F7B9B">
        <w:rPr>
          <w:rStyle w:val="Odwoanieprzypisudolnego"/>
          <w:rFonts w:eastAsiaTheme="minorEastAsia"/>
          <w:vertAlign w:val="baseline"/>
        </w:rPr>
        <w:t xml:space="preserve">W przypadku protestów, które zostały złożone za pomocą środków komunikacji elektronicznej na indywidualną Skrzynkę Kontaktową na platformie </w:t>
      </w:r>
      <w:proofErr w:type="spellStart"/>
      <w:r w:rsidRPr="008F7B9B">
        <w:rPr>
          <w:rStyle w:val="Odwoanieprzypisudolnego"/>
          <w:rFonts w:eastAsiaTheme="minorEastAsia"/>
          <w:vertAlign w:val="baseline"/>
        </w:rPr>
        <w:t>ePUAP</w:t>
      </w:r>
      <w:proofErr w:type="spellEnd"/>
      <w:r>
        <w:rPr>
          <w:rFonts w:eastAsiaTheme="minorEastAsia"/>
        </w:rPr>
        <w:t>/e-Doręczenia</w:t>
      </w:r>
      <w:r w:rsidRPr="008F7B9B">
        <w:rPr>
          <w:rStyle w:val="Odwoanieprzypisudolnego"/>
          <w:rFonts w:eastAsiaTheme="minorEastAsia"/>
          <w:vertAlign w:val="baseline"/>
        </w:rPr>
        <w:t xml:space="preserve">, korespondencja dotycząca protestu zostanie przekazana na indywidualną Skrzynkę Kontaktową na platformie </w:t>
      </w:r>
      <w:proofErr w:type="spellStart"/>
      <w:r w:rsidRPr="008F7B9B">
        <w:rPr>
          <w:rStyle w:val="Odwoanieprzypisudolnego"/>
          <w:rFonts w:eastAsiaTheme="minorEastAsia"/>
          <w:vertAlign w:val="baseline"/>
        </w:rPr>
        <w:t>ePUAP</w:t>
      </w:r>
      <w:proofErr w:type="spellEnd"/>
      <w:r>
        <w:rPr>
          <w:rFonts w:eastAsiaTheme="minorEastAsia"/>
        </w:rPr>
        <w:t>/e-Doręczenia</w:t>
      </w:r>
      <w:r w:rsidRPr="008F7B9B">
        <w:rPr>
          <w:rStyle w:val="Odwoanieprzypisudolnego"/>
          <w:rFonts w:eastAsiaTheme="minorEastAsia"/>
          <w:vertAlign w:val="baseline"/>
        </w:rPr>
        <w:t xml:space="preserve">, z której został złożony protest. W przypadku protestów, które zostały złożone osobiście lub za pośrednictwem operatora pocztowego, w przypadku braku możliwości ustalenia adresu Skrzynki Kontaktowej </w:t>
      </w:r>
      <w:r w:rsidRPr="008F7B9B">
        <w:rPr>
          <w:rStyle w:val="Odwoanieprzypisudolnego"/>
          <w:vertAlign w:val="baseline"/>
        </w:rPr>
        <w:t>/</w:t>
      </w:r>
      <w:proofErr w:type="spellStart"/>
      <w:r w:rsidRPr="008F7B9B">
        <w:rPr>
          <w:rStyle w:val="Odwoanieprzypisudolnego"/>
          <w:rFonts w:eastAsiaTheme="minorEastAsia"/>
          <w:vertAlign w:val="baseline"/>
        </w:rPr>
        <w:t>ePUAP</w:t>
      </w:r>
      <w:proofErr w:type="spellEnd"/>
      <w:r>
        <w:rPr>
          <w:rFonts w:eastAsiaTheme="minorEastAsia"/>
        </w:rPr>
        <w:t>/e-Doręczenia</w:t>
      </w:r>
      <w:r w:rsidRPr="008F7B9B">
        <w:rPr>
          <w:rStyle w:val="Odwoanieprzypisudolnego"/>
          <w:rFonts w:eastAsiaTheme="minorEastAsia"/>
          <w:vertAlign w:val="baseline"/>
        </w:rPr>
        <w:t>, korespondencja dotycząca protestu zostanie przekazana na adres wskazany w proteście.</w:t>
      </w:r>
    </w:p>
  </w:footnote>
  <w:footnote w:id="16">
    <w:p w14:paraId="02BCBE30" w14:textId="4F70F4C2" w:rsidR="00984061" w:rsidRDefault="00984061">
      <w:pPr>
        <w:pStyle w:val="Tekstprzypisudolnego"/>
      </w:pPr>
      <w:r>
        <w:rPr>
          <w:rStyle w:val="Odwoanieprzypisudolnego"/>
        </w:rPr>
        <w:footnoteRef/>
      </w:r>
      <w:r>
        <w:t xml:space="preserve"> </w:t>
      </w:r>
      <w:r w:rsidRPr="006030FB">
        <w:rPr>
          <w:rStyle w:val="Odwoanieprzypisudolnego"/>
          <w:rFonts w:eastAsiaTheme="minorEastAsia"/>
          <w:vertAlign w:val="baseline"/>
        </w:rPr>
        <w:t>Przez umowę o dofinansowanie należy również rozumieć porozumienie o dofinansowaniu. Zapisy dotyczące umowy stosuje się odpowiednio do decyzji o dofinansowaniu projektu.</w:t>
      </w:r>
    </w:p>
  </w:footnote>
  <w:footnote w:id="17">
    <w:p w14:paraId="114CFBB0" w14:textId="7F9EAE85" w:rsidR="00984061" w:rsidRDefault="00984061">
      <w:pPr>
        <w:pStyle w:val="Tekstprzypisudolnego"/>
      </w:pPr>
      <w:r>
        <w:rPr>
          <w:rStyle w:val="Odwoanieprzypisudolnego"/>
        </w:rPr>
        <w:footnoteRef/>
      </w:r>
      <w:r>
        <w:t xml:space="preserve"> </w:t>
      </w:r>
      <w:r w:rsidRPr="00A72F17">
        <w:rPr>
          <w:rStyle w:val="Odwoanieprzypisudolnego"/>
          <w:rFonts w:eastAsiaTheme="minorEastAsia"/>
          <w:vertAlign w:val="baseline"/>
        </w:rPr>
        <w:t>W wyjątkowych sytuacjach ION może podjąć decyzję o podpisaniu umowy w formie papierowej.</w:t>
      </w:r>
    </w:p>
  </w:footnote>
  <w:footnote w:id="18">
    <w:p w14:paraId="11D2FB7B" w14:textId="7872BBEA" w:rsidR="00984061" w:rsidRDefault="00984061">
      <w:pPr>
        <w:pStyle w:val="Tekstprzypisudolnego"/>
      </w:pPr>
      <w:r>
        <w:rPr>
          <w:rStyle w:val="Odwoanieprzypisudolnego"/>
        </w:rPr>
        <w:footnoteRef/>
      </w:r>
      <w:r>
        <w:t xml:space="preserve"> </w:t>
      </w:r>
      <w:r w:rsidRPr="00796223">
        <w:rPr>
          <w:rStyle w:val="Odwoanieprzypisudolnego"/>
          <w:rFonts w:eastAsiaTheme="minorEastAsia"/>
          <w:vertAlign w:val="baseline"/>
        </w:rPr>
        <w:t>Rozumie się przez to takie zmiany w projekcie, które skutkowałyby niespełnieniem kryteriów wyboru projektu, a w konsekwencji przyznaniem oceny negatywnej.</w:t>
      </w:r>
    </w:p>
  </w:footnote>
  <w:footnote w:id="19">
    <w:p w14:paraId="58FB5B66" w14:textId="34E1ED21" w:rsidR="00984061" w:rsidRDefault="00984061">
      <w:pPr>
        <w:pStyle w:val="Tekstprzypisudolnego"/>
      </w:pPr>
      <w:r>
        <w:rPr>
          <w:rStyle w:val="Odwoanieprzypisudolnego"/>
        </w:rPr>
        <w:footnoteRef/>
      </w:r>
      <w:r>
        <w:t xml:space="preserve"> W przypadku wydania nowego rozporządzenia krajowego </w:t>
      </w:r>
      <w:r w:rsidRPr="00B432C5">
        <w:t xml:space="preserve">w sprawie udzielania pomocy de </w:t>
      </w:r>
      <w:proofErr w:type="spellStart"/>
      <w:r w:rsidRPr="00B432C5">
        <w:t>minimis</w:t>
      </w:r>
      <w:proofErr w:type="spellEnd"/>
      <w:r w:rsidRPr="00B432C5">
        <w:t xml:space="preserve"> w ramach regionalnych programów na lata 2021-2027</w:t>
      </w:r>
      <w:r>
        <w:t>, pomoc będzie udzielana na podstawie nowego, obowiązującego aktu prawnego.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F14D7" w14:textId="24614526" w:rsidR="00984061" w:rsidRPr="00231965" w:rsidRDefault="00984061">
    <w:pPr>
      <w:pStyle w:val="Nagwek"/>
      <w:rPr>
        <w:sz w:val="18"/>
        <w:szCs w:val="18"/>
      </w:rPr>
    </w:pPr>
    <w:r>
      <w:rPr>
        <w:sz w:val="18"/>
        <w:szCs w:val="18"/>
      </w:rPr>
      <w:t xml:space="preserve">Załącznik nr </w:t>
    </w:r>
    <w:r w:rsidR="00BD3C42">
      <w:rPr>
        <w:sz w:val="18"/>
        <w:szCs w:val="18"/>
      </w:rPr>
      <w:t xml:space="preserve">2 </w:t>
    </w:r>
    <w:r>
      <w:rPr>
        <w:sz w:val="18"/>
        <w:szCs w:val="18"/>
      </w:rPr>
      <w:t>do uchwały nr………………..Zarządu Województwa Śląskiego z dnia………………….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ADCE3" w14:textId="19E814D8" w:rsidR="00984061" w:rsidRPr="00257C17" w:rsidRDefault="00984061" w:rsidP="00257C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BB98E5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 w15:restartNumberingAfterBreak="0">
    <w:nsid w:val="09F815CB"/>
    <w:multiLevelType w:val="hybridMultilevel"/>
    <w:tmpl w:val="B2CCB5DE"/>
    <w:lvl w:ilvl="0" w:tplc="7FB6F2CC">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355DC"/>
    <w:multiLevelType w:val="hybridMultilevel"/>
    <w:tmpl w:val="3962E9F6"/>
    <w:lvl w:ilvl="0" w:tplc="BEBCB772">
      <w:start w:val="1"/>
      <w:numFmt w:val="bullet"/>
      <w:lvlText w:val=""/>
      <w:lvlJc w:val="left"/>
      <w:pPr>
        <w:ind w:left="720" w:hanging="360"/>
      </w:pPr>
      <w:rPr>
        <w:rFonts w:ascii="Symbol" w:hAnsi="Symbol"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3772E0"/>
    <w:multiLevelType w:val="multilevel"/>
    <w:tmpl w:val="5A7E17A6"/>
    <w:lvl w:ilvl="0">
      <w:start w:val="1"/>
      <w:numFmt w:val="decimal"/>
      <w:pStyle w:val="Nagwek1"/>
      <w:lvlText w:val="%1."/>
      <w:lvlJc w:val="left"/>
      <w:pPr>
        <w:ind w:left="792" w:hanging="432"/>
      </w:pPr>
    </w:lvl>
    <w:lvl w:ilvl="1">
      <w:start w:val="1"/>
      <w:numFmt w:val="decimal"/>
      <w:pStyle w:val="Nagwek2"/>
      <w:lvlText w:val="%1.%2"/>
      <w:lvlJc w:val="left"/>
      <w:pPr>
        <w:ind w:left="936" w:hanging="576"/>
      </w:pPr>
      <w:rPr>
        <w:specVanish w:val="0"/>
      </w:rPr>
    </w:lvl>
    <w:lvl w:ilvl="2">
      <w:start w:val="1"/>
      <w:numFmt w:val="decimal"/>
      <w:pStyle w:val="Nagwek3"/>
      <w:lvlText w:val="%1.%2.%3"/>
      <w:lvlJc w:val="left"/>
      <w:pPr>
        <w:ind w:left="1571" w:hanging="720"/>
      </w:pPr>
    </w:lvl>
    <w:lvl w:ilvl="3">
      <w:start w:val="1"/>
      <w:numFmt w:val="decimal"/>
      <w:pStyle w:val="Nagwek4"/>
      <w:lvlText w:val="%1.%2.%3.%4"/>
      <w:lvlJc w:val="left"/>
      <w:pPr>
        <w:ind w:left="1224" w:hanging="864"/>
      </w:pPr>
      <w:rPr>
        <w:i w:val="0"/>
        <w:iCs w:val="0"/>
      </w:rPr>
    </w:lvl>
    <w:lvl w:ilvl="4">
      <w:start w:val="1"/>
      <w:numFmt w:val="decimal"/>
      <w:pStyle w:val="Nagwek5"/>
      <w:lvlText w:val="%1.%2.%3.%4.%5"/>
      <w:lvlJc w:val="left"/>
      <w:pPr>
        <w:ind w:left="1368" w:hanging="1008"/>
      </w:pPr>
    </w:lvl>
    <w:lvl w:ilvl="5">
      <w:start w:val="1"/>
      <w:numFmt w:val="decimal"/>
      <w:pStyle w:val="Nagwek6"/>
      <w:lvlText w:val="%1.%2.%3.%4.%5.%6"/>
      <w:lvlJc w:val="left"/>
      <w:pPr>
        <w:ind w:left="1512" w:hanging="1152"/>
      </w:pPr>
    </w:lvl>
    <w:lvl w:ilvl="6">
      <w:start w:val="1"/>
      <w:numFmt w:val="decimal"/>
      <w:pStyle w:val="Nagwek7"/>
      <w:lvlText w:val="%1.%2.%3.%4.%5.%6.%7"/>
      <w:lvlJc w:val="left"/>
      <w:pPr>
        <w:ind w:left="1656" w:hanging="1296"/>
      </w:pPr>
    </w:lvl>
    <w:lvl w:ilvl="7">
      <w:start w:val="1"/>
      <w:numFmt w:val="decimal"/>
      <w:pStyle w:val="Nagwek8"/>
      <w:lvlText w:val="%1.%2.%3.%4.%5.%6.%7.%8"/>
      <w:lvlJc w:val="left"/>
      <w:pPr>
        <w:ind w:left="1800" w:hanging="1440"/>
      </w:pPr>
    </w:lvl>
    <w:lvl w:ilvl="8">
      <w:start w:val="1"/>
      <w:numFmt w:val="decimal"/>
      <w:pStyle w:val="Nagwek9"/>
      <w:lvlText w:val="%1.%2.%3.%4.%5.%6.%7.%8.%9"/>
      <w:lvlJc w:val="left"/>
      <w:pPr>
        <w:ind w:left="1944" w:hanging="1584"/>
      </w:pPr>
    </w:lvl>
  </w:abstractNum>
  <w:abstractNum w:abstractNumId="5" w15:restartNumberingAfterBreak="0">
    <w:nsid w:val="0B754674"/>
    <w:multiLevelType w:val="multilevel"/>
    <w:tmpl w:val="12BCF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704B7C"/>
    <w:multiLevelType w:val="multilevel"/>
    <w:tmpl w:val="48BCC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DC7E7B"/>
    <w:multiLevelType w:val="hybridMultilevel"/>
    <w:tmpl w:val="7F3480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D764D"/>
    <w:multiLevelType w:val="hybridMultilevel"/>
    <w:tmpl w:val="12B6212C"/>
    <w:lvl w:ilvl="0" w:tplc="F27AC202">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261" w:hanging="360"/>
      </w:pPr>
      <w:rPr>
        <w:rFonts w:cs="Times New Roman"/>
      </w:rPr>
    </w:lvl>
    <w:lvl w:ilvl="2" w:tplc="0415001B" w:tentative="1">
      <w:start w:val="1"/>
      <w:numFmt w:val="lowerRoman"/>
      <w:lvlText w:val="%3."/>
      <w:lvlJc w:val="right"/>
      <w:pPr>
        <w:ind w:left="459" w:hanging="180"/>
      </w:pPr>
      <w:rPr>
        <w:rFonts w:cs="Times New Roman"/>
      </w:rPr>
    </w:lvl>
    <w:lvl w:ilvl="3" w:tplc="0415000F" w:tentative="1">
      <w:start w:val="1"/>
      <w:numFmt w:val="decimal"/>
      <w:lvlText w:val="%4."/>
      <w:lvlJc w:val="left"/>
      <w:pPr>
        <w:ind w:left="1179" w:hanging="360"/>
      </w:pPr>
      <w:rPr>
        <w:rFonts w:cs="Times New Roman"/>
      </w:rPr>
    </w:lvl>
    <w:lvl w:ilvl="4" w:tplc="04150019" w:tentative="1">
      <w:start w:val="1"/>
      <w:numFmt w:val="lowerLetter"/>
      <w:lvlText w:val="%5."/>
      <w:lvlJc w:val="left"/>
      <w:pPr>
        <w:ind w:left="1899" w:hanging="360"/>
      </w:pPr>
      <w:rPr>
        <w:rFonts w:cs="Times New Roman"/>
      </w:rPr>
    </w:lvl>
    <w:lvl w:ilvl="5" w:tplc="0415001B" w:tentative="1">
      <w:start w:val="1"/>
      <w:numFmt w:val="lowerRoman"/>
      <w:lvlText w:val="%6."/>
      <w:lvlJc w:val="right"/>
      <w:pPr>
        <w:ind w:left="2619" w:hanging="180"/>
      </w:pPr>
      <w:rPr>
        <w:rFonts w:cs="Times New Roman"/>
      </w:rPr>
    </w:lvl>
    <w:lvl w:ilvl="6" w:tplc="0415000F" w:tentative="1">
      <w:start w:val="1"/>
      <w:numFmt w:val="decimal"/>
      <w:lvlText w:val="%7."/>
      <w:lvlJc w:val="left"/>
      <w:pPr>
        <w:ind w:left="3339" w:hanging="360"/>
      </w:pPr>
      <w:rPr>
        <w:rFonts w:cs="Times New Roman"/>
      </w:rPr>
    </w:lvl>
    <w:lvl w:ilvl="7" w:tplc="04150019" w:tentative="1">
      <w:start w:val="1"/>
      <w:numFmt w:val="lowerLetter"/>
      <w:lvlText w:val="%8."/>
      <w:lvlJc w:val="left"/>
      <w:pPr>
        <w:ind w:left="4059" w:hanging="360"/>
      </w:pPr>
      <w:rPr>
        <w:rFonts w:cs="Times New Roman"/>
      </w:rPr>
    </w:lvl>
    <w:lvl w:ilvl="8" w:tplc="0415001B" w:tentative="1">
      <w:start w:val="1"/>
      <w:numFmt w:val="lowerRoman"/>
      <w:lvlText w:val="%9."/>
      <w:lvlJc w:val="right"/>
      <w:pPr>
        <w:ind w:left="4779" w:hanging="180"/>
      </w:pPr>
      <w:rPr>
        <w:rFonts w:cs="Times New Roman"/>
      </w:rPr>
    </w:lvl>
  </w:abstractNum>
  <w:abstractNum w:abstractNumId="9" w15:restartNumberingAfterBreak="0">
    <w:nsid w:val="0E243705"/>
    <w:multiLevelType w:val="hybridMultilevel"/>
    <w:tmpl w:val="E754432A"/>
    <w:lvl w:ilvl="0" w:tplc="FC76065C">
      <w:start w:val="1"/>
      <w:numFmt w:val="decimal"/>
      <w:lvlText w:val="%1)"/>
      <w:lvlJc w:val="left"/>
      <w:pPr>
        <w:ind w:left="2345" w:hanging="360"/>
      </w:pPr>
      <w:rPr>
        <w:rFonts w:ascii="Arial" w:hAnsi="Arial" w:cs="Arial" w:hint="default"/>
        <w:b w:val="0"/>
        <w:bCs w:val="0"/>
        <w:sz w:val="22"/>
        <w:szCs w:val="22"/>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0" w15:restartNumberingAfterBreak="0">
    <w:nsid w:val="121E43CC"/>
    <w:multiLevelType w:val="hybridMultilevel"/>
    <w:tmpl w:val="488A6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E84E9F"/>
    <w:multiLevelType w:val="multilevel"/>
    <w:tmpl w:val="00E243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40030D"/>
    <w:multiLevelType w:val="hybridMultilevel"/>
    <w:tmpl w:val="2B48B712"/>
    <w:lvl w:ilvl="0" w:tplc="A204E328">
      <w:start w:val="1"/>
      <w:numFmt w:val="lowerLetter"/>
      <w:lvlText w:val="%1)"/>
      <w:lvlJc w:val="left"/>
      <w:pPr>
        <w:ind w:left="1068" w:hanging="360"/>
      </w:pPr>
      <w:rPr>
        <w:rFonts w:ascii="Arial" w:eastAsia="Calibri" w:hAnsi="Arial" w:cs="Arial" w:hint="default"/>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15:restartNumberingAfterBreak="0">
    <w:nsid w:val="179F6241"/>
    <w:multiLevelType w:val="hybridMultilevel"/>
    <w:tmpl w:val="8B585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6C0B7E"/>
    <w:multiLevelType w:val="hybridMultilevel"/>
    <w:tmpl w:val="042A3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CAF1668"/>
    <w:multiLevelType w:val="multilevel"/>
    <w:tmpl w:val="9E28D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D8074A"/>
    <w:multiLevelType w:val="multilevel"/>
    <w:tmpl w:val="A4ACF3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7766F6"/>
    <w:multiLevelType w:val="hybridMultilevel"/>
    <w:tmpl w:val="70386FC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26E4404B"/>
    <w:multiLevelType w:val="hybridMultilevel"/>
    <w:tmpl w:val="6D141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87A0B95"/>
    <w:multiLevelType w:val="hybridMultilevel"/>
    <w:tmpl w:val="1EA2717E"/>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20" w15:restartNumberingAfterBreak="0">
    <w:nsid w:val="29780ADE"/>
    <w:multiLevelType w:val="hybridMultilevel"/>
    <w:tmpl w:val="3CC6DD78"/>
    <w:lvl w:ilvl="0" w:tplc="6AC69780">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29AF4B71"/>
    <w:multiLevelType w:val="hybridMultilevel"/>
    <w:tmpl w:val="314C8E88"/>
    <w:lvl w:ilvl="0" w:tplc="6A2235D0">
      <w:start w:val="1"/>
      <w:numFmt w:val="bullet"/>
      <w:lvlText w:val=""/>
      <w:lvlJc w:val="left"/>
      <w:pPr>
        <w:ind w:left="129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070BAE"/>
    <w:multiLevelType w:val="hybridMultilevel"/>
    <w:tmpl w:val="6A6C3A8C"/>
    <w:lvl w:ilvl="0" w:tplc="9910721A">
      <w:start w:val="1"/>
      <w:numFmt w:val="lowerLetter"/>
      <w:lvlText w:val="%1)"/>
      <w:lvlJc w:val="left"/>
      <w:pPr>
        <w:ind w:left="1068" w:hanging="360"/>
      </w:pPr>
      <w:rPr>
        <w:rFonts w:ascii="Arial" w:eastAsia="Calibri" w:hAnsi="Arial" w:cs="Arial" w:hint="default"/>
      </w:rPr>
    </w:lvl>
    <w:lvl w:ilvl="1" w:tplc="04150019">
      <w:start w:val="1"/>
      <w:numFmt w:val="lowerLetter"/>
      <w:lvlText w:val="%2."/>
      <w:lvlJc w:val="left"/>
      <w:pPr>
        <w:ind w:left="-585" w:hanging="360"/>
      </w:pPr>
      <w:rPr>
        <w:rFonts w:cs="Times New Roman"/>
      </w:rPr>
    </w:lvl>
    <w:lvl w:ilvl="2" w:tplc="0415001B" w:tentative="1">
      <w:start w:val="1"/>
      <w:numFmt w:val="lowerRoman"/>
      <w:lvlText w:val="%3."/>
      <w:lvlJc w:val="right"/>
      <w:pPr>
        <w:ind w:left="135" w:hanging="180"/>
      </w:pPr>
      <w:rPr>
        <w:rFonts w:cs="Times New Roman"/>
      </w:rPr>
    </w:lvl>
    <w:lvl w:ilvl="3" w:tplc="0415000F" w:tentative="1">
      <w:start w:val="1"/>
      <w:numFmt w:val="decimal"/>
      <w:lvlText w:val="%4."/>
      <w:lvlJc w:val="left"/>
      <w:pPr>
        <w:ind w:left="855" w:hanging="360"/>
      </w:pPr>
      <w:rPr>
        <w:rFonts w:cs="Times New Roman"/>
      </w:rPr>
    </w:lvl>
    <w:lvl w:ilvl="4" w:tplc="04150019" w:tentative="1">
      <w:start w:val="1"/>
      <w:numFmt w:val="lowerLetter"/>
      <w:lvlText w:val="%5."/>
      <w:lvlJc w:val="left"/>
      <w:pPr>
        <w:ind w:left="1575" w:hanging="360"/>
      </w:pPr>
      <w:rPr>
        <w:rFonts w:cs="Times New Roman"/>
      </w:rPr>
    </w:lvl>
    <w:lvl w:ilvl="5" w:tplc="0415001B" w:tentative="1">
      <w:start w:val="1"/>
      <w:numFmt w:val="lowerRoman"/>
      <w:lvlText w:val="%6."/>
      <w:lvlJc w:val="right"/>
      <w:pPr>
        <w:ind w:left="2295" w:hanging="180"/>
      </w:pPr>
      <w:rPr>
        <w:rFonts w:cs="Times New Roman"/>
      </w:rPr>
    </w:lvl>
    <w:lvl w:ilvl="6" w:tplc="0415000F" w:tentative="1">
      <w:start w:val="1"/>
      <w:numFmt w:val="decimal"/>
      <w:lvlText w:val="%7."/>
      <w:lvlJc w:val="left"/>
      <w:pPr>
        <w:ind w:left="3015" w:hanging="360"/>
      </w:pPr>
      <w:rPr>
        <w:rFonts w:cs="Times New Roman"/>
      </w:rPr>
    </w:lvl>
    <w:lvl w:ilvl="7" w:tplc="04150019" w:tentative="1">
      <w:start w:val="1"/>
      <w:numFmt w:val="lowerLetter"/>
      <w:lvlText w:val="%8."/>
      <w:lvlJc w:val="left"/>
      <w:pPr>
        <w:ind w:left="3735" w:hanging="360"/>
      </w:pPr>
      <w:rPr>
        <w:rFonts w:cs="Times New Roman"/>
      </w:rPr>
    </w:lvl>
    <w:lvl w:ilvl="8" w:tplc="0415001B" w:tentative="1">
      <w:start w:val="1"/>
      <w:numFmt w:val="lowerRoman"/>
      <w:lvlText w:val="%9."/>
      <w:lvlJc w:val="right"/>
      <w:pPr>
        <w:ind w:left="4455" w:hanging="180"/>
      </w:pPr>
      <w:rPr>
        <w:rFonts w:cs="Times New Roman"/>
      </w:rPr>
    </w:lvl>
  </w:abstractNum>
  <w:abstractNum w:abstractNumId="23" w15:restartNumberingAfterBreak="0">
    <w:nsid w:val="2B506394"/>
    <w:multiLevelType w:val="hybridMultilevel"/>
    <w:tmpl w:val="846CB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B687B10"/>
    <w:multiLevelType w:val="hybridMultilevel"/>
    <w:tmpl w:val="79B22FA0"/>
    <w:lvl w:ilvl="0" w:tplc="3CEA5A18">
      <w:start w:val="1"/>
      <w:numFmt w:val="decimal"/>
      <w:lvlText w:val="%1."/>
      <w:lvlJc w:val="left"/>
      <w:pPr>
        <w:ind w:left="720" w:hanging="360"/>
      </w:pPr>
      <w:rPr>
        <w:b/>
        <w:bCs/>
        <w:color w:val="auto"/>
      </w:rPr>
    </w:lvl>
    <w:lvl w:ilvl="1" w:tplc="8160BF5E">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E97BFB"/>
    <w:multiLevelType w:val="hybridMultilevel"/>
    <w:tmpl w:val="C94C2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2F0C096E"/>
    <w:multiLevelType w:val="hybridMultilevel"/>
    <w:tmpl w:val="D9EE2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FBF5EF6"/>
    <w:multiLevelType w:val="hybridMultilevel"/>
    <w:tmpl w:val="B5A276A6"/>
    <w:lvl w:ilvl="0" w:tplc="50B81B2A">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0171B0E"/>
    <w:multiLevelType w:val="hybridMultilevel"/>
    <w:tmpl w:val="17441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1C22146"/>
    <w:multiLevelType w:val="hybridMultilevel"/>
    <w:tmpl w:val="5E788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63B2BDF"/>
    <w:multiLevelType w:val="multilevel"/>
    <w:tmpl w:val="922C3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89F5C19"/>
    <w:multiLevelType w:val="hybridMultilevel"/>
    <w:tmpl w:val="EA3A30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98B4356"/>
    <w:multiLevelType w:val="hybridMultilevel"/>
    <w:tmpl w:val="082254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3B795B11"/>
    <w:multiLevelType w:val="hybridMultilevel"/>
    <w:tmpl w:val="6FF21D04"/>
    <w:lvl w:ilvl="0" w:tplc="6AC697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BD50867"/>
    <w:multiLevelType w:val="hybridMultilevel"/>
    <w:tmpl w:val="F11E9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CBA5FA2"/>
    <w:multiLevelType w:val="hybridMultilevel"/>
    <w:tmpl w:val="425628AC"/>
    <w:lvl w:ilvl="0" w:tplc="04150001">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004150A"/>
    <w:multiLevelType w:val="multilevel"/>
    <w:tmpl w:val="B03444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b w:val="0"/>
        <w:color w:val="000000"/>
        <w:sz w:val="23"/>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FD64BD"/>
    <w:multiLevelType w:val="hybridMultilevel"/>
    <w:tmpl w:val="DEFC228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423E7B68"/>
    <w:multiLevelType w:val="hybridMultilevel"/>
    <w:tmpl w:val="7B2E078C"/>
    <w:lvl w:ilvl="0" w:tplc="38D8450E">
      <w:start w:val="1"/>
      <w:numFmt w:val="lowerLetter"/>
      <w:lvlText w:val="%1)"/>
      <w:lvlJc w:val="left"/>
      <w:pPr>
        <w:ind w:left="1080" w:hanging="720"/>
      </w:pPr>
      <w:rPr>
        <w:rFonts w:ascii="Times New Roman" w:hAnsi="Times New Roman" w:cs="Times New Roman" w:hint="default"/>
        <w:b w:val="0"/>
        <w:color w:val="000000"/>
        <w:sz w:val="23"/>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A2747E"/>
    <w:multiLevelType w:val="hybridMultilevel"/>
    <w:tmpl w:val="DBFE2AE0"/>
    <w:lvl w:ilvl="0" w:tplc="0415000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0" w15:restartNumberingAfterBreak="0">
    <w:nsid w:val="43CF0D32"/>
    <w:multiLevelType w:val="hybridMultilevel"/>
    <w:tmpl w:val="F878BD00"/>
    <w:lvl w:ilvl="0" w:tplc="92EA923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0B0131"/>
    <w:multiLevelType w:val="hybridMultilevel"/>
    <w:tmpl w:val="D0DAE20A"/>
    <w:lvl w:ilvl="0" w:tplc="B914B470">
      <w:start w:val="1"/>
      <w:numFmt w:val="bullet"/>
      <w:lvlText w:val="−"/>
      <w:lvlJc w:val="left"/>
      <w:pPr>
        <w:ind w:left="783" w:hanging="360"/>
      </w:pPr>
      <w:rPr>
        <w:rFonts w:ascii="Verdana" w:hAnsi="Verdana"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42" w15:restartNumberingAfterBreak="0">
    <w:nsid w:val="45A91E04"/>
    <w:multiLevelType w:val="hybridMultilevel"/>
    <w:tmpl w:val="7B026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B0186D"/>
    <w:multiLevelType w:val="hybridMultilevel"/>
    <w:tmpl w:val="9E9C4A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94035A"/>
    <w:multiLevelType w:val="multilevel"/>
    <w:tmpl w:val="C03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935D4B"/>
    <w:multiLevelType w:val="multilevel"/>
    <w:tmpl w:val="AC888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D2C455C"/>
    <w:multiLevelType w:val="hybridMultilevel"/>
    <w:tmpl w:val="41B41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D9B7427"/>
    <w:multiLevelType w:val="hybridMultilevel"/>
    <w:tmpl w:val="85580F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B67811"/>
    <w:multiLevelType w:val="hybridMultilevel"/>
    <w:tmpl w:val="F410A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E1C5E7E"/>
    <w:multiLevelType w:val="hybridMultilevel"/>
    <w:tmpl w:val="6D748B64"/>
    <w:lvl w:ilvl="0" w:tplc="B914B47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1EE643C"/>
    <w:multiLevelType w:val="hybridMultilevel"/>
    <w:tmpl w:val="5CFE1030"/>
    <w:lvl w:ilvl="0" w:tplc="1464A06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33F61BA"/>
    <w:multiLevelType w:val="hybridMultilevel"/>
    <w:tmpl w:val="A568FA42"/>
    <w:lvl w:ilvl="0" w:tplc="92EA923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3885568"/>
    <w:multiLevelType w:val="hybridMultilevel"/>
    <w:tmpl w:val="5BA43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4092729"/>
    <w:multiLevelType w:val="hybridMultilevel"/>
    <w:tmpl w:val="9D72CE02"/>
    <w:lvl w:ilvl="0" w:tplc="D8F819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6E8480D"/>
    <w:multiLevelType w:val="hybridMultilevel"/>
    <w:tmpl w:val="A50EA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1F05DC"/>
    <w:multiLevelType w:val="hybridMultilevel"/>
    <w:tmpl w:val="ADA89260"/>
    <w:lvl w:ilvl="0" w:tplc="92EA923A">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6" w15:restartNumberingAfterBreak="0">
    <w:nsid w:val="57510248"/>
    <w:multiLevelType w:val="hybridMultilevel"/>
    <w:tmpl w:val="5E10E0E2"/>
    <w:lvl w:ilvl="0" w:tplc="6AC697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7C86EEE"/>
    <w:multiLevelType w:val="hybridMultilevel"/>
    <w:tmpl w:val="C94C243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58200C45"/>
    <w:multiLevelType w:val="hybridMultilevel"/>
    <w:tmpl w:val="EEBE76C8"/>
    <w:lvl w:ilvl="0" w:tplc="04150017">
      <w:start w:val="1"/>
      <w:numFmt w:val="lowerLetter"/>
      <w:lvlText w:val="%1)"/>
      <w:lvlJc w:val="left"/>
      <w:pPr>
        <w:ind w:left="1658" w:hanging="360"/>
      </w:pPr>
    </w:lvl>
    <w:lvl w:ilvl="1" w:tplc="04150019">
      <w:start w:val="1"/>
      <w:numFmt w:val="lowerLetter"/>
      <w:lvlText w:val="%2."/>
      <w:lvlJc w:val="left"/>
      <w:pPr>
        <w:ind w:left="2378" w:hanging="360"/>
      </w:pPr>
    </w:lvl>
    <w:lvl w:ilvl="2" w:tplc="0415001B">
      <w:start w:val="1"/>
      <w:numFmt w:val="lowerRoman"/>
      <w:lvlText w:val="%3."/>
      <w:lvlJc w:val="right"/>
      <w:pPr>
        <w:ind w:left="3098" w:hanging="180"/>
      </w:pPr>
    </w:lvl>
    <w:lvl w:ilvl="3" w:tplc="0415000F" w:tentative="1">
      <w:start w:val="1"/>
      <w:numFmt w:val="decimal"/>
      <w:lvlText w:val="%4."/>
      <w:lvlJc w:val="left"/>
      <w:pPr>
        <w:ind w:left="3818" w:hanging="360"/>
      </w:pPr>
    </w:lvl>
    <w:lvl w:ilvl="4" w:tplc="04150019" w:tentative="1">
      <w:start w:val="1"/>
      <w:numFmt w:val="lowerLetter"/>
      <w:lvlText w:val="%5."/>
      <w:lvlJc w:val="left"/>
      <w:pPr>
        <w:ind w:left="4538" w:hanging="360"/>
      </w:pPr>
    </w:lvl>
    <w:lvl w:ilvl="5" w:tplc="0415001B" w:tentative="1">
      <w:start w:val="1"/>
      <w:numFmt w:val="lowerRoman"/>
      <w:lvlText w:val="%6."/>
      <w:lvlJc w:val="right"/>
      <w:pPr>
        <w:ind w:left="5258" w:hanging="180"/>
      </w:pPr>
    </w:lvl>
    <w:lvl w:ilvl="6" w:tplc="0415000F" w:tentative="1">
      <w:start w:val="1"/>
      <w:numFmt w:val="decimal"/>
      <w:lvlText w:val="%7."/>
      <w:lvlJc w:val="left"/>
      <w:pPr>
        <w:ind w:left="5978" w:hanging="360"/>
      </w:pPr>
    </w:lvl>
    <w:lvl w:ilvl="7" w:tplc="04150019" w:tentative="1">
      <w:start w:val="1"/>
      <w:numFmt w:val="lowerLetter"/>
      <w:lvlText w:val="%8."/>
      <w:lvlJc w:val="left"/>
      <w:pPr>
        <w:ind w:left="6698" w:hanging="360"/>
      </w:pPr>
    </w:lvl>
    <w:lvl w:ilvl="8" w:tplc="0415001B" w:tentative="1">
      <w:start w:val="1"/>
      <w:numFmt w:val="lowerRoman"/>
      <w:lvlText w:val="%9."/>
      <w:lvlJc w:val="right"/>
      <w:pPr>
        <w:ind w:left="7418" w:hanging="180"/>
      </w:pPr>
    </w:lvl>
  </w:abstractNum>
  <w:abstractNum w:abstractNumId="59" w15:restartNumberingAfterBreak="0">
    <w:nsid w:val="59345B96"/>
    <w:multiLevelType w:val="hybridMultilevel"/>
    <w:tmpl w:val="CA2C8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98D49D6"/>
    <w:multiLevelType w:val="hybridMultilevel"/>
    <w:tmpl w:val="A34E584C"/>
    <w:lvl w:ilvl="0" w:tplc="6AC69780">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61" w15:restartNumberingAfterBreak="0">
    <w:nsid w:val="5A0D79FA"/>
    <w:multiLevelType w:val="hybridMultilevel"/>
    <w:tmpl w:val="9196D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AA35759"/>
    <w:multiLevelType w:val="hybridMultilevel"/>
    <w:tmpl w:val="11D8F6E8"/>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63" w15:restartNumberingAfterBreak="0">
    <w:nsid w:val="5D3512FE"/>
    <w:multiLevelType w:val="multilevel"/>
    <w:tmpl w:val="B3EABB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EC162CC"/>
    <w:multiLevelType w:val="hybridMultilevel"/>
    <w:tmpl w:val="CBA4D0F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04804BD"/>
    <w:multiLevelType w:val="hybridMultilevel"/>
    <w:tmpl w:val="5B426918"/>
    <w:lvl w:ilvl="0" w:tplc="92EA923A">
      <w:start w:val="1"/>
      <w:numFmt w:val="decimal"/>
      <w:lvlText w:val="%1."/>
      <w:lvlJc w:val="left"/>
      <w:pPr>
        <w:ind w:left="1298"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07233DE"/>
    <w:multiLevelType w:val="hybridMultilevel"/>
    <w:tmpl w:val="CE60BC0A"/>
    <w:lvl w:ilvl="0" w:tplc="6AC697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3241D7E"/>
    <w:multiLevelType w:val="hybridMultilevel"/>
    <w:tmpl w:val="48901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94A7D9A"/>
    <w:multiLevelType w:val="hybridMultilevel"/>
    <w:tmpl w:val="B9768846"/>
    <w:lvl w:ilvl="0" w:tplc="FFFFFFFF">
      <w:start w:val="1"/>
      <w:numFmt w:val="decimal"/>
      <w:lvlText w:val="%1."/>
      <w:lvlJc w:val="left"/>
      <w:pPr>
        <w:ind w:left="720" w:hanging="360"/>
      </w:pPr>
      <w:rPr>
        <w:b/>
        <w:bCs/>
        <w:color w:val="auto"/>
      </w:rPr>
    </w:lvl>
    <w:lvl w:ilvl="1" w:tplc="04150001">
      <w:start w:val="1"/>
      <w:numFmt w:val="bullet"/>
      <w:lvlText w:val=""/>
      <w:lvlJc w:val="left"/>
      <w:pPr>
        <w:ind w:left="1068"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CD32035"/>
    <w:multiLevelType w:val="hybridMultilevel"/>
    <w:tmpl w:val="71F09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F624015"/>
    <w:multiLevelType w:val="hybridMultilevel"/>
    <w:tmpl w:val="07A4673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8402E776">
      <w:start w:val="1"/>
      <w:numFmt w:val="lowerLetter"/>
      <w:lvlText w:val="%3."/>
      <w:lvlJc w:val="left"/>
      <w:pPr>
        <w:ind w:left="2148" w:firstLine="0"/>
      </w:pPr>
      <w:rPr>
        <w:rFont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15:restartNumberingAfterBreak="0">
    <w:nsid w:val="706688D5"/>
    <w:multiLevelType w:val="hybridMultilevel"/>
    <w:tmpl w:val="2B72FEDC"/>
    <w:lvl w:ilvl="0" w:tplc="D8F8196C">
      <w:start w:val="1"/>
      <w:numFmt w:val="bullet"/>
      <w:lvlText w:val=""/>
      <w:lvlJc w:val="left"/>
      <w:pPr>
        <w:ind w:left="720" w:hanging="360"/>
      </w:pPr>
      <w:rPr>
        <w:rFonts w:ascii="Symbol" w:hAnsi="Symbol" w:hint="default"/>
      </w:rPr>
    </w:lvl>
    <w:lvl w:ilvl="1" w:tplc="8892EEFC">
      <w:start w:val="1"/>
      <w:numFmt w:val="bullet"/>
      <w:lvlText w:val="o"/>
      <w:lvlJc w:val="left"/>
      <w:pPr>
        <w:ind w:left="1440" w:hanging="360"/>
      </w:pPr>
      <w:rPr>
        <w:rFonts w:ascii="Courier New" w:hAnsi="Courier New" w:hint="default"/>
      </w:rPr>
    </w:lvl>
    <w:lvl w:ilvl="2" w:tplc="D5EEBB62">
      <w:start w:val="1"/>
      <w:numFmt w:val="bullet"/>
      <w:lvlText w:val=""/>
      <w:lvlJc w:val="left"/>
      <w:pPr>
        <w:ind w:left="2160" w:hanging="360"/>
      </w:pPr>
      <w:rPr>
        <w:rFonts w:ascii="Wingdings" w:hAnsi="Wingdings" w:hint="default"/>
      </w:rPr>
    </w:lvl>
    <w:lvl w:ilvl="3" w:tplc="1922A6DE">
      <w:start w:val="1"/>
      <w:numFmt w:val="bullet"/>
      <w:lvlText w:val=""/>
      <w:lvlJc w:val="left"/>
      <w:pPr>
        <w:ind w:left="2880" w:hanging="360"/>
      </w:pPr>
      <w:rPr>
        <w:rFonts w:ascii="Symbol" w:hAnsi="Symbol" w:hint="default"/>
      </w:rPr>
    </w:lvl>
    <w:lvl w:ilvl="4" w:tplc="0A3634E4">
      <w:start w:val="1"/>
      <w:numFmt w:val="bullet"/>
      <w:lvlText w:val="o"/>
      <w:lvlJc w:val="left"/>
      <w:pPr>
        <w:ind w:left="3600" w:hanging="360"/>
      </w:pPr>
      <w:rPr>
        <w:rFonts w:ascii="Courier New" w:hAnsi="Courier New" w:hint="default"/>
      </w:rPr>
    </w:lvl>
    <w:lvl w:ilvl="5" w:tplc="66D6A384">
      <w:start w:val="1"/>
      <w:numFmt w:val="bullet"/>
      <w:lvlText w:val=""/>
      <w:lvlJc w:val="left"/>
      <w:pPr>
        <w:ind w:left="4320" w:hanging="360"/>
      </w:pPr>
      <w:rPr>
        <w:rFonts w:ascii="Wingdings" w:hAnsi="Wingdings" w:hint="default"/>
      </w:rPr>
    </w:lvl>
    <w:lvl w:ilvl="6" w:tplc="987688D8">
      <w:start w:val="1"/>
      <w:numFmt w:val="bullet"/>
      <w:lvlText w:val=""/>
      <w:lvlJc w:val="left"/>
      <w:pPr>
        <w:ind w:left="5040" w:hanging="360"/>
      </w:pPr>
      <w:rPr>
        <w:rFonts w:ascii="Symbol" w:hAnsi="Symbol" w:hint="default"/>
      </w:rPr>
    </w:lvl>
    <w:lvl w:ilvl="7" w:tplc="2C44927C">
      <w:start w:val="1"/>
      <w:numFmt w:val="bullet"/>
      <w:lvlText w:val="o"/>
      <w:lvlJc w:val="left"/>
      <w:pPr>
        <w:ind w:left="5760" w:hanging="360"/>
      </w:pPr>
      <w:rPr>
        <w:rFonts w:ascii="Courier New" w:hAnsi="Courier New" w:hint="default"/>
      </w:rPr>
    </w:lvl>
    <w:lvl w:ilvl="8" w:tplc="28AEECE0">
      <w:start w:val="1"/>
      <w:numFmt w:val="bullet"/>
      <w:lvlText w:val=""/>
      <w:lvlJc w:val="left"/>
      <w:pPr>
        <w:ind w:left="6480" w:hanging="360"/>
      </w:pPr>
      <w:rPr>
        <w:rFonts w:ascii="Wingdings" w:hAnsi="Wingdings" w:hint="default"/>
      </w:rPr>
    </w:lvl>
  </w:abstractNum>
  <w:abstractNum w:abstractNumId="72" w15:restartNumberingAfterBreak="0">
    <w:nsid w:val="708D1BEA"/>
    <w:multiLevelType w:val="hybridMultilevel"/>
    <w:tmpl w:val="1D800974"/>
    <w:lvl w:ilvl="0" w:tplc="6AC69780">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3" w15:restartNumberingAfterBreak="0">
    <w:nsid w:val="745C39AE"/>
    <w:multiLevelType w:val="hybridMultilevel"/>
    <w:tmpl w:val="FF6C65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60721C"/>
    <w:multiLevelType w:val="hybridMultilevel"/>
    <w:tmpl w:val="07861C9C"/>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5" w15:restartNumberingAfterBreak="0">
    <w:nsid w:val="7B6C2170"/>
    <w:multiLevelType w:val="hybridMultilevel"/>
    <w:tmpl w:val="0776871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7D032881"/>
    <w:multiLevelType w:val="hybridMultilevel"/>
    <w:tmpl w:val="2D84796A"/>
    <w:lvl w:ilvl="0" w:tplc="6AC697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D0E48E2"/>
    <w:multiLevelType w:val="hybridMultilevel"/>
    <w:tmpl w:val="9BEE8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E0E3A31"/>
    <w:multiLevelType w:val="hybridMultilevel"/>
    <w:tmpl w:val="454E163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7E4B6126"/>
    <w:multiLevelType w:val="hybridMultilevel"/>
    <w:tmpl w:val="8E70E4D0"/>
    <w:lvl w:ilvl="0" w:tplc="6AC697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12488768">
    <w:abstractNumId w:val="71"/>
  </w:num>
  <w:num w:numId="2" w16cid:durableId="2060588553">
    <w:abstractNumId w:val="4"/>
  </w:num>
  <w:num w:numId="3" w16cid:durableId="1090546641">
    <w:abstractNumId w:val="70"/>
  </w:num>
  <w:num w:numId="4" w16cid:durableId="2023969285">
    <w:abstractNumId w:val="69"/>
  </w:num>
  <w:num w:numId="5" w16cid:durableId="97911807">
    <w:abstractNumId w:val="77"/>
  </w:num>
  <w:num w:numId="6" w16cid:durableId="1498764476">
    <w:abstractNumId w:val="28"/>
  </w:num>
  <w:num w:numId="7" w16cid:durableId="856847770">
    <w:abstractNumId w:val="36"/>
  </w:num>
  <w:num w:numId="8" w16cid:durableId="300382487">
    <w:abstractNumId w:val="46"/>
  </w:num>
  <w:num w:numId="9" w16cid:durableId="912473586">
    <w:abstractNumId w:val="17"/>
  </w:num>
  <w:num w:numId="10" w16cid:durableId="798107318">
    <w:abstractNumId w:val="67"/>
  </w:num>
  <w:num w:numId="11" w16cid:durableId="2046053429">
    <w:abstractNumId w:val="19"/>
  </w:num>
  <w:num w:numId="12" w16cid:durableId="996572306">
    <w:abstractNumId w:val="24"/>
  </w:num>
  <w:num w:numId="13" w16cid:durableId="883562578">
    <w:abstractNumId w:val="65"/>
  </w:num>
  <w:num w:numId="14" w16cid:durableId="170339534">
    <w:abstractNumId w:val="6"/>
  </w:num>
  <w:num w:numId="15" w16cid:durableId="119888180">
    <w:abstractNumId w:val="15"/>
  </w:num>
  <w:num w:numId="16" w16cid:durableId="1323390919">
    <w:abstractNumId w:val="16"/>
  </w:num>
  <w:num w:numId="17" w16cid:durableId="1963802084">
    <w:abstractNumId w:val="11"/>
  </w:num>
  <w:num w:numId="18" w16cid:durableId="1645743799">
    <w:abstractNumId w:val="5"/>
  </w:num>
  <w:num w:numId="19" w16cid:durableId="1078795288">
    <w:abstractNumId w:val="45"/>
  </w:num>
  <w:num w:numId="20" w16cid:durableId="1410955323">
    <w:abstractNumId w:val="30"/>
  </w:num>
  <w:num w:numId="21" w16cid:durableId="332727001">
    <w:abstractNumId w:val="63"/>
  </w:num>
  <w:num w:numId="22" w16cid:durableId="1891648322">
    <w:abstractNumId w:val="21"/>
  </w:num>
  <w:num w:numId="23" w16cid:durableId="691300670">
    <w:abstractNumId w:val="61"/>
  </w:num>
  <w:num w:numId="24" w16cid:durableId="1060984074">
    <w:abstractNumId w:val="23"/>
  </w:num>
  <w:num w:numId="25" w16cid:durableId="1556046685">
    <w:abstractNumId w:val="13"/>
  </w:num>
  <w:num w:numId="26" w16cid:durableId="1401293295">
    <w:abstractNumId w:val="52"/>
  </w:num>
  <w:num w:numId="27" w16cid:durableId="602885789">
    <w:abstractNumId w:val="3"/>
  </w:num>
  <w:num w:numId="28" w16cid:durableId="1391418457">
    <w:abstractNumId w:val="10"/>
  </w:num>
  <w:num w:numId="29" w16cid:durableId="630943592">
    <w:abstractNumId w:val="35"/>
  </w:num>
  <w:num w:numId="30" w16cid:durableId="21244942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5246008">
    <w:abstractNumId w:val="44"/>
  </w:num>
  <w:num w:numId="32" w16cid:durableId="1508211496">
    <w:abstractNumId w:val="49"/>
  </w:num>
  <w:num w:numId="33" w16cid:durableId="1115364635">
    <w:abstractNumId w:val="40"/>
  </w:num>
  <w:num w:numId="34" w16cid:durableId="1742947344">
    <w:abstractNumId w:val="38"/>
  </w:num>
  <w:num w:numId="35" w16cid:durableId="1085879920">
    <w:abstractNumId w:val="55"/>
  </w:num>
  <w:num w:numId="36" w16cid:durableId="1525822899">
    <w:abstractNumId w:val="8"/>
  </w:num>
  <w:num w:numId="37" w16cid:durableId="4869370">
    <w:abstractNumId w:val="22"/>
  </w:num>
  <w:num w:numId="38" w16cid:durableId="569274941">
    <w:abstractNumId w:val="12"/>
  </w:num>
  <w:num w:numId="39" w16cid:durableId="504592005">
    <w:abstractNumId w:val="75"/>
  </w:num>
  <w:num w:numId="40" w16cid:durableId="1492063595">
    <w:abstractNumId w:val="51"/>
  </w:num>
  <w:num w:numId="41" w16cid:durableId="44836262">
    <w:abstractNumId w:val="18"/>
  </w:num>
  <w:num w:numId="42" w16cid:durableId="1717847184">
    <w:abstractNumId w:val="7"/>
  </w:num>
  <w:num w:numId="43" w16cid:durableId="1018195954">
    <w:abstractNumId w:val="57"/>
  </w:num>
  <w:num w:numId="44" w16cid:durableId="393508807">
    <w:abstractNumId w:val="25"/>
  </w:num>
  <w:num w:numId="45" w16cid:durableId="1164397727">
    <w:abstractNumId w:val="74"/>
  </w:num>
  <w:num w:numId="46" w16cid:durableId="613370030">
    <w:abstractNumId w:val="1"/>
  </w:num>
  <w:num w:numId="47" w16cid:durableId="1767534060">
    <w:abstractNumId w:val="62"/>
  </w:num>
  <w:num w:numId="48" w16cid:durableId="531654559">
    <w:abstractNumId w:val="50"/>
  </w:num>
  <w:num w:numId="49" w16cid:durableId="237446646">
    <w:abstractNumId w:val="29"/>
  </w:num>
  <w:num w:numId="50" w16cid:durableId="1985502971">
    <w:abstractNumId w:val="43"/>
  </w:num>
  <w:num w:numId="51" w16cid:durableId="267591091">
    <w:abstractNumId w:val="34"/>
  </w:num>
  <w:num w:numId="52" w16cid:durableId="1187405956">
    <w:abstractNumId w:val="48"/>
  </w:num>
  <w:num w:numId="53" w16cid:durableId="1539851477">
    <w:abstractNumId w:val="58"/>
  </w:num>
  <w:num w:numId="54" w16cid:durableId="989358614">
    <w:abstractNumId w:val="2"/>
  </w:num>
  <w:num w:numId="55" w16cid:durableId="357244847">
    <w:abstractNumId w:val="32"/>
  </w:num>
  <w:num w:numId="56" w16cid:durableId="1285697477">
    <w:abstractNumId w:val="59"/>
  </w:num>
  <w:num w:numId="57" w16cid:durableId="1934431601">
    <w:abstractNumId w:val="41"/>
  </w:num>
  <w:num w:numId="58" w16cid:durableId="1755741796">
    <w:abstractNumId w:val="37"/>
  </w:num>
  <w:num w:numId="59" w16cid:durableId="1729186357">
    <w:abstractNumId w:val="73"/>
  </w:num>
  <w:num w:numId="60" w16cid:durableId="1957638277">
    <w:abstractNumId w:val="14"/>
  </w:num>
  <w:num w:numId="61" w16cid:durableId="1817646526">
    <w:abstractNumId w:val="72"/>
  </w:num>
  <w:num w:numId="62" w16cid:durableId="2011910586">
    <w:abstractNumId w:val="20"/>
  </w:num>
  <w:num w:numId="63" w16cid:durableId="813528406">
    <w:abstractNumId w:val="47"/>
  </w:num>
  <w:num w:numId="64" w16cid:durableId="1337459593">
    <w:abstractNumId w:val="68"/>
  </w:num>
  <w:num w:numId="65" w16cid:durableId="1019431926">
    <w:abstractNumId w:val="56"/>
  </w:num>
  <w:num w:numId="66" w16cid:durableId="735670179">
    <w:abstractNumId w:val="76"/>
  </w:num>
  <w:num w:numId="67" w16cid:durableId="1588150393">
    <w:abstractNumId w:val="60"/>
  </w:num>
  <w:num w:numId="68" w16cid:durableId="1872650919">
    <w:abstractNumId w:val="26"/>
  </w:num>
  <w:num w:numId="69" w16cid:durableId="1730617622">
    <w:abstractNumId w:val="54"/>
  </w:num>
  <w:num w:numId="70" w16cid:durableId="492718761">
    <w:abstractNumId w:val="27"/>
  </w:num>
  <w:num w:numId="71" w16cid:durableId="881208767">
    <w:abstractNumId w:val="0"/>
  </w:num>
  <w:num w:numId="72" w16cid:durableId="873078970">
    <w:abstractNumId w:val="33"/>
  </w:num>
  <w:num w:numId="73" w16cid:durableId="1673986857">
    <w:abstractNumId w:val="79"/>
  </w:num>
  <w:num w:numId="74" w16cid:durableId="1571960111">
    <w:abstractNumId w:val="53"/>
  </w:num>
  <w:num w:numId="75" w16cid:durableId="2080781283">
    <w:abstractNumId w:val="64"/>
  </w:num>
  <w:num w:numId="76" w16cid:durableId="1779062340">
    <w:abstractNumId w:val="31"/>
  </w:num>
  <w:num w:numId="77" w16cid:durableId="1415513664">
    <w:abstractNumId w:val="66"/>
  </w:num>
  <w:num w:numId="78" w16cid:durableId="1652444592">
    <w:abstractNumId w:val="4"/>
  </w:num>
  <w:num w:numId="79" w16cid:durableId="756287942">
    <w:abstractNumId w:val="4"/>
  </w:num>
  <w:num w:numId="80" w16cid:durableId="400640059">
    <w:abstractNumId w:val="78"/>
  </w:num>
  <w:num w:numId="81" w16cid:durableId="236213662">
    <w:abstractNumId w:val="39"/>
  </w:num>
  <w:num w:numId="82" w16cid:durableId="872426056">
    <w:abstractNumId w:val="42"/>
  </w:num>
  <w:num w:numId="83" w16cid:durableId="413283835">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DF7"/>
    <w:rsid w:val="000010E6"/>
    <w:rsid w:val="00001727"/>
    <w:rsid w:val="00004092"/>
    <w:rsid w:val="00004299"/>
    <w:rsid w:val="00004599"/>
    <w:rsid w:val="00005F31"/>
    <w:rsid w:val="00006805"/>
    <w:rsid w:val="00007C8E"/>
    <w:rsid w:val="000107B4"/>
    <w:rsid w:val="000151CE"/>
    <w:rsid w:val="0001593D"/>
    <w:rsid w:val="00015B27"/>
    <w:rsid w:val="00016C32"/>
    <w:rsid w:val="00022653"/>
    <w:rsid w:val="00026BC2"/>
    <w:rsid w:val="00027C58"/>
    <w:rsid w:val="00030100"/>
    <w:rsid w:val="000302C2"/>
    <w:rsid w:val="00030849"/>
    <w:rsid w:val="00032BC5"/>
    <w:rsid w:val="00034FA5"/>
    <w:rsid w:val="00035C82"/>
    <w:rsid w:val="00035DFD"/>
    <w:rsid w:val="00036173"/>
    <w:rsid w:val="00036B2D"/>
    <w:rsid w:val="00037167"/>
    <w:rsid w:val="000374B1"/>
    <w:rsid w:val="000403AF"/>
    <w:rsid w:val="0004166D"/>
    <w:rsid w:val="00041772"/>
    <w:rsid w:val="0004196E"/>
    <w:rsid w:val="00041D09"/>
    <w:rsid w:val="00042BB9"/>
    <w:rsid w:val="00042C7E"/>
    <w:rsid w:val="000434EA"/>
    <w:rsid w:val="00045ABA"/>
    <w:rsid w:val="00046035"/>
    <w:rsid w:val="000506CF"/>
    <w:rsid w:val="00051B58"/>
    <w:rsid w:val="0005234F"/>
    <w:rsid w:val="00053F72"/>
    <w:rsid w:val="000565A9"/>
    <w:rsid w:val="00056935"/>
    <w:rsid w:val="00056A53"/>
    <w:rsid w:val="0005751D"/>
    <w:rsid w:val="00057F11"/>
    <w:rsid w:val="000604CF"/>
    <w:rsid w:val="0006064E"/>
    <w:rsid w:val="00060E7E"/>
    <w:rsid w:val="00060F5F"/>
    <w:rsid w:val="0006311C"/>
    <w:rsid w:val="000640D9"/>
    <w:rsid w:val="00064C7E"/>
    <w:rsid w:val="00066DB5"/>
    <w:rsid w:val="000678C8"/>
    <w:rsid w:val="000706C0"/>
    <w:rsid w:val="00071BEB"/>
    <w:rsid w:val="000722B1"/>
    <w:rsid w:val="0007281E"/>
    <w:rsid w:val="00073923"/>
    <w:rsid w:val="00074407"/>
    <w:rsid w:val="00074624"/>
    <w:rsid w:val="00074659"/>
    <w:rsid w:val="000750EC"/>
    <w:rsid w:val="00076941"/>
    <w:rsid w:val="00080C69"/>
    <w:rsid w:val="000817DF"/>
    <w:rsid w:val="00082D14"/>
    <w:rsid w:val="00085769"/>
    <w:rsid w:val="00086018"/>
    <w:rsid w:val="000864C3"/>
    <w:rsid w:val="00086BA3"/>
    <w:rsid w:val="000870FA"/>
    <w:rsid w:val="00090A85"/>
    <w:rsid w:val="00093623"/>
    <w:rsid w:val="00093DAB"/>
    <w:rsid w:val="0009488B"/>
    <w:rsid w:val="00094B72"/>
    <w:rsid w:val="00096CAE"/>
    <w:rsid w:val="00097D6A"/>
    <w:rsid w:val="000A32D3"/>
    <w:rsid w:val="000A3375"/>
    <w:rsid w:val="000A3EEE"/>
    <w:rsid w:val="000A45C3"/>
    <w:rsid w:val="000A6DAC"/>
    <w:rsid w:val="000A71D1"/>
    <w:rsid w:val="000A77A4"/>
    <w:rsid w:val="000B2A38"/>
    <w:rsid w:val="000B3D1F"/>
    <w:rsid w:val="000B44E6"/>
    <w:rsid w:val="000B7479"/>
    <w:rsid w:val="000C00BA"/>
    <w:rsid w:val="000C11FB"/>
    <w:rsid w:val="000C5C41"/>
    <w:rsid w:val="000D0451"/>
    <w:rsid w:val="000D05B2"/>
    <w:rsid w:val="000D07D9"/>
    <w:rsid w:val="000D0BE2"/>
    <w:rsid w:val="000D0F4D"/>
    <w:rsid w:val="000D156B"/>
    <w:rsid w:val="000D1775"/>
    <w:rsid w:val="000D24CA"/>
    <w:rsid w:val="000D40F3"/>
    <w:rsid w:val="000D4E26"/>
    <w:rsid w:val="000D4FCE"/>
    <w:rsid w:val="000D588D"/>
    <w:rsid w:val="000D7AF8"/>
    <w:rsid w:val="000E00AE"/>
    <w:rsid w:val="000E10F6"/>
    <w:rsid w:val="000E1241"/>
    <w:rsid w:val="000E26A2"/>
    <w:rsid w:val="000E4DA3"/>
    <w:rsid w:val="000E5649"/>
    <w:rsid w:val="000E63A0"/>
    <w:rsid w:val="000E785B"/>
    <w:rsid w:val="000F1A46"/>
    <w:rsid w:val="000F2A0B"/>
    <w:rsid w:val="000F2AF7"/>
    <w:rsid w:val="000F468E"/>
    <w:rsid w:val="000F5E03"/>
    <w:rsid w:val="000F6F11"/>
    <w:rsid w:val="00100362"/>
    <w:rsid w:val="001006DF"/>
    <w:rsid w:val="00100DC5"/>
    <w:rsid w:val="0010134F"/>
    <w:rsid w:val="001017F2"/>
    <w:rsid w:val="00101D24"/>
    <w:rsid w:val="00101D2B"/>
    <w:rsid w:val="00101EC8"/>
    <w:rsid w:val="00103270"/>
    <w:rsid w:val="00103B28"/>
    <w:rsid w:val="00103C5C"/>
    <w:rsid w:val="001043D1"/>
    <w:rsid w:val="00104AB0"/>
    <w:rsid w:val="00104D7B"/>
    <w:rsid w:val="001060D9"/>
    <w:rsid w:val="0010659D"/>
    <w:rsid w:val="00106949"/>
    <w:rsid w:val="00107AFC"/>
    <w:rsid w:val="00110659"/>
    <w:rsid w:val="001119B4"/>
    <w:rsid w:val="00111FFC"/>
    <w:rsid w:val="00114405"/>
    <w:rsid w:val="0011446C"/>
    <w:rsid w:val="00114BC1"/>
    <w:rsid w:val="00114D16"/>
    <w:rsid w:val="00114EF5"/>
    <w:rsid w:val="00116B40"/>
    <w:rsid w:val="00122CFA"/>
    <w:rsid w:val="001239FE"/>
    <w:rsid w:val="00123AB2"/>
    <w:rsid w:val="00123D22"/>
    <w:rsid w:val="001247F5"/>
    <w:rsid w:val="00124A01"/>
    <w:rsid w:val="00124E3C"/>
    <w:rsid w:val="0012581E"/>
    <w:rsid w:val="00125BBD"/>
    <w:rsid w:val="00125FEC"/>
    <w:rsid w:val="001260BB"/>
    <w:rsid w:val="00127DD0"/>
    <w:rsid w:val="00130C1B"/>
    <w:rsid w:val="001314A1"/>
    <w:rsid w:val="001350C4"/>
    <w:rsid w:val="0013584D"/>
    <w:rsid w:val="0013630C"/>
    <w:rsid w:val="00136311"/>
    <w:rsid w:val="001367BA"/>
    <w:rsid w:val="00136B58"/>
    <w:rsid w:val="00137281"/>
    <w:rsid w:val="00140BCE"/>
    <w:rsid w:val="00142637"/>
    <w:rsid w:val="00142752"/>
    <w:rsid w:val="00142FAD"/>
    <w:rsid w:val="00145E84"/>
    <w:rsid w:val="00145F63"/>
    <w:rsid w:val="00146BA3"/>
    <w:rsid w:val="0015464D"/>
    <w:rsid w:val="001554AD"/>
    <w:rsid w:val="00155685"/>
    <w:rsid w:val="0015596B"/>
    <w:rsid w:val="00156664"/>
    <w:rsid w:val="00163362"/>
    <w:rsid w:val="001633E5"/>
    <w:rsid w:val="00163558"/>
    <w:rsid w:val="001638B9"/>
    <w:rsid w:val="00164634"/>
    <w:rsid w:val="00164DC2"/>
    <w:rsid w:val="00164F56"/>
    <w:rsid w:val="00165445"/>
    <w:rsid w:val="001657D4"/>
    <w:rsid w:val="001659F9"/>
    <w:rsid w:val="00165B54"/>
    <w:rsid w:val="00166F99"/>
    <w:rsid w:val="0017013C"/>
    <w:rsid w:val="001715AE"/>
    <w:rsid w:val="00171676"/>
    <w:rsid w:val="00172470"/>
    <w:rsid w:val="001738A6"/>
    <w:rsid w:val="00173F64"/>
    <w:rsid w:val="001741D4"/>
    <w:rsid w:val="001746AC"/>
    <w:rsid w:val="00175E8F"/>
    <w:rsid w:val="00177B88"/>
    <w:rsid w:val="0018288E"/>
    <w:rsid w:val="00183372"/>
    <w:rsid w:val="001835A3"/>
    <w:rsid w:val="001842C5"/>
    <w:rsid w:val="001843A7"/>
    <w:rsid w:val="00186A2D"/>
    <w:rsid w:val="00187284"/>
    <w:rsid w:val="00187429"/>
    <w:rsid w:val="001906BC"/>
    <w:rsid w:val="0019080C"/>
    <w:rsid w:val="0019105F"/>
    <w:rsid w:val="00192CCE"/>
    <w:rsid w:val="00192ED1"/>
    <w:rsid w:val="001932E8"/>
    <w:rsid w:val="0019444C"/>
    <w:rsid w:val="001949E6"/>
    <w:rsid w:val="0019574F"/>
    <w:rsid w:val="00195C72"/>
    <w:rsid w:val="00196DB1"/>
    <w:rsid w:val="00197372"/>
    <w:rsid w:val="001A00F4"/>
    <w:rsid w:val="001A446B"/>
    <w:rsid w:val="001A5BB4"/>
    <w:rsid w:val="001A6207"/>
    <w:rsid w:val="001A7F6E"/>
    <w:rsid w:val="001B1004"/>
    <w:rsid w:val="001B1E01"/>
    <w:rsid w:val="001B2809"/>
    <w:rsid w:val="001B45D4"/>
    <w:rsid w:val="001B4B82"/>
    <w:rsid w:val="001B4CEB"/>
    <w:rsid w:val="001B5638"/>
    <w:rsid w:val="001B5E0F"/>
    <w:rsid w:val="001B61C8"/>
    <w:rsid w:val="001B6607"/>
    <w:rsid w:val="001C1D54"/>
    <w:rsid w:val="001C2BD9"/>
    <w:rsid w:val="001C442E"/>
    <w:rsid w:val="001C491D"/>
    <w:rsid w:val="001C59E6"/>
    <w:rsid w:val="001C66E1"/>
    <w:rsid w:val="001C76AA"/>
    <w:rsid w:val="001D086F"/>
    <w:rsid w:val="001D134D"/>
    <w:rsid w:val="001D246A"/>
    <w:rsid w:val="001D4AB3"/>
    <w:rsid w:val="001E036F"/>
    <w:rsid w:val="001E1038"/>
    <w:rsid w:val="001E1506"/>
    <w:rsid w:val="001E1853"/>
    <w:rsid w:val="001E1925"/>
    <w:rsid w:val="001E2BDE"/>
    <w:rsid w:val="001E3A49"/>
    <w:rsid w:val="001E40AC"/>
    <w:rsid w:val="001E4F5F"/>
    <w:rsid w:val="001E6420"/>
    <w:rsid w:val="001E6EA7"/>
    <w:rsid w:val="001E70D8"/>
    <w:rsid w:val="001E7353"/>
    <w:rsid w:val="001F029E"/>
    <w:rsid w:val="001F05F4"/>
    <w:rsid w:val="001F0EFD"/>
    <w:rsid w:val="001F2E18"/>
    <w:rsid w:val="001F3643"/>
    <w:rsid w:val="001F4770"/>
    <w:rsid w:val="001F6143"/>
    <w:rsid w:val="001F661C"/>
    <w:rsid w:val="00200687"/>
    <w:rsid w:val="002029A7"/>
    <w:rsid w:val="00203413"/>
    <w:rsid w:val="00204FA3"/>
    <w:rsid w:val="0020734A"/>
    <w:rsid w:val="00213797"/>
    <w:rsid w:val="00213F2E"/>
    <w:rsid w:val="00214E46"/>
    <w:rsid w:val="002170AE"/>
    <w:rsid w:val="0021766A"/>
    <w:rsid w:val="00220B33"/>
    <w:rsid w:val="00221546"/>
    <w:rsid w:val="0022215B"/>
    <w:rsid w:val="00222723"/>
    <w:rsid w:val="002230EE"/>
    <w:rsid w:val="002231F8"/>
    <w:rsid w:val="0022342A"/>
    <w:rsid w:val="00223D8A"/>
    <w:rsid w:val="002242A5"/>
    <w:rsid w:val="00224738"/>
    <w:rsid w:val="00224786"/>
    <w:rsid w:val="00225193"/>
    <w:rsid w:val="002278CA"/>
    <w:rsid w:val="00227FA0"/>
    <w:rsid w:val="0023012E"/>
    <w:rsid w:val="00230ADF"/>
    <w:rsid w:val="002312B0"/>
    <w:rsid w:val="00231965"/>
    <w:rsid w:val="00231A74"/>
    <w:rsid w:val="002321B7"/>
    <w:rsid w:val="00233381"/>
    <w:rsid w:val="00233695"/>
    <w:rsid w:val="002358DF"/>
    <w:rsid w:val="00240035"/>
    <w:rsid w:val="00241A33"/>
    <w:rsid w:val="00241F68"/>
    <w:rsid w:val="00246B7A"/>
    <w:rsid w:val="00246D3E"/>
    <w:rsid w:val="00247033"/>
    <w:rsid w:val="0025120D"/>
    <w:rsid w:val="002524C2"/>
    <w:rsid w:val="00252A10"/>
    <w:rsid w:val="00254244"/>
    <w:rsid w:val="0025437E"/>
    <w:rsid w:val="0025499B"/>
    <w:rsid w:val="002549FF"/>
    <w:rsid w:val="00254A37"/>
    <w:rsid w:val="0025659C"/>
    <w:rsid w:val="00257C17"/>
    <w:rsid w:val="002603DD"/>
    <w:rsid w:val="0026057E"/>
    <w:rsid w:val="00260664"/>
    <w:rsid w:val="00261E65"/>
    <w:rsid w:val="002636C3"/>
    <w:rsid w:val="002657B0"/>
    <w:rsid w:val="002658DB"/>
    <w:rsid w:val="00271319"/>
    <w:rsid w:val="002741AD"/>
    <w:rsid w:val="002757EB"/>
    <w:rsid w:val="002758BD"/>
    <w:rsid w:val="0027601E"/>
    <w:rsid w:val="00276161"/>
    <w:rsid w:val="002769A0"/>
    <w:rsid w:val="00277BD9"/>
    <w:rsid w:val="002801E2"/>
    <w:rsid w:val="00281618"/>
    <w:rsid w:val="002835B4"/>
    <w:rsid w:val="002840F8"/>
    <w:rsid w:val="00286B27"/>
    <w:rsid w:val="0028720C"/>
    <w:rsid w:val="002872F1"/>
    <w:rsid w:val="00287E17"/>
    <w:rsid w:val="002901CE"/>
    <w:rsid w:val="002904AF"/>
    <w:rsid w:val="00290EA5"/>
    <w:rsid w:val="00291B16"/>
    <w:rsid w:val="00291FBD"/>
    <w:rsid w:val="00292BC1"/>
    <w:rsid w:val="002946AA"/>
    <w:rsid w:val="00294B9F"/>
    <w:rsid w:val="00295FD7"/>
    <w:rsid w:val="002966A9"/>
    <w:rsid w:val="00297660"/>
    <w:rsid w:val="00297883"/>
    <w:rsid w:val="002A1688"/>
    <w:rsid w:val="002A1F07"/>
    <w:rsid w:val="002A2925"/>
    <w:rsid w:val="002A48EA"/>
    <w:rsid w:val="002A4CE8"/>
    <w:rsid w:val="002A6E52"/>
    <w:rsid w:val="002A6FF1"/>
    <w:rsid w:val="002B10CA"/>
    <w:rsid w:val="002B1769"/>
    <w:rsid w:val="002B1B0E"/>
    <w:rsid w:val="002B4EFC"/>
    <w:rsid w:val="002B5630"/>
    <w:rsid w:val="002B5AE0"/>
    <w:rsid w:val="002B6933"/>
    <w:rsid w:val="002B6D1E"/>
    <w:rsid w:val="002B77B7"/>
    <w:rsid w:val="002B7CBA"/>
    <w:rsid w:val="002C11F4"/>
    <w:rsid w:val="002C1CB2"/>
    <w:rsid w:val="002C4037"/>
    <w:rsid w:val="002C4C12"/>
    <w:rsid w:val="002C570D"/>
    <w:rsid w:val="002D04A7"/>
    <w:rsid w:val="002D152E"/>
    <w:rsid w:val="002D1BA6"/>
    <w:rsid w:val="002D21C3"/>
    <w:rsid w:val="002D3DB5"/>
    <w:rsid w:val="002D4C84"/>
    <w:rsid w:val="002D5446"/>
    <w:rsid w:val="002D5749"/>
    <w:rsid w:val="002E099E"/>
    <w:rsid w:val="002E0C02"/>
    <w:rsid w:val="002E17B9"/>
    <w:rsid w:val="002E2AFF"/>
    <w:rsid w:val="002E2CFD"/>
    <w:rsid w:val="002E3249"/>
    <w:rsid w:val="002E32AE"/>
    <w:rsid w:val="002E3E6F"/>
    <w:rsid w:val="002E5312"/>
    <w:rsid w:val="002E5D9A"/>
    <w:rsid w:val="002E6EC2"/>
    <w:rsid w:val="002E6F91"/>
    <w:rsid w:val="002F055C"/>
    <w:rsid w:val="002F0FDB"/>
    <w:rsid w:val="002F1756"/>
    <w:rsid w:val="002F269E"/>
    <w:rsid w:val="002F35F8"/>
    <w:rsid w:val="002F39E9"/>
    <w:rsid w:val="002F3C36"/>
    <w:rsid w:val="002F71C7"/>
    <w:rsid w:val="002F7C57"/>
    <w:rsid w:val="0030147B"/>
    <w:rsid w:val="0030415B"/>
    <w:rsid w:val="00306AEC"/>
    <w:rsid w:val="00306DA2"/>
    <w:rsid w:val="00306F6A"/>
    <w:rsid w:val="0031100B"/>
    <w:rsid w:val="00311EB4"/>
    <w:rsid w:val="00312087"/>
    <w:rsid w:val="0031368C"/>
    <w:rsid w:val="0031536E"/>
    <w:rsid w:val="00315D06"/>
    <w:rsid w:val="003171C4"/>
    <w:rsid w:val="00321357"/>
    <w:rsid w:val="003213B4"/>
    <w:rsid w:val="0032222F"/>
    <w:rsid w:val="00322F7E"/>
    <w:rsid w:val="0032376E"/>
    <w:rsid w:val="00324342"/>
    <w:rsid w:val="003248DE"/>
    <w:rsid w:val="00324A03"/>
    <w:rsid w:val="00324DBA"/>
    <w:rsid w:val="00327D04"/>
    <w:rsid w:val="00330325"/>
    <w:rsid w:val="003315E2"/>
    <w:rsid w:val="00331DC5"/>
    <w:rsid w:val="00332AE9"/>
    <w:rsid w:val="0033311C"/>
    <w:rsid w:val="00334A7C"/>
    <w:rsid w:val="003426F5"/>
    <w:rsid w:val="00342927"/>
    <w:rsid w:val="0034356A"/>
    <w:rsid w:val="00344CB7"/>
    <w:rsid w:val="00345237"/>
    <w:rsid w:val="00350CB0"/>
    <w:rsid w:val="003517A1"/>
    <w:rsid w:val="00351B22"/>
    <w:rsid w:val="00351E8E"/>
    <w:rsid w:val="00352F8E"/>
    <w:rsid w:val="00355509"/>
    <w:rsid w:val="00360454"/>
    <w:rsid w:val="00360E27"/>
    <w:rsid w:val="0036154D"/>
    <w:rsid w:val="003620FB"/>
    <w:rsid w:val="00363357"/>
    <w:rsid w:val="00363363"/>
    <w:rsid w:val="00363895"/>
    <w:rsid w:val="0036436A"/>
    <w:rsid w:val="00364CFE"/>
    <w:rsid w:val="00366294"/>
    <w:rsid w:val="00367B3C"/>
    <w:rsid w:val="0037099D"/>
    <w:rsid w:val="003709E8"/>
    <w:rsid w:val="00370FB3"/>
    <w:rsid w:val="003722D2"/>
    <w:rsid w:val="00375FF1"/>
    <w:rsid w:val="003764D1"/>
    <w:rsid w:val="00376731"/>
    <w:rsid w:val="00376977"/>
    <w:rsid w:val="00377508"/>
    <w:rsid w:val="00377C75"/>
    <w:rsid w:val="0038073F"/>
    <w:rsid w:val="00380F67"/>
    <w:rsid w:val="00381661"/>
    <w:rsid w:val="00382628"/>
    <w:rsid w:val="00382941"/>
    <w:rsid w:val="0038602F"/>
    <w:rsid w:val="00386A69"/>
    <w:rsid w:val="00387EE7"/>
    <w:rsid w:val="00392589"/>
    <w:rsid w:val="00394247"/>
    <w:rsid w:val="0039473C"/>
    <w:rsid w:val="003A080B"/>
    <w:rsid w:val="003A1933"/>
    <w:rsid w:val="003A25A0"/>
    <w:rsid w:val="003A2A7A"/>
    <w:rsid w:val="003A3281"/>
    <w:rsid w:val="003A49D7"/>
    <w:rsid w:val="003A4A16"/>
    <w:rsid w:val="003A55D8"/>
    <w:rsid w:val="003A737A"/>
    <w:rsid w:val="003A7867"/>
    <w:rsid w:val="003B18EC"/>
    <w:rsid w:val="003B2B78"/>
    <w:rsid w:val="003B316E"/>
    <w:rsid w:val="003B36DB"/>
    <w:rsid w:val="003B387B"/>
    <w:rsid w:val="003B39D6"/>
    <w:rsid w:val="003B53E6"/>
    <w:rsid w:val="003B5930"/>
    <w:rsid w:val="003B5B37"/>
    <w:rsid w:val="003B6364"/>
    <w:rsid w:val="003B6A8F"/>
    <w:rsid w:val="003B6FDC"/>
    <w:rsid w:val="003C1D59"/>
    <w:rsid w:val="003C21D3"/>
    <w:rsid w:val="003C2525"/>
    <w:rsid w:val="003C3093"/>
    <w:rsid w:val="003C38C5"/>
    <w:rsid w:val="003C4CF7"/>
    <w:rsid w:val="003C4DDB"/>
    <w:rsid w:val="003C66A5"/>
    <w:rsid w:val="003C6D9F"/>
    <w:rsid w:val="003C7EB9"/>
    <w:rsid w:val="003D2048"/>
    <w:rsid w:val="003D20CC"/>
    <w:rsid w:val="003D2789"/>
    <w:rsid w:val="003D2795"/>
    <w:rsid w:val="003D3901"/>
    <w:rsid w:val="003D4740"/>
    <w:rsid w:val="003D4F2F"/>
    <w:rsid w:val="003D6987"/>
    <w:rsid w:val="003D7159"/>
    <w:rsid w:val="003D77E9"/>
    <w:rsid w:val="003D7A97"/>
    <w:rsid w:val="003D7DFE"/>
    <w:rsid w:val="003E07ED"/>
    <w:rsid w:val="003E19DC"/>
    <w:rsid w:val="003E269F"/>
    <w:rsid w:val="003E3443"/>
    <w:rsid w:val="003E4A77"/>
    <w:rsid w:val="003E57C6"/>
    <w:rsid w:val="003E5BBF"/>
    <w:rsid w:val="003E62AF"/>
    <w:rsid w:val="003E6DF9"/>
    <w:rsid w:val="003F2682"/>
    <w:rsid w:val="003F28D5"/>
    <w:rsid w:val="003F35AF"/>
    <w:rsid w:val="003F6302"/>
    <w:rsid w:val="003F6C80"/>
    <w:rsid w:val="00400C0A"/>
    <w:rsid w:val="00400F19"/>
    <w:rsid w:val="004014EE"/>
    <w:rsid w:val="00402BED"/>
    <w:rsid w:val="00403F8B"/>
    <w:rsid w:val="004043AE"/>
    <w:rsid w:val="00404A6A"/>
    <w:rsid w:val="00406CA7"/>
    <w:rsid w:val="00407416"/>
    <w:rsid w:val="00407C7D"/>
    <w:rsid w:val="0041031C"/>
    <w:rsid w:val="00410B39"/>
    <w:rsid w:val="004110A9"/>
    <w:rsid w:val="004114C0"/>
    <w:rsid w:val="00411FFE"/>
    <w:rsid w:val="00412F18"/>
    <w:rsid w:val="00413E02"/>
    <w:rsid w:val="004157D5"/>
    <w:rsid w:val="00416210"/>
    <w:rsid w:val="004164B0"/>
    <w:rsid w:val="0041695F"/>
    <w:rsid w:val="00416CBD"/>
    <w:rsid w:val="00422EDD"/>
    <w:rsid w:val="0042446D"/>
    <w:rsid w:val="00424828"/>
    <w:rsid w:val="004248EE"/>
    <w:rsid w:val="00425456"/>
    <w:rsid w:val="004258FE"/>
    <w:rsid w:val="00425F61"/>
    <w:rsid w:val="004267B8"/>
    <w:rsid w:val="00427420"/>
    <w:rsid w:val="00427447"/>
    <w:rsid w:val="00432A6E"/>
    <w:rsid w:val="00432CA6"/>
    <w:rsid w:val="0043314E"/>
    <w:rsid w:val="00433669"/>
    <w:rsid w:val="004362CD"/>
    <w:rsid w:val="00437F5D"/>
    <w:rsid w:val="00441AAC"/>
    <w:rsid w:val="00441ACB"/>
    <w:rsid w:val="00441E41"/>
    <w:rsid w:val="00447110"/>
    <w:rsid w:val="00447B69"/>
    <w:rsid w:val="00450C6E"/>
    <w:rsid w:val="0045119C"/>
    <w:rsid w:val="004526A1"/>
    <w:rsid w:val="00453F70"/>
    <w:rsid w:val="00455492"/>
    <w:rsid w:val="004557B2"/>
    <w:rsid w:val="0045652A"/>
    <w:rsid w:val="00460CDC"/>
    <w:rsid w:val="004612C3"/>
    <w:rsid w:val="0046140B"/>
    <w:rsid w:val="00461603"/>
    <w:rsid w:val="00461C8E"/>
    <w:rsid w:val="00461E27"/>
    <w:rsid w:val="004654CD"/>
    <w:rsid w:val="004668CE"/>
    <w:rsid w:val="00470ACD"/>
    <w:rsid w:val="00470E7C"/>
    <w:rsid w:val="00471D14"/>
    <w:rsid w:val="004725B2"/>
    <w:rsid w:val="00472695"/>
    <w:rsid w:val="00473973"/>
    <w:rsid w:val="00473C97"/>
    <w:rsid w:val="0047479F"/>
    <w:rsid w:val="00474BEF"/>
    <w:rsid w:val="00474D86"/>
    <w:rsid w:val="00475327"/>
    <w:rsid w:val="00475943"/>
    <w:rsid w:val="004777E2"/>
    <w:rsid w:val="004806B6"/>
    <w:rsid w:val="0048090A"/>
    <w:rsid w:val="004812BA"/>
    <w:rsid w:val="0048181B"/>
    <w:rsid w:val="0048222E"/>
    <w:rsid w:val="004827B6"/>
    <w:rsid w:val="00482B57"/>
    <w:rsid w:val="00482C17"/>
    <w:rsid w:val="00486D13"/>
    <w:rsid w:val="00487435"/>
    <w:rsid w:val="00487CEA"/>
    <w:rsid w:val="0049011D"/>
    <w:rsid w:val="00490E3A"/>
    <w:rsid w:val="00490EF1"/>
    <w:rsid w:val="004923E6"/>
    <w:rsid w:val="004930AF"/>
    <w:rsid w:val="004944D7"/>
    <w:rsid w:val="00495A3C"/>
    <w:rsid w:val="00495C72"/>
    <w:rsid w:val="00496A35"/>
    <w:rsid w:val="0049706D"/>
    <w:rsid w:val="004973E3"/>
    <w:rsid w:val="0049754E"/>
    <w:rsid w:val="004A069B"/>
    <w:rsid w:val="004A0A53"/>
    <w:rsid w:val="004A4F97"/>
    <w:rsid w:val="004A590D"/>
    <w:rsid w:val="004A6F03"/>
    <w:rsid w:val="004A6F42"/>
    <w:rsid w:val="004A752F"/>
    <w:rsid w:val="004A7CA0"/>
    <w:rsid w:val="004B188F"/>
    <w:rsid w:val="004B2482"/>
    <w:rsid w:val="004B6E40"/>
    <w:rsid w:val="004C0ACF"/>
    <w:rsid w:val="004C2072"/>
    <w:rsid w:val="004C4DF9"/>
    <w:rsid w:val="004C5688"/>
    <w:rsid w:val="004C5C7E"/>
    <w:rsid w:val="004C6B4E"/>
    <w:rsid w:val="004D1D2C"/>
    <w:rsid w:val="004D23E4"/>
    <w:rsid w:val="004D299C"/>
    <w:rsid w:val="004D2C66"/>
    <w:rsid w:val="004D50FB"/>
    <w:rsid w:val="004D536E"/>
    <w:rsid w:val="004D7BE9"/>
    <w:rsid w:val="004E031E"/>
    <w:rsid w:val="004E09FF"/>
    <w:rsid w:val="004E1232"/>
    <w:rsid w:val="004E1E6B"/>
    <w:rsid w:val="004E1F81"/>
    <w:rsid w:val="004E2029"/>
    <w:rsid w:val="004E27D2"/>
    <w:rsid w:val="004E2E7D"/>
    <w:rsid w:val="004E3098"/>
    <w:rsid w:val="004E3C5D"/>
    <w:rsid w:val="004E45DD"/>
    <w:rsid w:val="004E4655"/>
    <w:rsid w:val="004E4707"/>
    <w:rsid w:val="004E5A17"/>
    <w:rsid w:val="004E6862"/>
    <w:rsid w:val="004F03AA"/>
    <w:rsid w:val="004F14B1"/>
    <w:rsid w:val="004F2C39"/>
    <w:rsid w:val="004F2D06"/>
    <w:rsid w:val="004F2F5A"/>
    <w:rsid w:val="004F3ABC"/>
    <w:rsid w:val="004F3C24"/>
    <w:rsid w:val="004F4631"/>
    <w:rsid w:val="004F4FF3"/>
    <w:rsid w:val="004F753C"/>
    <w:rsid w:val="00500A4E"/>
    <w:rsid w:val="00500B46"/>
    <w:rsid w:val="00500B90"/>
    <w:rsid w:val="00501893"/>
    <w:rsid w:val="00501E48"/>
    <w:rsid w:val="0050424B"/>
    <w:rsid w:val="005057D2"/>
    <w:rsid w:val="00512507"/>
    <w:rsid w:val="00512DC0"/>
    <w:rsid w:val="005131E6"/>
    <w:rsid w:val="00514260"/>
    <w:rsid w:val="00514B11"/>
    <w:rsid w:val="00515DD3"/>
    <w:rsid w:val="00515DEC"/>
    <w:rsid w:val="00517665"/>
    <w:rsid w:val="005207DB"/>
    <w:rsid w:val="00521AD1"/>
    <w:rsid w:val="00521ECD"/>
    <w:rsid w:val="00521FF9"/>
    <w:rsid w:val="00522A9E"/>
    <w:rsid w:val="00524A19"/>
    <w:rsid w:val="00524F24"/>
    <w:rsid w:val="00526582"/>
    <w:rsid w:val="00527BD5"/>
    <w:rsid w:val="005327E1"/>
    <w:rsid w:val="00534068"/>
    <w:rsid w:val="00537C5D"/>
    <w:rsid w:val="005405BA"/>
    <w:rsid w:val="005419C0"/>
    <w:rsid w:val="00541A0B"/>
    <w:rsid w:val="00541B28"/>
    <w:rsid w:val="00542B89"/>
    <w:rsid w:val="00543487"/>
    <w:rsid w:val="005442AF"/>
    <w:rsid w:val="005453C3"/>
    <w:rsid w:val="00545FE1"/>
    <w:rsid w:val="00546B5D"/>
    <w:rsid w:val="00546EE3"/>
    <w:rsid w:val="00547290"/>
    <w:rsid w:val="00550320"/>
    <w:rsid w:val="0055177E"/>
    <w:rsid w:val="00554DCA"/>
    <w:rsid w:val="00555071"/>
    <w:rsid w:val="00555C44"/>
    <w:rsid w:val="00557A71"/>
    <w:rsid w:val="00562306"/>
    <w:rsid w:val="005628F0"/>
    <w:rsid w:val="00562943"/>
    <w:rsid w:val="00564547"/>
    <w:rsid w:val="0056600B"/>
    <w:rsid w:val="005667B4"/>
    <w:rsid w:val="0056731F"/>
    <w:rsid w:val="00567389"/>
    <w:rsid w:val="00567AF2"/>
    <w:rsid w:val="00570CC6"/>
    <w:rsid w:val="00572D4C"/>
    <w:rsid w:val="00572DD3"/>
    <w:rsid w:val="005741D6"/>
    <w:rsid w:val="00575335"/>
    <w:rsid w:val="00575CAD"/>
    <w:rsid w:val="00577E97"/>
    <w:rsid w:val="00582662"/>
    <w:rsid w:val="00582B93"/>
    <w:rsid w:val="00582D26"/>
    <w:rsid w:val="00582D4D"/>
    <w:rsid w:val="00583ECB"/>
    <w:rsid w:val="00584D70"/>
    <w:rsid w:val="005852C6"/>
    <w:rsid w:val="00585AAD"/>
    <w:rsid w:val="00587DDC"/>
    <w:rsid w:val="00591197"/>
    <w:rsid w:val="00592BD5"/>
    <w:rsid w:val="00593F04"/>
    <w:rsid w:val="00594BC3"/>
    <w:rsid w:val="005954E3"/>
    <w:rsid w:val="00595660"/>
    <w:rsid w:val="005A0058"/>
    <w:rsid w:val="005A0BB0"/>
    <w:rsid w:val="005A0EF8"/>
    <w:rsid w:val="005A232C"/>
    <w:rsid w:val="005A2347"/>
    <w:rsid w:val="005A3901"/>
    <w:rsid w:val="005A4CA4"/>
    <w:rsid w:val="005A4DE9"/>
    <w:rsid w:val="005A5693"/>
    <w:rsid w:val="005A63C6"/>
    <w:rsid w:val="005A6479"/>
    <w:rsid w:val="005A673E"/>
    <w:rsid w:val="005A7151"/>
    <w:rsid w:val="005B0459"/>
    <w:rsid w:val="005B33E3"/>
    <w:rsid w:val="005B4A29"/>
    <w:rsid w:val="005B7F7A"/>
    <w:rsid w:val="005C06F6"/>
    <w:rsid w:val="005C0DD5"/>
    <w:rsid w:val="005C0DE3"/>
    <w:rsid w:val="005C1E1E"/>
    <w:rsid w:val="005C1FD9"/>
    <w:rsid w:val="005C22BC"/>
    <w:rsid w:val="005C3369"/>
    <w:rsid w:val="005C3AC0"/>
    <w:rsid w:val="005C450A"/>
    <w:rsid w:val="005C6169"/>
    <w:rsid w:val="005C6E2B"/>
    <w:rsid w:val="005C7A8A"/>
    <w:rsid w:val="005D27A0"/>
    <w:rsid w:val="005D28BC"/>
    <w:rsid w:val="005D4BED"/>
    <w:rsid w:val="005D4C4D"/>
    <w:rsid w:val="005D52F4"/>
    <w:rsid w:val="005D536A"/>
    <w:rsid w:val="005D55F7"/>
    <w:rsid w:val="005D74B8"/>
    <w:rsid w:val="005E0FE3"/>
    <w:rsid w:val="005E3EB0"/>
    <w:rsid w:val="005E4CDF"/>
    <w:rsid w:val="005E4D19"/>
    <w:rsid w:val="005E5896"/>
    <w:rsid w:val="005E594C"/>
    <w:rsid w:val="005E7BB3"/>
    <w:rsid w:val="005F13F6"/>
    <w:rsid w:val="005F2BA1"/>
    <w:rsid w:val="005F38CC"/>
    <w:rsid w:val="005F4149"/>
    <w:rsid w:val="005F4EA5"/>
    <w:rsid w:val="005F6260"/>
    <w:rsid w:val="005F6648"/>
    <w:rsid w:val="005F6BC5"/>
    <w:rsid w:val="005F796D"/>
    <w:rsid w:val="005F7A76"/>
    <w:rsid w:val="006007B9"/>
    <w:rsid w:val="00600B46"/>
    <w:rsid w:val="006017CB"/>
    <w:rsid w:val="006030FB"/>
    <w:rsid w:val="0060396E"/>
    <w:rsid w:val="00606823"/>
    <w:rsid w:val="00612567"/>
    <w:rsid w:val="006132E9"/>
    <w:rsid w:val="00613750"/>
    <w:rsid w:val="006144FA"/>
    <w:rsid w:val="00614658"/>
    <w:rsid w:val="00614C0D"/>
    <w:rsid w:val="00614C82"/>
    <w:rsid w:val="00615453"/>
    <w:rsid w:val="006171CF"/>
    <w:rsid w:val="00617D1F"/>
    <w:rsid w:val="00620CC3"/>
    <w:rsid w:val="00621FEC"/>
    <w:rsid w:val="00623545"/>
    <w:rsid w:val="006262E5"/>
    <w:rsid w:val="00626BA3"/>
    <w:rsid w:val="00626C20"/>
    <w:rsid w:val="00627615"/>
    <w:rsid w:val="00627781"/>
    <w:rsid w:val="00630A65"/>
    <w:rsid w:val="006324E9"/>
    <w:rsid w:val="00633D0B"/>
    <w:rsid w:val="00633E70"/>
    <w:rsid w:val="006341F5"/>
    <w:rsid w:val="00635518"/>
    <w:rsid w:val="0063575D"/>
    <w:rsid w:val="006361F8"/>
    <w:rsid w:val="00640EC6"/>
    <w:rsid w:val="0064118D"/>
    <w:rsid w:val="00641DCD"/>
    <w:rsid w:val="00642905"/>
    <w:rsid w:val="00642975"/>
    <w:rsid w:val="00642BBD"/>
    <w:rsid w:val="00643310"/>
    <w:rsid w:val="00644864"/>
    <w:rsid w:val="006460B2"/>
    <w:rsid w:val="0064703B"/>
    <w:rsid w:val="006511CF"/>
    <w:rsid w:val="00651261"/>
    <w:rsid w:val="00651B61"/>
    <w:rsid w:val="006524FB"/>
    <w:rsid w:val="006528CA"/>
    <w:rsid w:val="00654035"/>
    <w:rsid w:val="00654998"/>
    <w:rsid w:val="00655F94"/>
    <w:rsid w:val="006571B3"/>
    <w:rsid w:val="00657EDD"/>
    <w:rsid w:val="0066009B"/>
    <w:rsid w:val="006612F5"/>
    <w:rsid w:val="006614F7"/>
    <w:rsid w:val="00663152"/>
    <w:rsid w:val="0066441D"/>
    <w:rsid w:val="00664D9B"/>
    <w:rsid w:val="00664E93"/>
    <w:rsid w:val="0066741C"/>
    <w:rsid w:val="0066749D"/>
    <w:rsid w:val="006678E7"/>
    <w:rsid w:val="006679F4"/>
    <w:rsid w:val="006706F3"/>
    <w:rsid w:val="00671B14"/>
    <w:rsid w:val="00673024"/>
    <w:rsid w:val="00673956"/>
    <w:rsid w:val="00673FE1"/>
    <w:rsid w:val="00675FB2"/>
    <w:rsid w:val="006765FC"/>
    <w:rsid w:val="00676F57"/>
    <w:rsid w:val="0067721A"/>
    <w:rsid w:val="0068016E"/>
    <w:rsid w:val="00682DF5"/>
    <w:rsid w:val="006834FA"/>
    <w:rsid w:val="006857DF"/>
    <w:rsid w:val="006869D4"/>
    <w:rsid w:val="00686DAE"/>
    <w:rsid w:val="00687DCB"/>
    <w:rsid w:val="0068F657"/>
    <w:rsid w:val="00690C67"/>
    <w:rsid w:val="00691623"/>
    <w:rsid w:val="00696CED"/>
    <w:rsid w:val="0069715D"/>
    <w:rsid w:val="00697C2F"/>
    <w:rsid w:val="006A1F29"/>
    <w:rsid w:val="006A40D6"/>
    <w:rsid w:val="006A5CBF"/>
    <w:rsid w:val="006A6CC5"/>
    <w:rsid w:val="006A7D73"/>
    <w:rsid w:val="006B0558"/>
    <w:rsid w:val="006B1F45"/>
    <w:rsid w:val="006B2D50"/>
    <w:rsid w:val="006B2EFF"/>
    <w:rsid w:val="006B3545"/>
    <w:rsid w:val="006B3F71"/>
    <w:rsid w:val="006B55F8"/>
    <w:rsid w:val="006B648E"/>
    <w:rsid w:val="006B7233"/>
    <w:rsid w:val="006B72BF"/>
    <w:rsid w:val="006B742B"/>
    <w:rsid w:val="006C42FC"/>
    <w:rsid w:val="006C62A3"/>
    <w:rsid w:val="006C6AEA"/>
    <w:rsid w:val="006C6AF7"/>
    <w:rsid w:val="006C6C90"/>
    <w:rsid w:val="006C70AE"/>
    <w:rsid w:val="006D1472"/>
    <w:rsid w:val="006D256D"/>
    <w:rsid w:val="006D4DF1"/>
    <w:rsid w:val="006D5C8C"/>
    <w:rsid w:val="006E0365"/>
    <w:rsid w:val="006E1678"/>
    <w:rsid w:val="006E20DA"/>
    <w:rsid w:val="006E273A"/>
    <w:rsid w:val="006E3259"/>
    <w:rsid w:val="006E338F"/>
    <w:rsid w:val="006E3C67"/>
    <w:rsid w:val="006E404E"/>
    <w:rsid w:val="006E542A"/>
    <w:rsid w:val="006E66FE"/>
    <w:rsid w:val="006E69EC"/>
    <w:rsid w:val="006E6C3D"/>
    <w:rsid w:val="006F0DEC"/>
    <w:rsid w:val="006F2488"/>
    <w:rsid w:val="006F42A8"/>
    <w:rsid w:val="006F451B"/>
    <w:rsid w:val="006F4BB3"/>
    <w:rsid w:val="006F51B6"/>
    <w:rsid w:val="006F5573"/>
    <w:rsid w:val="006F5940"/>
    <w:rsid w:val="006F6286"/>
    <w:rsid w:val="006F6A99"/>
    <w:rsid w:val="006F78E1"/>
    <w:rsid w:val="00700050"/>
    <w:rsid w:val="00700385"/>
    <w:rsid w:val="00701704"/>
    <w:rsid w:val="00701F2F"/>
    <w:rsid w:val="00704571"/>
    <w:rsid w:val="00705183"/>
    <w:rsid w:val="007079E1"/>
    <w:rsid w:val="00707E28"/>
    <w:rsid w:val="00710818"/>
    <w:rsid w:val="00712791"/>
    <w:rsid w:val="00712A31"/>
    <w:rsid w:val="0071451F"/>
    <w:rsid w:val="00716CE9"/>
    <w:rsid w:val="007177FA"/>
    <w:rsid w:val="00720853"/>
    <w:rsid w:val="00721A2D"/>
    <w:rsid w:val="0072242E"/>
    <w:rsid w:val="00723627"/>
    <w:rsid w:val="00725BD6"/>
    <w:rsid w:val="00727614"/>
    <w:rsid w:val="007301DD"/>
    <w:rsid w:val="00731136"/>
    <w:rsid w:val="007329A9"/>
    <w:rsid w:val="00733B9D"/>
    <w:rsid w:val="007367EA"/>
    <w:rsid w:val="00737C74"/>
    <w:rsid w:val="00740ABA"/>
    <w:rsid w:val="00740EC1"/>
    <w:rsid w:val="00740F3C"/>
    <w:rsid w:val="007418B1"/>
    <w:rsid w:val="007422FC"/>
    <w:rsid w:val="007425E5"/>
    <w:rsid w:val="00742611"/>
    <w:rsid w:val="00744238"/>
    <w:rsid w:val="00744C63"/>
    <w:rsid w:val="007459D4"/>
    <w:rsid w:val="0074754D"/>
    <w:rsid w:val="0075186D"/>
    <w:rsid w:val="00751C8D"/>
    <w:rsid w:val="00751E51"/>
    <w:rsid w:val="007520C3"/>
    <w:rsid w:val="00755066"/>
    <w:rsid w:val="00756808"/>
    <w:rsid w:val="007578FE"/>
    <w:rsid w:val="00760378"/>
    <w:rsid w:val="00760BCD"/>
    <w:rsid w:val="0076340D"/>
    <w:rsid w:val="00763E0F"/>
    <w:rsid w:val="007640A4"/>
    <w:rsid w:val="00764EEC"/>
    <w:rsid w:val="007659AD"/>
    <w:rsid w:val="00766AEF"/>
    <w:rsid w:val="007672A3"/>
    <w:rsid w:val="00770CE6"/>
    <w:rsid w:val="00770FB2"/>
    <w:rsid w:val="0077162E"/>
    <w:rsid w:val="00771794"/>
    <w:rsid w:val="00771E65"/>
    <w:rsid w:val="007755D5"/>
    <w:rsid w:val="00775D96"/>
    <w:rsid w:val="00776129"/>
    <w:rsid w:val="00777B2F"/>
    <w:rsid w:val="00777D9E"/>
    <w:rsid w:val="00780685"/>
    <w:rsid w:val="007807CA"/>
    <w:rsid w:val="0078229B"/>
    <w:rsid w:val="00783669"/>
    <w:rsid w:val="007856D8"/>
    <w:rsid w:val="00785848"/>
    <w:rsid w:val="00786B35"/>
    <w:rsid w:val="007878E3"/>
    <w:rsid w:val="007941F6"/>
    <w:rsid w:val="00794365"/>
    <w:rsid w:val="00794A51"/>
    <w:rsid w:val="00795225"/>
    <w:rsid w:val="00796223"/>
    <w:rsid w:val="00796288"/>
    <w:rsid w:val="00796FA6"/>
    <w:rsid w:val="007A12EB"/>
    <w:rsid w:val="007A65D1"/>
    <w:rsid w:val="007A67C2"/>
    <w:rsid w:val="007B1E71"/>
    <w:rsid w:val="007B2C9B"/>
    <w:rsid w:val="007B3000"/>
    <w:rsid w:val="007B3663"/>
    <w:rsid w:val="007B5256"/>
    <w:rsid w:val="007B56AF"/>
    <w:rsid w:val="007B70AE"/>
    <w:rsid w:val="007B78E5"/>
    <w:rsid w:val="007C007D"/>
    <w:rsid w:val="007C01F0"/>
    <w:rsid w:val="007C0725"/>
    <w:rsid w:val="007C1C72"/>
    <w:rsid w:val="007C2083"/>
    <w:rsid w:val="007C25B1"/>
    <w:rsid w:val="007C25D8"/>
    <w:rsid w:val="007C2A59"/>
    <w:rsid w:val="007C2B4D"/>
    <w:rsid w:val="007C2E5A"/>
    <w:rsid w:val="007C3861"/>
    <w:rsid w:val="007C4D3E"/>
    <w:rsid w:val="007C75EB"/>
    <w:rsid w:val="007D0C29"/>
    <w:rsid w:val="007D0DA2"/>
    <w:rsid w:val="007D1A41"/>
    <w:rsid w:val="007D1B82"/>
    <w:rsid w:val="007D31F4"/>
    <w:rsid w:val="007D5A91"/>
    <w:rsid w:val="007D7FE8"/>
    <w:rsid w:val="007E0D65"/>
    <w:rsid w:val="007E223D"/>
    <w:rsid w:val="007E24A4"/>
    <w:rsid w:val="007E2BEE"/>
    <w:rsid w:val="007E314A"/>
    <w:rsid w:val="007E47CE"/>
    <w:rsid w:val="007E5D25"/>
    <w:rsid w:val="007E63CF"/>
    <w:rsid w:val="007E65FE"/>
    <w:rsid w:val="007E693C"/>
    <w:rsid w:val="007E6DC6"/>
    <w:rsid w:val="007E7585"/>
    <w:rsid w:val="007F0545"/>
    <w:rsid w:val="007F4D43"/>
    <w:rsid w:val="007F4D61"/>
    <w:rsid w:val="007F66D9"/>
    <w:rsid w:val="007F6CB4"/>
    <w:rsid w:val="007F6F2B"/>
    <w:rsid w:val="007F7D5B"/>
    <w:rsid w:val="008004F3"/>
    <w:rsid w:val="00801EA8"/>
    <w:rsid w:val="00803D38"/>
    <w:rsid w:val="00804CCB"/>
    <w:rsid w:val="00810503"/>
    <w:rsid w:val="00811939"/>
    <w:rsid w:val="00811C8F"/>
    <w:rsid w:val="00811D61"/>
    <w:rsid w:val="00812A40"/>
    <w:rsid w:val="008132C4"/>
    <w:rsid w:val="008134E9"/>
    <w:rsid w:val="00813F6D"/>
    <w:rsid w:val="00815CBD"/>
    <w:rsid w:val="00817EFC"/>
    <w:rsid w:val="008211CA"/>
    <w:rsid w:val="0082285F"/>
    <w:rsid w:val="00824064"/>
    <w:rsid w:val="00825892"/>
    <w:rsid w:val="00826F4A"/>
    <w:rsid w:val="008270D0"/>
    <w:rsid w:val="008300B0"/>
    <w:rsid w:val="00830437"/>
    <w:rsid w:val="008308CB"/>
    <w:rsid w:val="00832363"/>
    <w:rsid w:val="00832DFA"/>
    <w:rsid w:val="008345C6"/>
    <w:rsid w:val="00834F38"/>
    <w:rsid w:val="00835E39"/>
    <w:rsid w:val="0083607C"/>
    <w:rsid w:val="008363EE"/>
    <w:rsid w:val="0083694D"/>
    <w:rsid w:val="00836BF9"/>
    <w:rsid w:val="00837442"/>
    <w:rsid w:val="00841598"/>
    <w:rsid w:val="008417A5"/>
    <w:rsid w:val="00842A91"/>
    <w:rsid w:val="00843209"/>
    <w:rsid w:val="00843B5C"/>
    <w:rsid w:val="0084488A"/>
    <w:rsid w:val="00845DF8"/>
    <w:rsid w:val="00846344"/>
    <w:rsid w:val="008464A2"/>
    <w:rsid w:val="00847B36"/>
    <w:rsid w:val="00847F24"/>
    <w:rsid w:val="00850740"/>
    <w:rsid w:val="0085408B"/>
    <w:rsid w:val="008546E8"/>
    <w:rsid w:val="00856780"/>
    <w:rsid w:val="00856F7C"/>
    <w:rsid w:val="00857957"/>
    <w:rsid w:val="0086060C"/>
    <w:rsid w:val="00861663"/>
    <w:rsid w:val="008618FD"/>
    <w:rsid w:val="00864810"/>
    <w:rsid w:val="00865765"/>
    <w:rsid w:val="0086579F"/>
    <w:rsid w:val="00866406"/>
    <w:rsid w:val="0087081E"/>
    <w:rsid w:val="008709AC"/>
    <w:rsid w:val="00871031"/>
    <w:rsid w:val="00874465"/>
    <w:rsid w:val="00874A43"/>
    <w:rsid w:val="008757B3"/>
    <w:rsid w:val="00876381"/>
    <w:rsid w:val="00876793"/>
    <w:rsid w:val="008776E4"/>
    <w:rsid w:val="00880A4E"/>
    <w:rsid w:val="00880B5E"/>
    <w:rsid w:val="00880FD6"/>
    <w:rsid w:val="00882C10"/>
    <w:rsid w:val="0088410E"/>
    <w:rsid w:val="00885191"/>
    <w:rsid w:val="0088544B"/>
    <w:rsid w:val="00885746"/>
    <w:rsid w:val="00886FB8"/>
    <w:rsid w:val="00887B0E"/>
    <w:rsid w:val="00890861"/>
    <w:rsid w:val="008909AA"/>
    <w:rsid w:val="008926E9"/>
    <w:rsid w:val="008928E2"/>
    <w:rsid w:val="00892B54"/>
    <w:rsid w:val="00893717"/>
    <w:rsid w:val="00893D9F"/>
    <w:rsid w:val="00894BA5"/>
    <w:rsid w:val="00894EF3"/>
    <w:rsid w:val="00896865"/>
    <w:rsid w:val="008969E8"/>
    <w:rsid w:val="00896C31"/>
    <w:rsid w:val="008A0349"/>
    <w:rsid w:val="008A1890"/>
    <w:rsid w:val="008A1E80"/>
    <w:rsid w:val="008A264C"/>
    <w:rsid w:val="008A3358"/>
    <w:rsid w:val="008A348A"/>
    <w:rsid w:val="008A36C2"/>
    <w:rsid w:val="008A40B8"/>
    <w:rsid w:val="008A471B"/>
    <w:rsid w:val="008A5038"/>
    <w:rsid w:val="008A5775"/>
    <w:rsid w:val="008A583A"/>
    <w:rsid w:val="008A5A52"/>
    <w:rsid w:val="008A68BD"/>
    <w:rsid w:val="008A74D6"/>
    <w:rsid w:val="008B08BA"/>
    <w:rsid w:val="008B0E77"/>
    <w:rsid w:val="008B0F84"/>
    <w:rsid w:val="008B3045"/>
    <w:rsid w:val="008B3115"/>
    <w:rsid w:val="008B4978"/>
    <w:rsid w:val="008C11BC"/>
    <w:rsid w:val="008C234E"/>
    <w:rsid w:val="008C335D"/>
    <w:rsid w:val="008C35AE"/>
    <w:rsid w:val="008C3912"/>
    <w:rsid w:val="008C4360"/>
    <w:rsid w:val="008C485F"/>
    <w:rsid w:val="008C5C43"/>
    <w:rsid w:val="008C61BE"/>
    <w:rsid w:val="008C7201"/>
    <w:rsid w:val="008C728D"/>
    <w:rsid w:val="008C7974"/>
    <w:rsid w:val="008C79DE"/>
    <w:rsid w:val="008D0005"/>
    <w:rsid w:val="008D020B"/>
    <w:rsid w:val="008D0348"/>
    <w:rsid w:val="008D1BEA"/>
    <w:rsid w:val="008D2468"/>
    <w:rsid w:val="008D3EEF"/>
    <w:rsid w:val="008D4268"/>
    <w:rsid w:val="008D4950"/>
    <w:rsid w:val="008D690E"/>
    <w:rsid w:val="008D79B0"/>
    <w:rsid w:val="008E0756"/>
    <w:rsid w:val="008E3A9A"/>
    <w:rsid w:val="008E5BA0"/>
    <w:rsid w:val="008E6FBF"/>
    <w:rsid w:val="008F0FC5"/>
    <w:rsid w:val="008F46DE"/>
    <w:rsid w:val="008F47C3"/>
    <w:rsid w:val="008F4BBF"/>
    <w:rsid w:val="008F530B"/>
    <w:rsid w:val="008F53C8"/>
    <w:rsid w:val="008F61D2"/>
    <w:rsid w:val="008F7B9B"/>
    <w:rsid w:val="00902743"/>
    <w:rsid w:val="009033E7"/>
    <w:rsid w:val="00904E87"/>
    <w:rsid w:val="00907755"/>
    <w:rsid w:val="00907773"/>
    <w:rsid w:val="0091074E"/>
    <w:rsid w:val="0091278E"/>
    <w:rsid w:val="0091461D"/>
    <w:rsid w:val="00916B78"/>
    <w:rsid w:val="00916D27"/>
    <w:rsid w:val="00922B77"/>
    <w:rsid w:val="00922D6B"/>
    <w:rsid w:val="00924BAC"/>
    <w:rsid w:val="00924F22"/>
    <w:rsid w:val="0092555D"/>
    <w:rsid w:val="00926A79"/>
    <w:rsid w:val="0092740F"/>
    <w:rsid w:val="00930447"/>
    <w:rsid w:val="009314A3"/>
    <w:rsid w:val="00932900"/>
    <w:rsid w:val="0093329C"/>
    <w:rsid w:val="00934151"/>
    <w:rsid w:val="00934D59"/>
    <w:rsid w:val="009350E4"/>
    <w:rsid w:val="0093523E"/>
    <w:rsid w:val="00935BF7"/>
    <w:rsid w:val="009370D2"/>
    <w:rsid w:val="009410E0"/>
    <w:rsid w:val="00941C10"/>
    <w:rsid w:val="009420D7"/>
    <w:rsid w:val="00943D8B"/>
    <w:rsid w:val="00944032"/>
    <w:rsid w:val="009440A7"/>
    <w:rsid w:val="009440CA"/>
    <w:rsid w:val="009458DB"/>
    <w:rsid w:val="0095086A"/>
    <w:rsid w:val="00953CF4"/>
    <w:rsid w:val="00953FA7"/>
    <w:rsid w:val="00954574"/>
    <w:rsid w:val="00954953"/>
    <w:rsid w:val="0095658F"/>
    <w:rsid w:val="00956598"/>
    <w:rsid w:val="009565E4"/>
    <w:rsid w:val="00956D1F"/>
    <w:rsid w:val="00956D26"/>
    <w:rsid w:val="0096024A"/>
    <w:rsid w:val="00960436"/>
    <w:rsid w:val="0096106A"/>
    <w:rsid w:val="009612CE"/>
    <w:rsid w:val="009613A9"/>
    <w:rsid w:val="00963100"/>
    <w:rsid w:val="0096504A"/>
    <w:rsid w:val="00965D79"/>
    <w:rsid w:val="00965F68"/>
    <w:rsid w:val="00966498"/>
    <w:rsid w:val="009706C1"/>
    <w:rsid w:val="009714D0"/>
    <w:rsid w:val="00972412"/>
    <w:rsid w:val="0097351C"/>
    <w:rsid w:val="00973F23"/>
    <w:rsid w:val="00974126"/>
    <w:rsid w:val="0097719C"/>
    <w:rsid w:val="00977DB9"/>
    <w:rsid w:val="009826D9"/>
    <w:rsid w:val="00984061"/>
    <w:rsid w:val="0098423B"/>
    <w:rsid w:val="00984C49"/>
    <w:rsid w:val="00984F6D"/>
    <w:rsid w:val="009863A2"/>
    <w:rsid w:val="009903EE"/>
    <w:rsid w:val="009904B0"/>
    <w:rsid w:val="009904DA"/>
    <w:rsid w:val="00990ABF"/>
    <w:rsid w:val="00990D7C"/>
    <w:rsid w:val="00993B4D"/>
    <w:rsid w:val="00994FA9"/>
    <w:rsid w:val="0099645E"/>
    <w:rsid w:val="00996FA8"/>
    <w:rsid w:val="009A224D"/>
    <w:rsid w:val="009A2B3D"/>
    <w:rsid w:val="009A3EAE"/>
    <w:rsid w:val="009A7825"/>
    <w:rsid w:val="009A795E"/>
    <w:rsid w:val="009AEB89"/>
    <w:rsid w:val="009B092E"/>
    <w:rsid w:val="009B30D5"/>
    <w:rsid w:val="009B3751"/>
    <w:rsid w:val="009B398F"/>
    <w:rsid w:val="009B4AF2"/>
    <w:rsid w:val="009B5154"/>
    <w:rsid w:val="009B6FDE"/>
    <w:rsid w:val="009B7289"/>
    <w:rsid w:val="009B7F15"/>
    <w:rsid w:val="009C036C"/>
    <w:rsid w:val="009C0AA8"/>
    <w:rsid w:val="009C2861"/>
    <w:rsid w:val="009C35D0"/>
    <w:rsid w:val="009C370E"/>
    <w:rsid w:val="009C421E"/>
    <w:rsid w:val="009C4BC3"/>
    <w:rsid w:val="009C511A"/>
    <w:rsid w:val="009D0EBF"/>
    <w:rsid w:val="009D0F7B"/>
    <w:rsid w:val="009D1270"/>
    <w:rsid w:val="009D1F35"/>
    <w:rsid w:val="009D5381"/>
    <w:rsid w:val="009D5454"/>
    <w:rsid w:val="009D5DF1"/>
    <w:rsid w:val="009D6D85"/>
    <w:rsid w:val="009D7935"/>
    <w:rsid w:val="009D7B9B"/>
    <w:rsid w:val="009E0525"/>
    <w:rsid w:val="009E05EA"/>
    <w:rsid w:val="009E30D8"/>
    <w:rsid w:val="009E3BF7"/>
    <w:rsid w:val="009E419A"/>
    <w:rsid w:val="009E4DC8"/>
    <w:rsid w:val="009E7B89"/>
    <w:rsid w:val="009F0C15"/>
    <w:rsid w:val="009F2C75"/>
    <w:rsid w:val="009F4DEA"/>
    <w:rsid w:val="009F5106"/>
    <w:rsid w:val="009F55F6"/>
    <w:rsid w:val="009F5F36"/>
    <w:rsid w:val="009F61F3"/>
    <w:rsid w:val="009F7BAA"/>
    <w:rsid w:val="00A00179"/>
    <w:rsid w:val="00A02616"/>
    <w:rsid w:val="00A040A5"/>
    <w:rsid w:val="00A045D2"/>
    <w:rsid w:val="00A112E2"/>
    <w:rsid w:val="00A11A6C"/>
    <w:rsid w:val="00A134EC"/>
    <w:rsid w:val="00A145D7"/>
    <w:rsid w:val="00A14CDA"/>
    <w:rsid w:val="00A166D1"/>
    <w:rsid w:val="00A178EA"/>
    <w:rsid w:val="00A20991"/>
    <w:rsid w:val="00A21382"/>
    <w:rsid w:val="00A21A98"/>
    <w:rsid w:val="00A22952"/>
    <w:rsid w:val="00A232D6"/>
    <w:rsid w:val="00A233AD"/>
    <w:rsid w:val="00A23B35"/>
    <w:rsid w:val="00A24016"/>
    <w:rsid w:val="00A2419C"/>
    <w:rsid w:val="00A246DE"/>
    <w:rsid w:val="00A251F3"/>
    <w:rsid w:val="00A26CF6"/>
    <w:rsid w:val="00A26ECE"/>
    <w:rsid w:val="00A304C4"/>
    <w:rsid w:val="00A323A5"/>
    <w:rsid w:val="00A32632"/>
    <w:rsid w:val="00A32B58"/>
    <w:rsid w:val="00A330AA"/>
    <w:rsid w:val="00A3590C"/>
    <w:rsid w:val="00A36901"/>
    <w:rsid w:val="00A3701B"/>
    <w:rsid w:val="00A456A3"/>
    <w:rsid w:val="00A46836"/>
    <w:rsid w:val="00A53EA0"/>
    <w:rsid w:val="00A54646"/>
    <w:rsid w:val="00A54AA2"/>
    <w:rsid w:val="00A56C2C"/>
    <w:rsid w:val="00A60C10"/>
    <w:rsid w:val="00A60CEB"/>
    <w:rsid w:val="00A63DA5"/>
    <w:rsid w:val="00A642DA"/>
    <w:rsid w:val="00A65761"/>
    <w:rsid w:val="00A664F0"/>
    <w:rsid w:val="00A67880"/>
    <w:rsid w:val="00A701CB"/>
    <w:rsid w:val="00A711D4"/>
    <w:rsid w:val="00A72F17"/>
    <w:rsid w:val="00A731C4"/>
    <w:rsid w:val="00A738B2"/>
    <w:rsid w:val="00A76AA8"/>
    <w:rsid w:val="00A7746B"/>
    <w:rsid w:val="00A7762A"/>
    <w:rsid w:val="00A80239"/>
    <w:rsid w:val="00A80425"/>
    <w:rsid w:val="00A80ABE"/>
    <w:rsid w:val="00A83AC2"/>
    <w:rsid w:val="00A8606B"/>
    <w:rsid w:val="00A910A2"/>
    <w:rsid w:val="00A91931"/>
    <w:rsid w:val="00A91C50"/>
    <w:rsid w:val="00A93385"/>
    <w:rsid w:val="00A94BFE"/>
    <w:rsid w:val="00A94F3F"/>
    <w:rsid w:val="00A953D1"/>
    <w:rsid w:val="00A957E3"/>
    <w:rsid w:val="00AA0D27"/>
    <w:rsid w:val="00AA0F9F"/>
    <w:rsid w:val="00AA3E87"/>
    <w:rsid w:val="00AA52F9"/>
    <w:rsid w:val="00AA6134"/>
    <w:rsid w:val="00AA75ED"/>
    <w:rsid w:val="00AA7E3F"/>
    <w:rsid w:val="00AB04C5"/>
    <w:rsid w:val="00AB196D"/>
    <w:rsid w:val="00AB2756"/>
    <w:rsid w:val="00AB298A"/>
    <w:rsid w:val="00AB472A"/>
    <w:rsid w:val="00AB4D05"/>
    <w:rsid w:val="00AB4F3F"/>
    <w:rsid w:val="00AB5721"/>
    <w:rsid w:val="00AB5933"/>
    <w:rsid w:val="00AB5E07"/>
    <w:rsid w:val="00AB5FDE"/>
    <w:rsid w:val="00AB6F4E"/>
    <w:rsid w:val="00AC2ABC"/>
    <w:rsid w:val="00AC3483"/>
    <w:rsid w:val="00AC35D4"/>
    <w:rsid w:val="00AC3705"/>
    <w:rsid w:val="00AC4160"/>
    <w:rsid w:val="00AC4783"/>
    <w:rsid w:val="00AC4B69"/>
    <w:rsid w:val="00AC4D0A"/>
    <w:rsid w:val="00AC4D3A"/>
    <w:rsid w:val="00AC671E"/>
    <w:rsid w:val="00AC7ACC"/>
    <w:rsid w:val="00AD0060"/>
    <w:rsid w:val="00AD08FB"/>
    <w:rsid w:val="00AD168D"/>
    <w:rsid w:val="00AD1B9A"/>
    <w:rsid w:val="00AD2259"/>
    <w:rsid w:val="00AD2CE0"/>
    <w:rsid w:val="00AD4E3E"/>
    <w:rsid w:val="00AD52E6"/>
    <w:rsid w:val="00AD6228"/>
    <w:rsid w:val="00AD643E"/>
    <w:rsid w:val="00AD66AB"/>
    <w:rsid w:val="00AD68D1"/>
    <w:rsid w:val="00AD6ACA"/>
    <w:rsid w:val="00AD72D3"/>
    <w:rsid w:val="00AD76F2"/>
    <w:rsid w:val="00AD7828"/>
    <w:rsid w:val="00AE1FD1"/>
    <w:rsid w:val="00AE3891"/>
    <w:rsid w:val="00AE4667"/>
    <w:rsid w:val="00AE51CC"/>
    <w:rsid w:val="00AE6C21"/>
    <w:rsid w:val="00AF0998"/>
    <w:rsid w:val="00AF0FFF"/>
    <w:rsid w:val="00AF355B"/>
    <w:rsid w:val="00AF35DF"/>
    <w:rsid w:val="00AF469B"/>
    <w:rsid w:val="00AF486E"/>
    <w:rsid w:val="00AF5F43"/>
    <w:rsid w:val="00AF7889"/>
    <w:rsid w:val="00AF78E7"/>
    <w:rsid w:val="00B00AE5"/>
    <w:rsid w:val="00B02A25"/>
    <w:rsid w:val="00B031C4"/>
    <w:rsid w:val="00B0375C"/>
    <w:rsid w:val="00B03878"/>
    <w:rsid w:val="00B04656"/>
    <w:rsid w:val="00B04A8E"/>
    <w:rsid w:val="00B067A4"/>
    <w:rsid w:val="00B07528"/>
    <w:rsid w:val="00B07B67"/>
    <w:rsid w:val="00B140DC"/>
    <w:rsid w:val="00B14F93"/>
    <w:rsid w:val="00B15BDF"/>
    <w:rsid w:val="00B16453"/>
    <w:rsid w:val="00B17619"/>
    <w:rsid w:val="00B20D69"/>
    <w:rsid w:val="00B21FC4"/>
    <w:rsid w:val="00B225E2"/>
    <w:rsid w:val="00B23029"/>
    <w:rsid w:val="00B23C58"/>
    <w:rsid w:val="00B23FAD"/>
    <w:rsid w:val="00B243A6"/>
    <w:rsid w:val="00B25377"/>
    <w:rsid w:val="00B275E7"/>
    <w:rsid w:val="00B33C8E"/>
    <w:rsid w:val="00B33D0D"/>
    <w:rsid w:val="00B3524F"/>
    <w:rsid w:val="00B35437"/>
    <w:rsid w:val="00B361C8"/>
    <w:rsid w:val="00B36D71"/>
    <w:rsid w:val="00B37F1F"/>
    <w:rsid w:val="00B40CE5"/>
    <w:rsid w:val="00B40E8C"/>
    <w:rsid w:val="00B40F37"/>
    <w:rsid w:val="00B40FCA"/>
    <w:rsid w:val="00B41FD0"/>
    <w:rsid w:val="00B422B1"/>
    <w:rsid w:val="00B425CA"/>
    <w:rsid w:val="00B432C5"/>
    <w:rsid w:val="00B43AAA"/>
    <w:rsid w:val="00B43B9C"/>
    <w:rsid w:val="00B456A7"/>
    <w:rsid w:val="00B45EB7"/>
    <w:rsid w:val="00B46CE3"/>
    <w:rsid w:val="00B47587"/>
    <w:rsid w:val="00B52646"/>
    <w:rsid w:val="00B54312"/>
    <w:rsid w:val="00B55060"/>
    <w:rsid w:val="00B55B3B"/>
    <w:rsid w:val="00B56CBA"/>
    <w:rsid w:val="00B57192"/>
    <w:rsid w:val="00B60395"/>
    <w:rsid w:val="00B61E90"/>
    <w:rsid w:val="00B620FE"/>
    <w:rsid w:val="00B623BF"/>
    <w:rsid w:val="00B63511"/>
    <w:rsid w:val="00B63FD3"/>
    <w:rsid w:val="00B64173"/>
    <w:rsid w:val="00B643B3"/>
    <w:rsid w:val="00B70FA4"/>
    <w:rsid w:val="00B72691"/>
    <w:rsid w:val="00B73346"/>
    <w:rsid w:val="00B74A24"/>
    <w:rsid w:val="00B75508"/>
    <w:rsid w:val="00B75558"/>
    <w:rsid w:val="00B75C5A"/>
    <w:rsid w:val="00B7676F"/>
    <w:rsid w:val="00B77A8B"/>
    <w:rsid w:val="00B77C0E"/>
    <w:rsid w:val="00B80BBE"/>
    <w:rsid w:val="00B8145E"/>
    <w:rsid w:val="00B84EF8"/>
    <w:rsid w:val="00B86697"/>
    <w:rsid w:val="00B870C1"/>
    <w:rsid w:val="00B903C0"/>
    <w:rsid w:val="00B907AF"/>
    <w:rsid w:val="00B90BF9"/>
    <w:rsid w:val="00B90C30"/>
    <w:rsid w:val="00B918EF"/>
    <w:rsid w:val="00B92275"/>
    <w:rsid w:val="00B943E3"/>
    <w:rsid w:val="00B944B6"/>
    <w:rsid w:val="00B944E3"/>
    <w:rsid w:val="00B96535"/>
    <w:rsid w:val="00B969FD"/>
    <w:rsid w:val="00B97123"/>
    <w:rsid w:val="00B972EE"/>
    <w:rsid w:val="00B977C1"/>
    <w:rsid w:val="00B97818"/>
    <w:rsid w:val="00B97ED3"/>
    <w:rsid w:val="00BA2170"/>
    <w:rsid w:val="00BA24DC"/>
    <w:rsid w:val="00BA293D"/>
    <w:rsid w:val="00BA2F9F"/>
    <w:rsid w:val="00BA324B"/>
    <w:rsid w:val="00BA3AB8"/>
    <w:rsid w:val="00BA4509"/>
    <w:rsid w:val="00BA4E8A"/>
    <w:rsid w:val="00BA63D7"/>
    <w:rsid w:val="00BA6E70"/>
    <w:rsid w:val="00BB009A"/>
    <w:rsid w:val="00BB0F89"/>
    <w:rsid w:val="00BB1E50"/>
    <w:rsid w:val="00BB2334"/>
    <w:rsid w:val="00BB2BD7"/>
    <w:rsid w:val="00BB4A27"/>
    <w:rsid w:val="00BB4F4E"/>
    <w:rsid w:val="00BB6242"/>
    <w:rsid w:val="00BB63A7"/>
    <w:rsid w:val="00BB6BEB"/>
    <w:rsid w:val="00BB6F50"/>
    <w:rsid w:val="00BB7B3F"/>
    <w:rsid w:val="00BC0815"/>
    <w:rsid w:val="00BC0F29"/>
    <w:rsid w:val="00BC1A5A"/>
    <w:rsid w:val="00BC2009"/>
    <w:rsid w:val="00BC359C"/>
    <w:rsid w:val="00BC4AF0"/>
    <w:rsid w:val="00BC4E92"/>
    <w:rsid w:val="00BC5CF5"/>
    <w:rsid w:val="00BC6449"/>
    <w:rsid w:val="00BC6703"/>
    <w:rsid w:val="00BC7140"/>
    <w:rsid w:val="00BC7266"/>
    <w:rsid w:val="00BC78A4"/>
    <w:rsid w:val="00BD3C42"/>
    <w:rsid w:val="00BD489E"/>
    <w:rsid w:val="00BD5403"/>
    <w:rsid w:val="00BD656B"/>
    <w:rsid w:val="00BD66F5"/>
    <w:rsid w:val="00BD6F9F"/>
    <w:rsid w:val="00BD706B"/>
    <w:rsid w:val="00BE0151"/>
    <w:rsid w:val="00BE2A5C"/>
    <w:rsid w:val="00BE2B02"/>
    <w:rsid w:val="00BE2B81"/>
    <w:rsid w:val="00BE4495"/>
    <w:rsid w:val="00BE5252"/>
    <w:rsid w:val="00BE5B28"/>
    <w:rsid w:val="00BE5E77"/>
    <w:rsid w:val="00BE6755"/>
    <w:rsid w:val="00BF04BE"/>
    <w:rsid w:val="00BF0979"/>
    <w:rsid w:val="00BF0B0C"/>
    <w:rsid w:val="00BF24D2"/>
    <w:rsid w:val="00BF40EF"/>
    <w:rsid w:val="00BF55FD"/>
    <w:rsid w:val="00BF73FF"/>
    <w:rsid w:val="00C01520"/>
    <w:rsid w:val="00C0247F"/>
    <w:rsid w:val="00C02D8D"/>
    <w:rsid w:val="00C033E8"/>
    <w:rsid w:val="00C03741"/>
    <w:rsid w:val="00C03866"/>
    <w:rsid w:val="00C052F2"/>
    <w:rsid w:val="00C05678"/>
    <w:rsid w:val="00C07E8E"/>
    <w:rsid w:val="00C114B5"/>
    <w:rsid w:val="00C11574"/>
    <w:rsid w:val="00C1168B"/>
    <w:rsid w:val="00C11ADE"/>
    <w:rsid w:val="00C12BAC"/>
    <w:rsid w:val="00C12F63"/>
    <w:rsid w:val="00C13F64"/>
    <w:rsid w:val="00C1409A"/>
    <w:rsid w:val="00C141B2"/>
    <w:rsid w:val="00C155A2"/>
    <w:rsid w:val="00C157D9"/>
    <w:rsid w:val="00C16E84"/>
    <w:rsid w:val="00C1754A"/>
    <w:rsid w:val="00C17EE3"/>
    <w:rsid w:val="00C2192C"/>
    <w:rsid w:val="00C220E3"/>
    <w:rsid w:val="00C228E7"/>
    <w:rsid w:val="00C2383E"/>
    <w:rsid w:val="00C23A33"/>
    <w:rsid w:val="00C2497E"/>
    <w:rsid w:val="00C24BAF"/>
    <w:rsid w:val="00C26A9D"/>
    <w:rsid w:val="00C2AA9D"/>
    <w:rsid w:val="00C2E941"/>
    <w:rsid w:val="00C30561"/>
    <w:rsid w:val="00C30D70"/>
    <w:rsid w:val="00C30E9E"/>
    <w:rsid w:val="00C31676"/>
    <w:rsid w:val="00C319F1"/>
    <w:rsid w:val="00C31C1B"/>
    <w:rsid w:val="00C32080"/>
    <w:rsid w:val="00C321C6"/>
    <w:rsid w:val="00C321F7"/>
    <w:rsid w:val="00C3268F"/>
    <w:rsid w:val="00C3271A"/>
    <w:rsid w:val="00C32AB0"/>
    <w:rsid w:val="00C32EF3"/>
    <w:rsid w:val="00C33024"/>
    <w:rsid w:val="00C33386"/>
    <w:rsid w:val="00C33444"/>
    <w:rsid w:val="00C33896"/>
    <w:rsid w:val="00C35CEB"/>
    <w:rsid w:val="00C40238"/>
    <w:rsid w:val="00C4370B"/>
    <w:rsid w:val="00C43C49"/>
    <w:rsid w:val="00C44236"/>
    <w:rsid w:val="00C4506C"/>
    <w:rsid w:val="00C463A8"/>
    <w:rsid w:val="00C46D2C"/>
    <w:rsid w:val="00C46E78"/>
    <w:rsid w:val="00C472E9"/>
    <w:rsid w:val="00C511F3"/>
    <w:rsid w:val="00C51D00"/>
    <w:rsid w:val="00C52A96"/>
    <w:rsid w:val="00C52CB3"/>
    <w:rsid w:val="00C53CF5"/>
    <w:rsid w:val="00C541E1"/>
    <w:rsid w:val="00C611E4"/>
    <w:rsid w:val="00C62E29"/>
    <w:rsid w:val="00C62EFB"/>
    <w:rsid w:val="00C635A7"/>
    <w:rsid w:val="00C63E28"/>
    <w:rsid w:val="00C64CD2"/>
    <w:rsid w:val="00C707EC"/>
    <w:rsid w:val="00C72054"/>
    <w:rsid w:val="00C72ABF"/>
    <w:rsid w:val="00C72F1D"/>
    <w:rsid w:val="00C74364"/>
    <w:rsid w:val="00C765A8"/>
    <w:rsid w:val="00C77E36"/>
    <w:rsid w:val="00C80BA7"/>
    <w:rsid w:val="00C82A6A"/>
    <w:rsid w:val="00C84294"/>
    <w:rsid w:val="00C902AE"/>
    <w:rsid w:val="00C90386"/>
    <w:rsid w:val="00C9162A"/>
    <w:rsid w:val="00C92CE8"/>
    <w:rsid w:val="00C92E14"/>
    <w:rsid w:val="00C9397F"/>
    <w:rsid w:val="00C940FF"/>
    <w:rsid w:val="00C95D33"/>
    <w:rsid w:val="00C9601A"/>
    <w:rsid w:val="00CA022B"/>
    <w:rsid w:val="00CA13BD"/>
    <w:rsid w:val="00CA3244"/>
    <w:rsid w:val="00CA3309"/>
    <w:rsid w:val="00CA39DB"/>
    <w:rsid w:val="00CA441D"/>
    <w:rsid w:val="00CA5E1A"/>
    <w:rsid w:val="00CA7119"/>
    <w:rsid w:val="00CB0741"/>
    <w:rsid w:val="00CB2905"/>
    <w:rsid w:val="00CB3BE7"/>
    <w:rsid w:val="00CB50C2"/>
    <w:rsid w:val="00CB5D23"/>
    <w:rsid w:val="00CB7201"/>
    <w:rsid w:val="00CC0E60"/>
    <w:rsid w:val="00CC17D3"/>
    <w:rsid w:val="00CC1C54"/>
    <w:rsid w:val="00CC4E3B"/>
    <w:rsid w:val="00CC569D"/>
    <w:rsid w:val="00CC56F8"/>
    <w:rsid w:val="00CC5766"/>
    <w:rsid w:val="00CC7318"/>
    <w:rsid w:val="00CD0586"/>
    <w:rsid w:val="00CD084F"/>
    <w:rsid w:val="00CD23AD"/>
    <w:rsid w:val="00CD3984"/>
    <w:rsid w:val="00CD3AB3"/>
    <w:rsid w:val="00CD49CF"/>
    <w:rsid w:val="00CD49E8"/>
    <w:rsid w:val="00CD4DEA"/>
    <w:rsid w:val="00CD51E3"/>
    <w:rsid w:val="00CD5EA3"/>
    <w:rsid w:val="00CD5EC4"/>
    <w:rsid w:val="00CD6023"/>
    <w:rsid w:val="00CD6D26"/>
    <w:rsid w:val="00CD6E44"/>
    <w:rsid w:val="00CD75F4"/>
    <w:rsid w:val="00CE0322"/>
    <w:rsid w:val="00CE04F6"/>
    <w:rsid w:val="00CE1721"/>
    <w:rsid w:val="00CE22ED"/>
    <w:rsid w:val="00CE2667"/>
    <w:rsid w:val="00CE4E27"/>
    <w:rsid w:val="00CE4F55"/>
    <w:rsid w:val="00CE515D"/>
    <w:rsid w:val="00CE58F5"/>
    <w:rsid w:val="00CE6CBA"/>
    <w:rsid w:val="00CF1813"/>
    <w:rsid w:val="00CF1CA8"/>
    <w:rsid w:val="00CF215E"/>
    <w:rsid w:val="00CF2ADC"/>
    <w:rsid w:val="00CF2CB3"/>
    <w:rsid w:val="00CF2E74"/>
    <w:rsid w:val="00CF3393"/>
    <w:rsid w:val="00CF36FB"/>
    <w:rsid w:val="00CF5172"/>
    <w:rsid w:val="00CF59BB"/>
    <w:rsid w:val="00D0031B"/>
    <w:rsid w:val="00D00B28"/>
    <w:rsid w:val="00D00EDF"/>
    <w:rsid w:val="00D012B9"/>
    <w:rsid w:val="00D04738"/>
    <w:rsid w:val="00D078B8"/>
    <w:rsid w:val="00D07B0B"/>
    <w:rsid w:val="00D07E18"/>
    <w:rsid w:val="00D106D0"/>
    <w:rsid w:val="00D113DD"/>
    <w:rsid w:val="00D11D75"/>
    <w:rsid w:val="00D12AD7"/>
    <w:rsid w:val="00D131C4"/>
    <w:rsid w:val="00D206FA"/>
    <w:rsid w:val="00D22D91"/>
    <w:rsid w:val="00D235AB"/>
    <w:rsid w:val="00D24D84"/>
    <w:rsid w:val="00D31F82"/>
    <w:rsid w:val="00D32B36"/>
    <w:rsid w:val="00D33FB6"/>
    <w:rsid w:val="00D35C44"/>
    <w:rsid w:val="00D369C4"/>
    <w:rsid w:val="00D36C1F"/>
    <w:rsid w:val="00D372BC"/>
    <w:rsid w:val="00D37A2A"/>
    <w:rsid w:val="00D37D83"/>
    <w:rsid w:val="00D403F7"/>
    <w:rsid w:val="00D40E22"/>
    <w:rsid w:val="00D42B60"/>
    <w:rsid w:val="00D4542C"/>
    <w:rsid w:val="00D45902"/>
    <w:rsid w:val="00D459E3"/>
    <w:rsid w:val="00D45DF7"/>
    <w:rsid w:val="00D4606C"/>
    <w:rsid w:val="00D50046"/>
    <w:rsid w:val="00D52C71"/>
    <w:rsid w:val="00D54A4B"/>
    <w:rsid w:val="00D5591C"/>
    <w:rsid w:val="00D57AC3"/>
    <w:rsid w:val="00D6047D"/>
    <w:rsid w:val="00D61301"/>
    <w:rsid w:val="00D6229A"/>
    <w:rsid w:val="00D62324"/>
    <w:rsid w:val="00D62B57"/>
    <w:rsid w:val="00D62D0D"/>
    <w:rsid w:val="00D6459F"/>
    <w:rsid w:val="00D64E82"/>
    <w:rsid w:val="00D653AE"/>
    <w:rsid w:val="00D67024"/>
    <w:rsid w:val="00D676AC"/>
    <w:rsid w:val="00D703E5"/>
    <w:rsid w:val="00D711D2"/>
    <w:rsid w:val="00D71A88"/>
    <w:rsid w:val="00D71B7B"/>
    <w:rsid w:val="00D72715"/>
    <w:rsid w:val="00D728D0"/>
    <w:rsid w:val="00D742E1"/>
    <w:rsid w:val="00D76D90"/>
    <w:rsid w:val="00D776CD"/>
    <w:rsid w:val="00D8058E"/>
    <w:rsid w:val="00D8078C"/>
    <w:rsid w:val="00D80B20"/>
    <w:rsid w:val="00D80B2E"/>
    <w:rsid w:val="00D81B43"/>
    <w:rsid w:val="00D82373"/>
    <w:rsid w:val="00D82E1B"/>
    <w:rsid w:val="00D83FDA"/>
    <w:rsid w:val="00D840D2"/>
    <w:rsid w:val="00D84F4A"/>
    <w:rsid w:val="00D858D1"/>
    <w:rsid w:val="00D861D2"/>
    <w:rsid w:val="00D86431"/>
    <w:rsid w:val="00D90362"/>
    <w:rsid w:val="00D903A4"/>
    <w:rsid w:val="00D91B2D"/>
    <w:rsid w:val="00D91E93"/>
    <w:rsid w:val="00D92C28"/>
    <w:rsid w:val="00D93B84"/>
    <w:rsid w:val="00D948DE"/>
    <w:rsid w:val="00D94CEE"/>
    <w:rsid w:val="00D95CC0"/>
    <w:rsid w:val="00D95F44"/>
    <w:rsid w:val="00D9602B"/>
    <w:rsid w:val="00D976E9"/>
    <w:rsid w:val="00DA1798"/>
    <w:rsid w:val="00DA1B63"/>
    <w:rsid w:val="00DA23D2"/>
    <w:rsid w:val="00DA2623"/>
    <w:rsid w:val="00DA37DA"/>
    <w:rsid w:val="00DA4572"/>
    <w:rsid w:val="00DA5786"/>
    <w:rsid w:val="00DA6B45"/>
    <w:rsid w:val="00DA6FF7"/>
    <w:rsid w:val="00DA799C"/>
    <w:rsid w:val="00DB1F07"/>
    <w:rsid w:val="00DB1FE6"/>
    <w:rsid w:val="00DB20DD"/>
    <w:rsid w:val="00DB2283"/>
    <w:rsid w:val="00DB2F38"/>
    <w:rsid w:val="00DB3426"/>
    <w:rsid w:val="00DB3EF7"/>
    <w:rsid w:val="00DB4483"/>
    <w:rsid w:val="00DB4BEB"/>
    <w:rsid w:val="00DB6450"/>
    <w:rsid w:val="00DB741B"/>
    <w:rsid w:val="00DC023E"/>
    <w:rsid w:val="00DC099E"/>
    <w:rsid w:val="00DC0A95"/>
    <w:rsid w:val="00DC1C8B"/>
    <w:rsid w:val="00DC44A0"/>
    <w:rsid w:val="00DC629C"/>
    <w:rsid w:val="00DC789F"/>
    <w:rsid w:val="00DD0B56"/>
    <w:rsid w:val="00DD2124"/>
    <w:rsid w:val="00DD5D01"/>
    <w:rsid w:val="00DD5D39"/>
    <w:rsid w:val="00DD5EE0"/>
    <w:rsid w:val="00DD6258"/>
    <w:rsid w:val="00DD698D"/>
    <w:rsid w:val="00DD6CCA"/>
    <w:rsid w:val="00DD7C81"/>
    <w:rsid w:val="00DE0550"/>
    <w:rsid w:val="00DE0714"/>
    <w:rsid w:val="00DE11F9"/>
    <w:rsid w:val="00DE4217"/>
    <w:rsid w:val="00DE4F54"/>
    <w:rsid w:val="00DE5078"/>
    <w:rsid w:val="00DE51A3"/>
    <w:rsid w:val="00DE5B64"/>
    <w:rsid w:val="00DE629B"/>
    <w:rsid w:val="00DE6301"/>
    <w:rsid w:val="00DE6772"/>
    <w:rsid w:val="00DE6A80"/>
    <w:rsid w:val="00DE6BEC"/>
    <w:rsid w:val="00DF2EAC"/>
    <w:rsid w:val="00DF31E7"/>
    <w:rsid w:val="00DF3F17"/>
    <w:rsid w:val="00DF423D"/>
    <w:rsid w:val="00DF4F48"/>
    <w:rsid w:val="00DF507E"/>
    <w:rsid w:val="00DF5211"/>
    <w:rsid w:val="00DF52E4"/>
    <w:rsid w:val="00DF6FED"/>
    <w:rsid w:val="00DF78D1"/>
    <w:rsid w:val="00E01202"/>
    <w:rsid w:val="00E02606"/>
    <w:rsid w:val="00E05699"/>
    <w:rsid w:val="00E05CD3"/>
    <w:rsid w:val="00E06270"/>
    <w:rsid w:val="00E069C9"/>
    <w:rsid w:val="00E07761"/>
    <w:rsid w:val="00E10297"/>
    <w:rsid w:val="00E112CE"/>
    <w:rsid w:val="00E11675"/>
    <w:rsid w:val="00E12382"/>
    <w:rsid w:val="00E142B3"/>
    <w:rsid w:val="00E143E2"/>
    <w:rsid w:val="00E1474E"/>
    <w:rsid w:val="00E15795"/>
    <w:rsid w:val="00E17A9A"/>
    <w:rsid w:val="00E17EC7"/>
    <w:rsid w:val="00E20AF1"/>
    <w:rsid w:val="00E20EBE"/>
    <w:rsid w:val="00E2322D"/>
    <w:rsid w:val="00E2367A"/>
    <w:rsid w:val="00E25F34"/>
    <w:rsid w:val="00E27689"/>
    <w:rsid w:val="00E27C77"/>
    <w:rsid w:val="00E30AB8"/>
    <w:rsid w:val="00E30E02"/>
    <w:rsid w:val="00E34B1A"/>
    <w:rsid w:val="00E353FB"/>
    <w:rsid w:val="00E36B47"/>
    <w:rsid w:val="00E37C25"/>
    <w:rsid w:val="00E37E52"/>
    <w:rsid w:val="00E405B1"/>
    <w:rsid w:val="00E410B2"/>
    <w:rsid w:val="00E41CE6"/>
    <w:rsid w:val="00E41DF6"/>
    <w:rsid w:val="00E43D1F"/>
    <w:rsid w:val="00E46318"/>
    <w:rsid w:val="00E4637B"/>
    <w:rsid w:val="00E47E51"/>
    <w:rsid w:val="00E503F9"/>
    <w:rsid w:val="00E50F1A"/>
    <w:rsid w:val="00E524EA"/>
    <w:rsid w:val="00E5341E"/>
    <w:rsid w:val="00E538D5"/>
    <w:rsid w:val="00E5450B"/>
    <w:rsid w:val="00E5709E"/>
    <w:rsid w:val="00E601B3"/>
    <w:rsid w:val="00E612DE"/>
    <w:rsid w:val="00E6144C"/>
    <w:rsid w:val="00E615CF"/>
    <w:rsid w:val="00E62994"/>
    <w:rsid w:val="00E63DB9"/>
    <w:rsid w:val="00E6403F"/>
    <w:rsid w:val="00E64ACF"/>
    <w:rsid w:val="00E665A3"/>
    <w:rsid w:val="00E67712"/>
    <w:rsid w:val="00E72D9B"/>
    <w:rsid w:val="00E73182"/>
    <w:rsid w:val="00E73521"/>
    <w:rsid w:val="00E766B9"/>
    <w:rsid w:val="00E77EB6"/>
    <w:rsid w:val="00E8066C"/>
    <w:rsid w:val="00E80F98"/>
    <w:rsid w:val="00E8148F"/>
    <w:rsid w:val="00E814BC"/>
    <w:rsid w:val="00E828BB"/>
    <w:rsid w:val="00E8303B"/>
    <w:rsid w:val="00E855DC"/>
    <w:rsid w:val="00E8665F"/>
    <w:rsid w:val="00E86C4A"/>
    <w:rsid w:val="00E8741B"/>
    <w:rsid w:val="00E8744D"/>
    <w:rsid w:val="00E90132"/>
    <w:rsid w:val="00E91091"/>
    <w:rsid w:val="00E938F7"/>
    <w:rsid w:val="00E941CC"/>
    <w:rsid w:val="00E944DE"/>
    <w:rsid w:val="00E960DC"/>
    <w:rsid w:val="00E963AF"/>
    <w:rsid w:val="00E96D27"/>
    <w:rsid w:val="00E9778A"/>
    <w:rsid w:val="00E9C2CC"/>
    <w:rsid w:val="00EA1969"/>
    <w:rsid w:val="00EA29FD"/>
    <w:rsid w:val="00EA3849"/>
    <w:rsid w:val="00EA4202"/>
    <w:rsid w:val="00EA4800"/>
    <w:rsid w:val="00EA5562"/>
    <w:rsid w:val="00EA5D05"/>
    <w:rsid w:val="00EB1D36"/>
    <w:rsid w:val="00EB1F3A"/>
    <w:rsid w:val="00EB2FB0"/>
    <w:rsid w:val="00EB347A"/>
    <w:rsid w:val="00EB3A18"/>
    <w:rsid w:val="00EB4053"/>
    <w:rsid w:val="00EB4272"/>
    <w:rsid w:val="00EB6F8A"/>
    <w:rsid w:val="00EC0841"/>
    <w:rsid w:val="00EC1270"/>
    <w:rsid w:val="00EC274C"/>
    <w:rsid w:val="00EC27FC"/>
    <w:rsid w:val="00EC2C03"/>
    <w:rsid w:val="00EC3524"/>
    <w:rsid w:val="00EC603F"/>
    <w:rsid w:val="00EC781D"/>
    <w:rsid w:val="00ED02E5"/>
    <w:rsid w:val="00ED1337"/>
    <w:rsid w:val="00ED1D5F"/>
    <w:rsid w:val="00ED2BCC"/>
    <w:rsid w:val="00ED3A53"/>
    <w:rsid w:val="00ED43A4"/>
    <w:rsid w:val="00ED63F1"/>
    <w:rsid w:val="00ED6755"/>
    <w:rsid w:val="00ED7ABB"/>
    <w:rsid w:val="00EE049C"/>
    <w:rsid w:val="00EE09F4"/>
    <w:rsid w:val="00EE12B8"/>
    <w:rsid w:val="00EE2547"/>
    <w:rsid w:val="00EE2F8D"/>
    <w:rsid w:val="00EE4115"/>
    <w:rsid w:val="00EE570E"/>
    <w:rsid w:val="00EE5E40"/>
    <w:rsid w:val="00EE683A"/>
    <w:rsid w:val="00EF027C"/>
    <w:rsid w:val="00EF063F"/>
    <w:rsid w:val="00EF0B6C"/>
    <w:rsid w:val="00EF3C15"/>
    <w:rsid w:val="00EF3C40"/>
    <w:rsid w:val="00EF3CD0"/>
    <w:rsid w:val="00EF4B5B"/>
    <w:rsid w:val="00EF5BF4"/>
    <w:rsid w:val="00EF5C4B"/>
    <w:rsid w:val="00EF6B5F"/>
    <w:rsid w:val="00EF6D37"/>
    <w:rsid w:val="00EF7925"/>
    <w:rsid w:val="00F00512"/>
    <w:rsid w:val="00F0125C"/>
    <w:rsid w:val="00F0175A"/>
    <w:rsid w:val="00F01A5C"/>
    <w:rsid w:val="00F02760"/>
    <w:rsid w:val="00F03054"/>
    <w:rsid w:val="00F033F1"/>
    <w:rsid w:val="00F0461A"/>
    <w:rsid w:val="00F05168"/>
    <w:rsid w:val="00F06437"/>
    <w:rsid w:val="00F100C9"/>
    <w:rsid w:val="00F10F21"/>
    <w:rsid w:val="00F13AAD"/>
    <w:rsid w:val="00F14159"/>
    <w:rsid w:val="00F141E8"/>
    <w:rsid w:val="00F1499C"/>
    <w:rsid w:val="00F16AE0"/>
    <w:rsid w:val="00F201B1"/>
    <w:rsid w:val="00F207DF"/>
    <w:rsid w:val="00F2169F"/>
    <w:rsid w:val="00F21897"/>
    <w:rsid w:val="00F22658"/>
    <w:rsid w:val="00F22EB1"/>
    <w:rsid w:val="00F23704"/>
    <w:rsid w:val="00F253D3"/>
    <w:rsid w:val="00F25D75"/>
    <w:rsid w:val="00F27C8F"/>
    <w:rsid w:val="00F30D87"/>
    <w:rsid w:val="00F32EC8"/>
    <w:rsid w:val="00F3357C"/>
    <w:rsid w:val="00F34FA1"/>
    <w:rsid w:val="00F35CAA"/>
    <w:rsid w:val="00F4069A"/>
    <w:rsid w:val="00F407D3"/>
    <w:rsid w:val="00F41CDE"/>
    <w:rsid w:val="00F41ED6"/>
    <w:rsid w:val="00F4252F"/>
    <w:rsid w:val="00F42EAC"/>
    <w:rsid w:val="00F42FD7"/>
    <w:rsid w:val="00F434A0"/>
    <w:rsid w:val="00F43B61"/>
    <w:rsid w:val="00F46D10"/>
    <w:rsid w:val="00F47C13"/>
    <w:rsid w:val="00F51850"/>
    <w:rsid w:val="00F51B30"/>
    <w:rsid w:val="00F5370A"/>
    <w:rsid w:val="00F5427B"/>
    <w:rsid w:val="00F5504D"/>
    <w:rsid w:val="00F5603E"/>
    <w:rsid w:val="00F56957"/>
    <w:rsid w:val="00F56BA1"/>
    <w:rsid w:val="00F6142A"/>
    <w:rsid w:val="00F61E0E"/>
    <w:rsid w:val="00F620CF"/>
    <w:rsid w:val="00F63435"/>
    <w:rsid w:val="00F655F3"/>
    <w:rsid w:val="00F673DC"/>
    <w:rsid w:val="00F67D32"/>
    <w:rsid w:val="00F67D80"/>
    <w:rsid w:val="00F71872"/>
    <w:rsid w:val="00F719E3"/>
    <w:rsid w:val="00F737F4"/>
    <w:rsid w:val="00F7582F"/>
    <w:rsid w:val="00F762C0"/>
    <w:rsid w:val="00F76AAB"/>
    <w:rsid w:val="00F77494"/>
    <w:rsid w:val="00F81103"/>
    <w:rsid w:val="00F81757"/>
    <w:rsid w:val="00F82BE7"/>
    <w:rsid w:val="00F83623"/>
    <w:rsid w:val="00F858D6"/>
    <w:rsid w:val="00F8614B"/>
    <w:rsid w:val="00F86956"/>
    <w:rsid w:val="00F86F85"/>
    <w:rsid w:val="00F8797B"/>
    <w:rsid w:val="00F8798A"/>
    <w:rsid w:val="00F87A7E"/>
    <w:rsid w:val="00F90FB8"/>
    <w:rsid w:val="00F91F8D"/>
    <w:rsid w:val="00F92298"/>
    <w:rsid w:val="00F92318"/>
    <w:rsid w:val="00F95B30"/>
    <w:rsid w:val="00F977EA"/>
    <w:rsid w:val="00F97FC9"/>
    <w:rsid w:val="00FA2A61"/>
    <w:rsid w:val="00FA2D91"/>
    <w:rsid w:val="00FA4060"/>
    <w:rsid w:val="00FA7F22"/>
    <w:rsid w:val="00FB0803"/>
    <w:rsid w:val="00FB0818"/>
    <w:rsid w:val="00FB08A2"/>
    <w:rsid w:val="00FB157A"/>
    <w:rsid w:val="00FB1E13"/>
    <w:rsid w:val="00FB2C5C"/>
    <w:rsid w:val="00FB2D7B"/>
    <w:rsid w:val="00FB3034"/>
    <w:rsid w:val="00FB305B"/>
    <w:rsid w:val="00FB3BA8"/>
    <w:rsid w:val="00FB44C3"/>
    <w:rsid w:val="00FB4F6C"/>
    <w:rsid w:val="00FB5012"/>
    <w:rsid w:val="00FB7BB5"/>
    <w:rsid w:val="00FC0B66"/>
    <w:rsid w:val="00FC0D0E"/>
    <w:rsid w:val="00FC171B"/>
    <w:rsid w:val="00FC1D1D"/>
    <w:rsid w:val="00FC42D0"/>
    <w:rsid w:val="00FC519D"/>
    <w:rsid w:val="00FC576A"/>
    <w:rsid w:val="00FC586A"/>
    <w:rsid w:val="00FC631E"/>
    <w:rsid w:val="00FC6B22"/>
    <w:rsid w:val="00FC74D8"/>
    <w:rsid w:val="00FD0F68"/>
    <w:rsid w:val="00FD155C"/>
    <w:rsid w:val="00FD3D00"/>
    <w:rsid w:val="00FD4265"/>
    <w:rsid w:val="00FD4657"/>
    <w:rsid w:val="00FD5524"/>
    <w:rsid w:val="00FD58E9"/>
    <w:rsid w:val="00FD6060"/>
    <w:rsid w:val="00FD7936"/>
    <w:rsid w:val="00FE0200"/>
    <w:rsid w:val="00FE4262"/>
    <w:rsid w:val="00FE42DD"/>
    <w:rsid w:val="00FE4478"/>
    <w:rsid w:val="00FE50CA"/>
    <w:rsid w:val="00FE5B5A"/>
    <w:rsid w:val="00FE6E97"/>
    <w:rsid w:val="00FE6F38"/>
    <w:rsid w:val="00FE72BE"/>
    <w:rsid w:val="00FE78AF"/>
    <w:rsid w:val="00FF0591"/>
    <w:rsid w:val="00FF0D5D"/>
    <w:rsid w:val="00FF2D71"/>
    <w:rsid w:val="00FF6F9F"/>
    <w:rsid w:val="00FF7A37"/>
    <w:rsid w:val="01104C7E"/>
    <w:rsid w:val="011440E0"/>
    <w:rsid w:val="01151EB5"/>
    <w:rsid w:val="012F1B3B"/>
    <w:rsid w:val="0134AB89"/>
    <w:rsid w:val="014FC0A1"/>
    <w:rsid w:val="0155BDD7"/>
    <w:rsid w:val="015E3309"/>
    <w:rsid w:val="017B681C"/>
    <w:rsid w:val="017D295B"/>
    <w:rsid w:val="01AE1AA2"/>
    <w:rsid w:val="01B42FC2"/>
    <w:rsid w:val="01DA7DBF"/>
    <w:rsid w:val="01E1FAFB"/>
    <w:rsid w:val="01FE3346"/>
    <w:rsid w:val="021E5862"/>
    <w:rsid w:val="025F4409"/>
    <w:rsid w:val="0280A636"/>
    <w:rsid w:val="028F452A"/>
    <w:rsid w:val="02BD93CA"/>
    <w:rsid w:val="02E7D2E5"/>
    <w:rsid w:val="02EACD4B"/>
    <w:rsid w:val="03303D06"/>
    <w:rsid w:val="035CAE31"/>
    <w:rsid w:val="0394C1CD"/>
    <w:rsid w:val="0433D066"/>
    <w:rsid w:val="047C2F0C"/>
    <w:rsid w:val="048EB1D0"/>
    <w:rsid w:val="050560F2"/>
    <w:rsid w:val="050863CA"/>
    <w:rsid w:val="052A7F57"/>
    <w:rsid w:val="0530922E"/>
    <w:rsid w:val="053E3C1D"/>
    <w:rsid w:val="0559EA37"/>
    <w:rsid w:val="056250C7"/>
    <w:rsid w:val="05747E5A"/>
    <w:rsid w:val="05BFA257"/>
    <w:rsid w:val="0612DE24"/>
    <w:rsid w:val="0621ABD3"/>
    <w:rsid w:val="0629B48C"/>
    <w:rsid w:val="06510735"/>
    <w:rsid w:val="0673C3AB"/>
    <w:rsid w:val="069E20ED"/>
    <w:rsid w:val="06A2AC2D"/>
    <w:rsid w:val="06F29D99"/>
    <w:rsid w:val="06F911D8"/>
    <w:rsid w:val="06F94963"/>
    <w:rsid w:val="072952EB"/>
    <w:rsid w:val="073B15A0"/>
    <w:rsid w:val="0758FD92"/>
    <w:rsid w:val="0771D109"/>
    <w:rsid w:val="078A7504"/>
    <w:rsid w:val="07AA8C22"/>
    <w:rsid w:val="07F4D91F"/>
    <w:rsid w:val="07F75C83"/>
    <w:rsid w:val="0807316B"/>
    <w:rsid w:val="080C7D84"/>
    <w:rsid w:val="08107480"/>
    <w:rsid w:val="08B2AB81"/>
    <w:rsid w:val="08D988EE"/>
    <w:rsid w:val="0913C9DA"/>
    <w:rsid w:val="0925B159"/>
    <w:rsid w:val="09518DCE"/>
    <w:rsid w:val="09A96C2F"/>
    <w:rsid w:val="09F8AE38"/>
    <w:rsid w:val="0A501A29"/>
    <w:rsid w:val="0A50728A"/>
    <w:rsid w:val="0AA971CB"/>
    <w:rsid w:val="0AAE0A65"/>
    <w:rsid w:val="0AFA7EEE"/>
    <w:rsid w:val="0B94CF41"/>
    <w:rsid w:val="0C529044"/>
    <w:rsid w:val="0C5D521B"/>
    <w:rsid w:val="0C96CB68"/>
    <w:rsid w:val="0CADE6BF"/>
    <w:rsid w:val="0CCF6C5D"/>
    <w:rsid w:val="0D1AF449"/>
    <w:rsid w:val="0D475C27"/>
    <w:rsid w:val="0D4B944F"/>
    <w:rsid w:val="0D623B7A"/>
    <w:rsid w:val="0D674A02"/>
    <w:rsid w:val="0D6F84F7"/>
    <w:rsid w:val="0D8F6182"/>
    <w:rsid w:val="0DC7DCF8"/>
    <w:rsid w:val="0DE7CA4C"/>
    <w:rsid w:val="0E9215A3"/>
    <w:rsid w:val="0E9D51F5"/>
    <w:rsid w:val="0EA1DCEF"/>
    <w:rsid w:val="0EB6782B"/>
    <w:rsid w:val="0EEA7F3C"/>
    <w:rsid w:val="0F0790D5"/>
    <w:rsid w:val="0F0F8FBA"/>
    <w:rsid w:val="0F59B3E0"/>
    <w:rsid w:val="0F76FAB8"/>
    <w:rsid w:val="0F82569E"/>
    <w:rsid w:val="0F937908"/>
    <w:rsid w:val="0FCC0A63"/>
    <w:rsid w:val="0FCF8385"/>
    <w:rsid w:val="0FD8F8BB"/>
    <w:rsid w:val="10378776"/>
    <w:rsid w:val="106B0B23"/>
    <w:rsid w:val="107D731C"/>
    <w:rsid w:val="107FCD24"/>
    <w:rsid w:val="10C59C71"/>
    <w:rsid w:val="10F4FABA"/>
    <w:rsid w:val="10FF8AF2"/>
    <w:rsid w:val="11082337"/>
    <w:rsid w:val="11173648"/>
    <w:rsid w:val="116BFC70"/>
    <w:rsid w:val="11A09DFB"/>
    <w:rsid w:val="11C24E62"/>
    <w:rsid w:val="12131C26"/>
    <w:rsid w:val="12595B78"/>
    <w:rsid w:val="1294098F"/>
    <w:rsid w:val="12F97F45"/>
    <w:rsid w:val="131B3197"/>
    <w:rsid w:val="13391E63"/>
    <w:rsid w:val="135FCE77"/>
    <w:rsid w:val="136870D4"/>
    <w:rsid w:val="136F7F48"/>
    <w:rsid w:val="13AF7519"/>
    <w:rsid w:val="13B67C61"/>
    <w:rsid w:val="13D318BA"/>
    <w:rsid w:val="13E13752"/>
    <w:rsid w:val="13FFBE04"/>
    <w:rsid w:val="1404A138"/>
    <w:rsid w:val="1406780E"/>
    <w:rsid w:val="145C8C74"/>
    <w:rsid w:val="146DAB75"/>
    <w:rsid w:val="1486C9D4"/>
    <w:rsid w:val="14AE75E5"/>
    <w:rsid w:val="14D892AA"/>
    <w:rsid w:val="14ECD7C3"/>
    <w:rsid w:val="14F9EF24"/>
    <w:rsid w:val="15073A7D"/>
    <w:rsid w:val="151216F0"/>
    <w:rsid w:val="15BE7424"/>
    <w:rsid w:val="15FC64BF"/>
    <w:rsid w:val="161ADB37"/>
    <w:rsid w:val="162A5D6A"/>
    <w:rsid w:val="16760B79"/>
    <w:rsid w:val="16E11C46"/>
    <w:rsid w:val="16FB54A7"/>
    <w:rsid w:val="1743EB61"/>
    <w:rsid w:val="174A7FD6"/>
    <w:rsid w:val="17D03553"/>
    <w:rsid w:val="181DC14D"/>
    <w:rsid w:val="18318FE6"/>
    <w:rsid w:val="18C542AA"/>
    <w:rsid w:val="18D0331F"/>
    <w:rsid w:val="19000C9F"/>
    <w:rsid w:val="190C51D0"/>
    <w:rsid w:val="198BC719"/>
    <w:rsid w:val="199F393E"/>
    <w:rsid w:val="19B73168"/>
    <w:rsid w:val="1A198099"/>
    <w:rsid w:val="1A672FBD"/>
    <w:rsid w:val="1A78F36A"/>
    <w:rsid w:val="1AA53EE7"/>
    <w:rsid w:val="1ACD6A43"/>
    <w:rsid w:val="1AD7F53E"/>
    <w:rsid w:val="1B04A502"/>
    <w:rsid w:val="1B32AD39"/>
    <w:rsid w:val="1B3BF031"/>
    <w:rsid w:val="1B473B43"/>
    <w:rsid w:val="1B6621F5"/>
    <w:rsid w:val="1B6E6C31"/>
    <w:rsid w:val="1B6F1773"/>
    <w:rsid w:val="1B869444"/>
    <w:rsid w:val="1BE534BE"/>
    <w:rsid w:val="1BF8D987"/>
    <w:rsid w:val="1C5A7612"/>
    <w:rsid w:val="1C7BFE89"/>
    <w:rsid w:val="1CDBFD8C"/>
    <w:rsid w:val="1D27B173"/>
    <w:rsid w:val="1DBB8C06"/>
    <w:rsid w:val="1DEF4CB5"/>
    <w:rsid w:val="1E48AD58"/>
    <w:rsid w:val="1E591D4F"/>
    <w:rsid w:val="1EB4BDB1"/>
    <w:rsid w:val="1EEB9066"/>
    <w:rsid w:val="1F2BD90E"/>
    <w:rsid w:val="1F36B7B9"/>
    <w:rsid w:val="1FA68081"/>
    <w:rsid w:val="1FBF9EEE"/>
    <w:rsid w:val="1FC9D256"/>
    <w:rsid w:val="1FD733FD"/>
    <w:rsid w:val="1FEA527C"/>
    <w:rsid w:val="20098E54"/>
    <w:rsid w:val="206FD745"/>
    <w:rsid w:val="207D3BA8"/>
    <w:rsid w:val="20E8A5EF"/>
    <w:rsid w:val="20F6483C"/>
    <w:rsid w:val="21A44F6B"/>
    <w:rsid w:val="21C8257F"/>
    <w:rsid w:val="21E3F30E"/>
    <w:rsid w:val="21F2DFB6"/>
    <w:rsid w:val="21F6CD82"/>
    <w:rsid w:val="2207A14E"/>
    <w:rsid w:val="221FCB5B"/>
    <w:rsid w:val="22694E60"/>
    <w:rsid w:val="22721642"/>
    <w:rsid w:val="22874618"/>
    <w:rsid w:val="22AD131C"/>
    <w:rsid w:val="22B96CA3"/>
    <w:rsid w:val="22F2786B"/>
    <w:rsid w:val="234441AE"/>
    <w:rsid w:val="2367A281"/>
    <w:rsid w:val="2385F334"/>
    <w:rsid w:val="239E852E"/>
    <w:rsid w:val="23BDBB08"/>
    <w:rsid w:val="240DE6A3"/>
    <w:rsid w:val="2425C072"/>
    <w:rsid w:val="243DB983"/>
    <w:rsid w:val="246BC86A"/>
    <w:rsid w:val="249ECC8D"/>
    <w:rsid w:val="24D04391"/>
    <w:rsid w:val="24F4C843"/>
    <w:rsid w:val="24FB5B29"/>
    <w:rsid w:val="250372E2"/>
    <w:rsid w:val="2519312C"/>
    <w:rsid w:val="2526EF47"/>
    <w:rsid w:val="25591D7E"/>
    <w:rsid w:val="259A018F"/>
    <w:rsid w:val="25A9FEF8"/>
    <w:rsid w:val="25C40684"/>
    <w:rsid w:val="25C9B95F"/>
    <w:rsid w:val="26092F49"/>
    <w:rsid w:val="268A1387"/>
    <w:rsid w:val="26FE928A"/>
    <w:rsid w:val="2740FFB6"/>
    <w:rsid w:val="274390B9"/>
    <w:rsid w:val="279FA642"/>
    <w:rsid w:val="27A02B00"/>
    <w:rsid w:val="27A960BC"/>
    <w:rsid w:val="27AB79D3"/>
    <w:rsid w:val="2832C87D"/>
    <w:rsid w:val="284D6846"/>
    <w:rsid w:val="2864D9B2"/>
    <w:rsid w:val="2875AD93"/>
    <w:rsid w:val="28A465BE"/>
    <w:rsid w:val="28C7ADC5"/>
    <w:rsid w:val="28D3D459"/>
    <w:rsid w:val="28DC32EB"/>
    <w:rsid w:val="28DF611A"/>
    <w:rsid w:val="29264BDC"/>
    <w:rsid w:val="293F4441"/>
    <w:rsid w:val="29426E96"/>
    <w:rsid w:val="29697619"/>
    <w:rsid w:val="29708D49"/>
    <w:rsid w:val="29769844"/>
    <w:rsid w:val="29B9FF6D"/>
    <w:rsid w:val="29BFE786"/>
    <w:rsid w:val="2A1148F2"/>
    <w:rsid w:val="2A23E1AB"/>
    <w:rsid w:val="2A3B809F"/>
    <w:rsid w:val="2A45CB34"/>
    <w:rsid w:val="2A769495"/>
    <w:rsid w:val="2AE5C6DB"/>
    <w:rsid w:val="2AFE776D"/>
    <w:rsid w:val="2B167C45"/>
    <w:rsid w:val="2B4C719B"/>
    <w:rsid w:val="2B95DB0B"/>
    <w:rsid w:val="2BAD8544"/>
    <w:rsid w:val="2BC381E2"/>
    <w:rsid w:val="2BDC258A"/>
    <w:rsid w:val="2C302051"/>
    <w:rsid w:val="2C568CBD"/>
    <w:rsid w:val="2C59EF08"/>
    <w:rsid w:val="2CC7D7C2"/>
    <w:rsid w:val="2CE41F8D"/>
    <w:rsid w:val="2CE8C559"/>
    <w:rsid w:val="2CF82CA6"/>
    <w:rsid w:val="2D191733"/>
    <w:rsid w:val="2D29D56B"/>
    <w:rsid w:val="2D32D895"/>
    <w:rsid w:val="2D479390"/>
    <w:rsid w:val="2D5C64A3"/>
    <w:rsid w:val="2DAA462F"/>
    <w:rsid w:val="2DB81E95"/>
    <w:rsid w:val="2DBBD2A0"/>
    <w:rsid w:val="2E12B564"/>
    <w:rsid w:val="2E85F236"/>
    <w:rsid w:val="2EAB1421"/>
    <w:rsid w:val="2F369C06"/>
    <w:rsid w:val="2F71FD66"/>
    <w:rsid w:val="2F7557D2"/>
    <w:rsid w:val="2F8C300B"/>
    <w:rsid w:val="2F918FCA"/>
    <w:rsid w:val="2F977695"/>
    <w:rsid w:val="2FA82FF8"/>
    <w:rsid w:val="3000865F"/>
    <w:rsid w:val="305E6A4B"/>
    <w:rsid w:val="3072E5E5"/>
    <w:rsid w:val="30739699"/>
    <w:rsid w:val="30C578D2"/>
    <w:rsid w:val="30C8ED51"/>
    <w:rsid w:val="31034660"/>
    <w:rsid w:val="31113E18"/>
    <w:rsid w:val="313D3404"/>
    <w:rsid w:val="315B0DE5"/>
    <w:rsid w:val="31C77470"/>
    <w:rsid w:val="32732E2A"/>
    <w:rsid w:val="328C638F"/>
    <w:rsid w:val="32C54602"/>
    <w:rsid w:val="32E51886"/>
    <w:rsid w:val="32EFE2AB"/>
    <w:rsid w:val="334B8478"/>
    <w:rsid w:val="33EB4888"/>
    <w:rsid w:val="3442B26C"/>
    <w:rsid w:val="3497085D"/>
    <w:rsid w:val="34DADB58"/>
    <w:rsid w:val="34FDA173"/>
    <w:rsid w:val="35197E55"/>
    <w:rsid w:val="352394F4"/>
    <w:rsid w:val="357B5CD8"/>
    <w:rsid w:val="357CA5E7"/>
    <w:rsid w:val="358EDAEE"/>
    <w:rsid w:val="35B4C7E4"/>
    <w:rsid w:val="35B8DFCA"/>
    <w:rsid w:val="35B9297F"/>
    <w:rsid w:val="35C101F1"/>
    <w:rsid w:val="35CC19E0"/>
    <w:rsid w:val="35E1AFD4"/>
    <w:rsid w:val="35E2F652"/>
    <w:rsid w:val="35FAEE86"/>
    <w:rsid w:val="35FE088F"/>
    <w:rsid w:val="3600D14E"/>
    <w:rsid w:val="365CF1B0"/>
    <w:rsid w:val="368D144E"/>
    <w:rsid w:val="36907A2D"/>
    <w:rsid w:val="36BC9A74"/>
    <w:rsid w:val="36EB235C"/>
    <w:rsid w:val="37042A6E"/>
    <w:rsid w:val="3719902F"/>
    <w:rsid w:val="37315311"/>
    <w:rsid w:val="375CD252"/>
    <w:rsid w:val="376E14F6"/>
    <w:rsid w:val="3775FAAF"/>
    <w:rsid w:val="377D8035"/>
    <w:rsid w:val="378CE95C"/>
    <w:rsid w:val="3795A09D"/>
    <w:rsid w:val="379E5163"/>
    <w:rsid w:val="37BF4202"/>
    <w:rsid w:val="37C1A449"/>
    <w:rsid w:val="38140CBF"/>
    <w:rsid w:val="38B8F1C1"/>
    <w:rsid w:val="3915035C"/>
    <w:rsid w:val="394E8824"/>
    <w:rsid w:val="3976965A"/>
    <w:rsid w:val="39EDC66C"/>
    <w:rsid w:val="3A15D729"/>
    <w:rsid w:val="3A34ADE5"/>
    <w:rsid w:val="3A3DE434"/>
    <w:rsid w:val="3A4B698F"/>
    <w:rsid w:val="3AA35BB7"/>
    <w:rsid w:val="3AC2AD8B"/>
    <w:rsid w:val="3ADC2FF7"/>
    <w:rsid w:val="3AF925F2"/>
    <w:rsid w:val="3AFBDFA4"/>
    <w:rsid w:val="3AFBE297"/>
    <w:rsid w:val="3AFF2B0F"/>
    <w:rsid w:val="3B23F262"/>
    <w:rsid w:val="3B86693D"/>
    <w:rsid w:val="3C204493"/>
    <w:rsid w:val="3C21EAAF"/>
    <w:rsid w:val="3C26BE79"/>
    <w:rsid w:val="3C29C05C"/>
    <w:rsid w:val="3C307646"/>
    <w:rsid w:val="3C6A72C9"/>
    <w:rsid w:val="3C780058"/>
    <w:rsid w:val="3C7B93B4"/>
    <w:rsid w:val="3C8A0C04"/>
    <w:rsid w:val="3C9EFEB6"/>
    <w:rsid w:val="3CB6293B"/>
    <w:rsid w:val="3D510D49"/>
    <w:rsid w:val="3D765531"/>
    <w:rsid w:val="3D84BF63"/>
    <w:rsid w:val="3D8695DE"/>
    <w:rsid w:val="3D91F982"/>
    <w:rsid w:val="3DAAC952"/>
    <w:rsid w:val="3DBA9B7F"/>
    <w:rsid w:val="3E13D0B9"/>
    <w:rsid w:val="3E220593"/>
    <w:rsid w:val="3E44A512"/>
    <w:rsid w:val="3E87FE11"/>
    <w:rsid w:val="3EB1623B"/>
    <w:rsid w:val="3ECEC95B"/>
    <w:rsid w:val="3EDC298F"/>
    <w:rsid w:val="3F296711"/>
    <w:rsid w:val="3F30EC66"/>
    <w:rsid w:val="3F4699B3"/>
    <w:rsid w:val="3FFEB6CE"/>
    <w:rsid w:val="400893E3"/>
    <w:rsid w:val="403E56B4"/>
    <w:rsid w:val="404994A3"/>
    <w:rsid w:val="405AC6DD"/>
    <w:rsid w:val="407878F3"/>
    <w:rsid w:val="407DB523"/>
    <w:rsid w:val="408C7BF8"/>
    <w:rsid w:val="4097FD0A"/>
    <w:rsid w:val="409BF1C6"/>
    <w:rsid w:val="409F4425"/>
    <w:rsid w:val="40D08D2D"/>
    <w:rsid w:val="4129B799"/>
    <w:rsid w:val="4176314C"/>
    <w:rsid w:val="419AA6C3"/>
    <w:rsid w:val="41B1069D"/>
    <w:rsid w:val="41DD29A7"/>
    <w:rsid w:val="421E4049"/>
    <w:rsid w:val="42247E6C"/>
    <w:rsid w:val="4256A8A9"/>
    <w:rsid w:val="42A21D5B"/>
    <w:rsid w:val="42E8F190"/>
    <w:rsid w:val="42EB13B8"/>
    <w:rsid w:val="43115097"/>
    <w:rsid w:val="431D1689"/>
    <w:rsid w:val="43209426"/>
    <w:rsid w:val="43742EAF"/>
    <w:rsid w:val="43B27E9B"/>
    <w:rsid w:val="43D6E4E7"/>
    <w:rsid w:val="43EE62B6"/>
    <w:rsid w:val="442CEC95"/>
    <w:rsid w:val="443B555A"/>
    <w:rsid w:val="447C5807"/>
    <w:rsid w:val="44D1D2B7"/>
    <w:rsid w:val="4576DAC6"/>
    <w:rsid w:val="4577A784"/>
    <w:rsid w:val="45BA4320"/>
    <w:rsid w:val="45C843BF"/>
    <w:rsid w:val="45CDB04F"/>
    <w:rsid w:val="46060DD5"/>
    <w:rsid w:val="460BB2EE"/>
    <w:rsid w:val="462AB62F"/>
    <w:rsid w:val="46539EDB"/>
    <w:rsid w:val="46F7D969"/>
    <w:rsid w:val="471DFDE9"/>
    <w:rsid w:val="478EA943"/>
    <w:rsid w:val="47A28659"/>
    <w:rsid w:val="47BA3D52"/>
    <w:rsid w:val="47C16C33"/>
    <w:rsid w:val="47E49FEB"/>
    <w:rsid w:val="481A3ABF"/>
    <w:rsid w:val="483DC350"/>
    <w:rsid w:val="484D90B2"/>
    <w:rsid w:val="4886F954"/>
    <w:rsid w:val="48897585"/>
    <w:rsid w:val="489E8688"/>
    <w:rsid w:val="48B20F43"/>
    <w:rsid w:val="48E21469"/>
    <w:rsid w:val="48E51E60"/>
    <w:rsid w:val="492883F4"/>
    <w:rsid w:val="49568360"/>
    <w:rsid w:val="4975AE7A"/>
    <w:rsid w:val="497EF29A"/>
    <w:rsid w:val="499EFB66"/>
    <w:rsid w:val="49B09AB3"/>
    <w:rsid w:val="49B9F026"/>
    <w:rsid w:val="49BB34FD"/>
    <w:rsid w:val="4A2545E6"/>
    <w:rsid w:val="4A2B3A15"/>
    <w:rsid w:val="4A3E5E84"/>
    <w:rsid w:val="4A4C97BB"/>
    <w:rsid w:val="4A8E9733"/>
    <w:rsid w:val="4AACE177"/>
    <w:rsid w:val="4AB3ED64"/>
    <w:rsid w:val="4AB77182"/>
    <w:rsid w:val="4AE183E5"/>
    <w:rsid w:val="4B53DD93"/>
    <w:rsid w:val="4B74518E"/>
    <w:rsid w:val="4BD8C1D4"/>
    <w:rsid w:val="4C0F28B1"/>
    <w:rsid w:val="4C134C7B"/>
    <w:rsid w:val="4C2DA1B9"/>
    <w:rsid w:val="4C3ED84D"/>
    <w:rsid w:val="4C5B3FAC"/>
    <w:rsid w:val="4CA351A1"/>
    <w:rsid w:val="4CB4C60F"/>
    <w:rsid w:val="4CC72E22"/>
    <w:rsid w:val="4D053776"/>
    <w:rsid w:val="4D6280E6"/>
    <w:rsid w:val="4D6F7FF1"/>
    <w:rsid w:val="4D9ED8F7"/>
    <w:rsid w:val="4DB5858C"/>
    <w:rsid w:val="4DE84C3B"/>
    <w:rsid w:val="4DEA2526"/>
    <w:rsid w:val="4E2EEBCC"/>
    <w:rsid w:val="4E58B9F8"/>
    <w:rsid w:val="4E6B6629"/>
    <w:rsid w:val="4E89D166"/>
    <w:rsid w:val="4F232BEF"/>
    <w:rsid w:val="4F24B255"/>
    <w:rsid w:val="4F30C085"/>
    <w:rsid w:val="4F4132B5"/>
    <w:rsid w:val="4F677806"/>
    <w:rsid w:val="4FB063D6"/>
    <w:rsid w:val="50544849"/>
    <w:rsid w:val="507B1940"/>
    <w:rsid w:val="50ABBF85"/>
    <w:rsid w:val="50B95506"/>
    <w:rsid w:val="50D73743"/>
    <w:rsid w:val="50DEDB27"/>
    <w:rsid w:val="50ED264E"/>
    <w:rsid w:val="511C9706"/>
    <w:rsid w:val="514E65EF"/>
    <w:rsid w:val="51579D9B"/>
    <w:rsid w:val="51894F0B"/>
    <w:rsid w:val="51DAE7F2"/>
    <w:rsid w:val="51F54009"/>
    <w:rsid w:val="521B3BB6"/>
    <w:rsid w:val="5247D491"/>
    <w:rsid w:val="5257E9B6"/>
    <w:rsid w:val="52E2450B"/>
    <w:rsid w:val="53276755"/>
    <w:rsid w:val="53423672"/>
    <w:rsid w:val="5374D5D4"/>
    <w:rsid w:val="538290FF"/>
    <w:rsid w:val="53845EF3"/>
    <w:rsid w:val="53999E82"/>
    <w:rsid w:val="53BD7719"/>
    <w:rsid w:val="53EA6E63"/>
    <w:rsid w:val="53F84AF1"/>
    <w:rsid w:val="5427EF45"/>
    <w:rsid w:val="543D0C04"/>
    <w:rsid w:val="54E1513A"/>
    <w:rsid w:val="54EA31AD"/>
    <w:rsid w:val="54F77031"/>
    <w:rsid w:val="5596CBB5"/>
    <w:rsid w:val="55B8FC13"/>
    <w:rsid w:val="55C82AE8"/>
    <w:rsid w:val="55E9F9E0"/>
    <w:rsid w:val="56415809"/>
    <w:rsid w:val="56C816EC"/>
    <w:rsid w:val="56E45AE4"/>
    <w:rsid w:val="575738CC"/>
    <w:rsid w:val="57775D7B"/>
    <w:rsid w:val="57F4FF7A"/>
    <w:rsid w:val="58688433"/>
    <w:rsid w:val="58870777"/>
    <w:rsid w:val="5903B249"/>
    <w:rsid w:val="590E460B"/>
    <w:rsid w:val="595C350C"/>
    <w:rsid w:val="596EFD94"/>
    <w:rsid w:val="598E04B5"/>
    <w:rsid w:val="59ADE6FA"/>
    <w:rsid w:val="59B64D4F"/>
    <w:rsid w:val="59E1638F"/>
    <w:rsid w:val="59FDF2FF"/>
    <w:rsid w:val="59FF84DD"/>
    <w:rsid w:val="5A76B801"/>
    <w:rsid w:val="5A943E96"/>
    <w:rsid w:val="5AE2AEF5"/>
    <w:rsid w:val="5AE5E17F"/>
    <w:rsid w:val="5AEB719B"/>
    <w:rsid w:val="5B10D9E6"/>
    <w:rsid w:val="5B11280B"/>
    <w:rsid w:val="5B153B12"/>
    <w:rsid w:val="5B16F51A"/>
    <w:rsid w:val="5B202D25"/>
    <w:rsid w:val="5B32069B"/>
    <w:rsid w:val="5B3A0E2A"/>
    <w:rsid w:val="5B3C6AE2"/>
    <w:rsid w:val="5B3F48C3"/>
    <w:rsid w:val="5BC1583F"/>
    <w:rsid w:val="5BC84BA1"/>
    <w:rsid w:val="5C0F5CED"/>
    <w:rsid w:val="5C48A743"/>
    <w:rsid w:val="5C9BF2D5"/>
    <w:rsid w:val="5C9DFA60"/>
    <w:rsid w:val="5CB4DFCE"/>
    <w:rsid w:val="5D0414A6"/>
    <w:rsid w:val="5D27CC41"/>
    <w:rsid w:val="5D40D113"/>
    <w:rsid w:val="5D513B7A"/>
    <w:rsid w:val="5D577C92"/>
    <w:rsid w:val="5D7AEBB2"/>
    <w:rsid w:val="5D809236"/>
    <w:rsid w:val="5D8CB8D8"/>
    <w:rsid w:val="5E022862"/>
    <w:rsid w:val="5E0420BC"/>
    <w:rsid w:val="5E0C28DB"/>
    <w:rsid w:val="5E24B32A"/>
    <w:rsid w:val="5E257915"/>
    <w:rsid w:val="5E3661BF"/>
    <w:rsid w:val="5E460DAA"/>
    <w:rsid w:val="5E47D7CF"/>
    <w:rsid w:val="5E4BB2D8"/>
    <w:rsid w:val="5E82C8EC"/>
    <w:rsid w:val="5E9202ED"/>
    <w:rsid w:val="5E9FCE95"/>
    <w:rsid w:val="5EB7BD94"/>
    <w:rsid w:val="5ED2F600"/>
    <w:rsid w:val="5EE9E4AD"/>
    <w:rsid w:val="5EED9DDB"/>
    <w:rsid w:val="5F19E336"/>
    <w:rsid w:val="5F1C6297"/>
    <w:rsid w:val="5F3A2FD6"/>
    <w:rsid w:val="5F3EA574"/>
    <w:rsid w:val="5F5F8D99"/>
    <w:rsid w:val="5FB6FD30"/>
    <w:rsid w:val="5FD5A196"/>
    <w:rsid w:val="5FF3BFD4"/>
    <w:rsid w:val="6076B3E7"/>
    <w:rsid w:val="608AC9CB"/>
    <w:rsid w:val="6091C64E"/>
    <w:rsid w:val="60CA8537"/>
    <w:rsid w:val="61304640"/>
    <w:rsid w:val="62128448"/>
    <w:rsid w:val="621A3051"/>
    <w:rsid w:val="6227CF4C"/>
    <w:rsid w:val="622D0B62"/>
    <w:rsid w:val="6264F1C9"/>
    <w:rsid w:val="62AB85C4"/>
    <w:rsid w:val="62C77E3C"/>
    <w:rsid w:val="62C95D6F"/>
    <w:rsid w:val="62D8029C"/>
    <w:rsid w:val="63C814D9"/>
    <w:rsid w:val="63DB39FE"/>
    <w:rsid w:val="63F92AD3"/>
    <w:rsid w:val="63FDDCCB"/>
    <w:rsid w:val="644561DE"/>
    <w:rsid w:val="647CF1EF"/>
    <w:rsid w:val="64A37862"/>
    <w:rsid w:val="64F74B2E"/>
    <w:rsid w:val="6558A62E"/>
    <w:rsid w:val="656CDE44"/>
    <w:rsid w:val="65891465"/>
    <w:rsid w:val="658FDB32"/>
    <w:rsid w:val="65B43E9C"/>
    <w:rsid w:val="65C687B8"/>
    <w:rsid w:val="65E9085C"/>
    <w:rsid w:val="660B2BB6"/>
    <w:rsid w:val="66930988"/>
    <w:rsid w:val="66BFCBCA"/>
    <w:rsid w:val="66E1CCEA"/>
    <w:rsid w:val="66EBCDD7"/>
    <w:rsid w:val="66EC234A"/>
    <w:rsid w:val="66FAEDDD"/>
    <w:rsid w:val="67270FCE"/>
    <w:rsid w:val="6739D4E4"/>
    <w:rsid w:val="67533D89"/>
    <w:rsid w:val="67C87A61"/>
    <w:rsid w:val="6810B26F"/>
    <w:rsid w:val="68248036"/>
    <w:rsid w:val="6846CFB2"/>
    <w:rsid w:val="6881C5CC"/>
    <w:rsid w:val="689946B6"/>
    <w:rsid w:val="68D09576"/>
    <w:rsid w:val="68E2F4B1"/>
    <w:rsid w:val="68E4D236"/>
    <w:rsid w:val="69129960"/>
    <w:rsid w:val="69164983"/>
    <w:rsid w:val="69713A6E"/>
    <w:rsid w:val="697B3B9A"/>
    <w:rsid w:val="6A03608C"/>
    <w:rsid w:val="6A1D2976"/>
    <w:rsid w:val="6A1D962D"/>
    <w:rsid w:val="6A491C92"/>
    <w:rsid w:val="6A8F8ECB"/>
    <w:rsid w:val="6B1456E0"/>
    <w:rsid w:val="6B1E153B"/>
    <w:rsid w:val="6B205A47"/>
    <w:rsid w:val="6B6035A6"/>
    <w:rsid w:val="6B9B102C"/>
    <w:rsid w:val="6BB7EB94"/>
    <w:rsid w:val="6C01F255"/>
    <w:rsid w:val="6C21DEF5"/>
    <w:rsid w:val="6C221429"/>
    <w:rsid w:val="6C63D1B4"/>
    <w:rsid w:val="6D0FF3F6"/>
    <w:rsid w:val="6D18ECB7"/>
    <w:rsid w:val="6D24341D"/>
    <w:rsid w:val="6D432A6B"/>
    <w:rsid w:val="6D49F9C4"/>
    <w:rsid w:val="6D75FB27"/>
    <w:rsid w:val="6D871AC0"/>
    <w:rsid w:val="6DBFEEEA"/>
    <w:rsid w:val="6DFEBBD1"/>
    <w:rsid w:val="6E5616AC"/>
    <w:rsid w:val="6E7748D3"/>
    <w:rsid w:val="6ED8D458"/>
    <w:rsid w:val="6F5BBF4B"/>
    <w:rsid w:val="6F629E56"/>
    <w:rsid w:val="6F62D2EE"/>
    <w:rsid w:val="6F89FA0E"/>
    <w:rsid w:val="6FB01825"/>
    <w:rsid w:val="704E10E3"/>
    <w:rsid w:val="70819A86"/>
    <w:rsid w:val="70AD8B66"/>
    <w:rsid w:val="70CEFD78"/>
    <w:rsid w:val="70F78FAC"/>
    <w:rsid w:val="710910F2"/>
    <w:rsid w:val="711E5524"/>
    <w:rsid w:val="71498E8B"/>
    <w:rsid w:val="716838ED"/>
    <w:rsid w:val="71B76FF9"/>
    <w:rsid w:val="71DD882F"/>
    <w:rsid w:val="721720BD"/>
    <w:rsid w:val="7218E799"/>
    <w:rsid w:val="7220CDF2"/>
    <w:rsid w:val="7233280C"/>
    <w:rsid w:val="72484E00"/>
    <w:rsid w:val="72780B5D"/>
    <w:rsid w:val="7280007C"/>
    <w:rsid w:val="729A0E0E"/>
    <w:rsid w:val="72A295E5"/>
    <w:rsid w:val="72E068D6"/>
    <w:rsid w:val="72E55FEE"/>
    <w:rsid w:val="72F07461"/>
    <w:rsid w:val="730AD891"/>
    <w:rsid w:val="7328F9DC"/>
    <w:rsid w:val="73600800"/>
    <w:rsid w:val="73748937"/>
    <w:rsid w:val="73E24D61"/>
    <w:rsid w:val="73E2FC32"/>
    <w:rsid w:val="74011965"/>
    <w:rsid w:val="740F7708"/>
    <w:rsid w:val="7430552E"/>
    <w:rsid w:val="757A5EAF"/>
    <w:rsid w:val="758CFEAA"/>
    <w:rsid w:val="75A7D7B3"/>
    <w:rsid w:val="75E3503F"/>
    <w:rsid w:val="76231A70"/>
    <w:rsid w:val="76369F88"/>
    <w:rsid w:val="764782A5"/>
    <w:rsid w:val="7673C385"/>
    <w:rsid w:val="768A08A9"/>
    <w:rsid w:val="76A10ECB"/>
    <w:rsid w:val="76BECE5A"/>
    <w:rsid w:val="76CD034E"/>
    <w:rsid w:val="7708F3D9"/>
    <w:rsid w:val="7719E954"/>
    <w:rsid w:val="774F53B7"/>
    <w:rsid w:val="774F9368"/>
    <w:rsid w:val="77530753"/>
    <w:rsid w:val="777BCF52"/>
    <w:rsid w:val="77B3CB43"/>
    <w:rsid w:val="77D74616"/>
    <w:rsid w:val="77FA3124"/>
    <w:rsid w:val="78128C58"/>
    <w:rsid w:val="781C69F3"/>
    <w:rsid w:val="784BB027"/>
    <w:rsid w:val="784CC3D5"/>
    <w:rsid w:val="78644EDD"/>
    <w:rsid w:val="78647F4F"/>
    <w:rsid w:val="78683CF4"/>
    <w:rsid w:val="78776554"/>
    <w:rsid w:val="78E0D2A3"/>
    <w:rsid w:val="78FB0BA2"/>
    <w:rsid w:val="790E15EA"/>
    <w:rsid w:val="7927955C"/>
    <w:rsid w:val="796504C5"/>
    <w:rsid w:val="7991D4F6"/>
    <w:rsid w:val="79963F26"/>
    <w:rsid w:val="79AC70C1"/>
    <w:rsid w:val="79B78F12"/>
    <w:rsid w:val="79E89436"/>
    <w:rsid w:val="79F5DD7D"/>
    <w:rsid w:val="7A3BE120"/>
    <w:rsid w:val="7A64E9A5"/>
    <w:rsid w:val="7AD051C3"/>
    <w:rsid w:val="7AD8094D"/>
    <w:rsid w:val="7B0A90D0"/>
    <w:rsid w:val="7B43E3E7"/>
    <w:rsid w:val="7B50AA26"/>
    <w:rsid w:val="7B6F642D"/>
    <w:rsid w:val="7BD077D6"/>
    <w:rsid w:val="7BF423B8"/>
    <w:rsid w:val="7C472CFE"/>
    <w:rsid w:val="7CE9C80A"/>
    <w:rsid w:val="7CEBA3FF"/>
    <w:rsid w:val="7CEFDB16"/>
    <w:rsid w:val="7CF0EC3E"/>
    <w:rsid w:val="7CFB07FA"/>
    <w:rsid w:val="7D0B348E"/>
    <w:rsid w:val="7D1E8B36"/>
    <w:rsid w:val="7D3EA8A5"/>
    <w:rsid w:val="7D9DAD00"/>
    <w:rsid w:val="7DBCEA57"/>
    <w:rsid w:val="7EC09DC9"/>
    <w:rsid w:val="7EEA741D"/>
    <w:rsid w:val="7F081898"/>
    <w:rsid w:val="7F16F920"/>
    <w:rsid w:val="7F305FE1"/>
    <w:rsid w:val="7F5D294C"/>
    <w:rsid w:val="7F9B54C2"/>
    <w:rsid w:val="7F9E03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35A18"/>
  <w15:docId w15:val="{F43D0489-DB00-47BA-A47D-0983D89F1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60BB"/>
    <w:pPr>
      <w:spacing w:after="40"/>
    </w:pPr>
    <w:rPr>
      <w:rFonts w:ascii="Arial" w:hAnsi="Arial"/>
      <w:sz w:val="24"/>
    </w:rPr>
  </w:style>
  <w:style w:type="paragraph" w:styleId="Nagwek1">
    <w:name w:val="heading 1"/>
    <w:basedOn w:val="Normalny"/>
    <w:next w:val="Normalny"/>
    <w:link w:val="Nagwek1Znak"/>
    <w:uiPriority w:val="9"/>
    <w:qFormat/>
    <w:rsid w:val="00BB6BEB"/>
    <w:pPr>
      <w:keepNext/>
      <w:keepLines/>
      <w:numPr>
        <w:numId w:val="2"/>
      </w:numPr>
      <w:spacing w:before="120" w:after="120"/>
      <w:outlineLvl w:val="0"/>
    </w:pPr>
    <w:rPr>
      <w:rFonts w:eastAsiaTheme="majorEastAsia" w:cstheme="majorBidi"/>
      <w:b/>
      <w:color w:val="2E74B5" w:themeColor="accent1" w:themeShade="BF"/>
      <w:sz w:val="32"/>
      <w:szCs w:val="32"/>
    </w:rPr>
  </w:style>
  <w:style w:type="paragraph" w:styleId="Nagwek2">
    <w:name w:val="heading 2"/>
    <w:basedOn w:val="Normalny"/>
    <w:next w:val="Normalny"/>
    <w:link w:val="Nagwek2Znak"/>
    <w:uiPriority w:val="9"/>
    <w:unhideWhenUsed/>
    <w:qFormat/>
    <w:rsid w:val="00BB6BEB"/>
    <w:pPr>
      <w:keepNext/>
      <w:keepLines/>
      <w:numPr>
        <w:ilvl w:val="1"/>
        <w:numId w:val="2"/>
      </w:numPr>
      <w:spacing w:before="40" w:after="0"/>
      <w:outlineLvl w:val="1"/>
    </w:pPr>
    <w:rPr>
      <w:rFonts w:eastAsiaTheme="majorEastAsia" w:cstheme="majorBidi"/>
      <w:b/>
      <w:color w:val="2E74B5" w:themeColor="accent1" w:themeShade="BF"/>
      <w:sz w:val="26"/>
      <w:szCs w:val="26"/>
    </w:rPr>
  </w:style>
  <w:style w:type="paragraph" w:styleId="Nagwek3">
    <w:name w:val="heading 3"/>
    <w:basedOn w:val="Normalny"/>
    <w:next w:val="Normalny"/>
    <w:link w:val="Nagwek3Znak"/>
    <w:uiPriority w:val="9"/>
    <w:unhideWhenUsed/>
    <w:qFormat/>
    <w:rsid w:val="00005F31"/>
    <w:pPr>
      <w:keepNext/>
      <w:keepLines/>
      <w:numPr>
        <w:ilvl w:val="2"/>
        <w:numId w:val="2"/>
      </w:numPr>
      <w:spacing w:before="40" w:after="0"/>
      <w:outlineLvl w:val="2"/>
    </w:pPr>
    <w:rPr>
      <w:rFonts w:eastAsiaTheme="majorEastAsia" w:cstheme="majorBidi"/>
      <w:b/>
      <w:color w:val="1F4D78" w:themeColor="accent1" w:themeShade="7F"/>
      <w:szCs w:val="24"/>
    </w:rPr>
  </w:style>
  <w:style w:type="paragraph" w:styleId="Nagwek4">
    <w:name w:val="heading 4"/>
    <w:basedOn w:val="Normalny"/>
    <w:next w:val="Normalny"/>
    <w:link w:val="Nagwek4Znak"/>
    <w:uiPriority w:val="9"/>
    <w:unhideWhenUsed/>
    <w:qFormat/>
    <w:rsid w:val="00C64CD2"/>
    <w:pPr>
      <w:keepNext/>
      <w:keepLines/>
      <w:numPr>
        <w:ilvl w:val="3"/>
        <w:numId w:val="2"/>
      </w:numPr>
      <w:spacing w:before="40" w:after="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semiHidden/>
    <w:unhideWhenUsed/>
    <w:qFormat/>
    <w:rsid w:val="009B4AF2"/>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9B4AF2"/>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9B4AF2"/>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9B4AF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9B4AF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B6BEB"/>
    <w:rPr>
      <w:rFonts w:ascii="Arial" w:eastAsiaTheme="majorEastAsia" w:hAnsi="Arial" w:cstheme="majorBidi"/>
      <w:b/>
      <w:color w:val="2E74B5" w:themeColor="accent1" w:themeShade="BF"/>
      <w:sz w:val="32"/>
      <w:szCs w:val="32"/>
    </w:rPr>
  </w:style>
  <w:style w:type="character" w:customStyle="1" w:styleId="Nagwek2Znak">
    <w:name w:val="Nagłówek 2 Znak"/>
    <w:basedOn w:val="Domylnaczcionkaakapitu"/>
    <w:link w:val="Nagwek2"/>
    <w:uiPriority w:val="9"/>
    <w:rsid w:val="00BB6BEB"/>
    <w:rPr>
      <w:rFonts w:ascii="Arial" w:eastAsiaTheme="majorEastAsia" w:hAnsi="Arial" w:cstheme="majorBidi"/>
      <w:b/>
      <w:color w:val="2E74B5" w:themeColor="accent1" w:themeShade="BF"/>
      <w:sz w:val="26"/>
      <w:szCs w:val="26"/>
    </w:rPr>
  </w:style>
  <w:style w:type="character" w:customStyle="1" w:styleId="Nagwek3Znak">
    <w:name w:val="Nagłówek 3 Znak"/>
    <w:basedOn w:val="Domylnaczcionkaakapitu"/>
    <w:link w:val="Nagwek3"/>
    <w:uiPriority w:val="9"/>
    <w:rsid w:val="00D676AC"/>
    <w:rPr>
      <w:rFonts w:ascii="Arial" w:eastAsiaTheme="majorEastAsia" w:hAnsi="Arial" w:cstheme="majorBidi"/>
      <w:b/>
      <w:color w:val="1F4D78" w:themeColor="accent1" w:themeShade="7F"/>
      <w:sz w:val="24"/>
      <w:szCs w:val="24"/>
    </w:rPr>
  </w:style>
  <w:style w:type="character" w:customStyle="1" w:styleId="Nagwek4Znak">
    <w:name w:val="Nagłówek 4 Znak"/>
    <w:basedOn w:val="Domylnaczcionkaakapitu"/>
    <w:link w:val="Nagwek4"/>
    <w:uiPriority w:val="9"/>
    <w:rsid w:val="00C64CD2"/>
    <w:rPr>
      <w:rFonts w:ascii="Arial" w:eastAsiaTheme="majorEastAsia" w:hAnsi="Arial"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9B4AF2"/>
    <w:rPr>
      <w:rFonts w:asciiTheme="majorHAnsi" w:eastAsiaTheme="majorEastAsia" w:hAnsiTheme="majorHAnsi" w:cstheme="majorBidi"/>
      <w:color w:val="2E74B5" w:themeColor="accent1" w:themeShade="BF"/>
      <w:sz w:val="24"/>
    </w:rPr>
  </w:style>
  <w:style w:type="character" w:customStyle="1" w:styleId="Nagwek6Znak">
    <w:name w:val="Nagłówek 6 Znak"/>
    <w:basedOn w:val="Domylnaczcionkaakapitu"/>
    <w:link w:val="Nagwek6"/>
    <w:uiPriority w:val="9"/>
    <w:semiHidden/>
    <w:rsid w:val="009B4AF2"/>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9B4AF2"/>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9B4AF2"/>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9B4AF2"/>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295FD7"/>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BB6BEB"/>
    <w:rPr>
      <w:rFonts w:ascii="Arial" w:hAnsi="Arial"/>
      <w:b/>
      <w:bCs/>
      <w:sz w:val="24"/>
      <w:u w:val="none"/>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
    <w:basedOn w:val="Normalny"/>
    <w:link w:val="TekstprzypisudolnegoZnak"/>
    <w:uiPriority w:val="99"/>
    <w:unhideWhenUsed/>
    <w:rsid w:val="001E70D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w:basedOn w:val="Domylnaczcionkaakapitu"/>
    <w:link w:val="Tekstprzypisudolnego"/>
    <w:uiPriority w:val="99"/>
    <w:rsid w:val="001E70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1E70D8"/>
    <w:rPr>
      <w:vertAlign w:val="superscript"/>
    </w:rPr>
  </w:style>
  <w:style w:type="paragraph" w:styleId="Tytu">
    <w:name w:val="Title"/>
    <w:basedOn w:val="Normalny"/>
    <w:next w:val="Normalny"/>
    <w:link w:val="TytuZnak"/>
    <w:uiPriority w:val="10"/>
    <w:qFormat/>
    <w:rsid w:val="001E70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E70D8"/>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1E70D8"/>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1E70D8"/>
    <w:rPr>
      <w:rFonts w:eastAsiaTheme="minorEastAsia"/>
      <w:color w:val="5A5A5A" w:themeColor="text1" w:themeTint="A5"/>
      <w:spacing w:val="15"/>
    </w:rPr>
  </w:style>
  <w:style w:type="paragraph" w:styleId="Nagwek">
    <w:name w:val="header"/>
    <w:basedOn w:val="Normalny"/>
    <w:link w:val="NagwekZnak"/>
    <w:uiPriority w:val="99"/>
    <w:unhideWhenUsed/>
    <w:rsid w:val="001E70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70D8"/>
  </w:style>
  <w:style w:type="paragraph" w:styleId="Stopka">
    <w:name w:val="footer"/>
    <w:basedOn w:val="Normalny"/>
    <w:link w:val="StopkaZnak"/>
    <w:uiPriority w:val="99"/>
    <w:unhideWhenUsed/>
    <w:rsid w:val="001E70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70D8"/>
  </w:style>
  <w:style w:type="paragraph" w:styleId="Tekstkomentarza">
    <w:name w:val="annotation text"/>
    <w:basedOn w:val="Normalny"/>
    <w:link w:val="TekstkomentarzaZnak"/>
    <w:uiPriority w:val="99"/>
    <w:unhideWhenUsed/>
    <w:qFormat/>
    <w:rsid w:val="0063575D"/>
    <w:pPr>
      <w:spacing w:line="240" w:lineRule="auto"/>
    </w:pPr>
    <w:rPr>
      <w:sz w:val="20"/>
      <w:szCs w:val="20"/>
    </w:rPr>
  </w:style>
  <w:style w:type="character" w:customStyle="1" w:styleId="TekstkomentarzaZnak">
    <w:name w:val="Tekst komentarza Znak"/>
    <w:basedOn w:val="Domylnaczcionkaakapitu"/>
    <w:link w:val="Tekstkomentarza"/>
    <w:uiPriority w:val="99"/>
    <w:rsid w:val="0063575D"/>
    <w:rPr>
      <w:sz w:val="20"/>
      <w:szCs w:val="20"/>
    </w:rPr>
  </w:style>
  <w:style w:type="character" w:styleId="Odwoaniedokomentarza">
    <w:name w:val="annotation reference"/>
    <w:basedOn w:val="Domylnaczcionkaakapitu"/>
    <w:uiPriority w:val="99"/>
    <w:unhideWhenUsed/>
    <w:qFormat/>
    <w:rsid w:val="0063575D"/>
    <w:rPr>
      <w:rFonts w:cs="Times New Roman"/>
      <w:sz w:val="16"/>
    </w:rPr>
  </w:style>
  <w:style w:type="paragraph" w:styleId="Tekstdymka">
    <w:name w:val="Balloon Text"/>
    <w:basedOn w:val="Normalny"/>
    <w:link w:val="TekstdymkaZnak"/>
    <w:uiPriority w:val="99"/>
    <w:semiHidden/>
    <w:unhideWhenUsed/>
    <w:rsid w:val="006357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575D"/>
    <w:rPr>
      <w:rFonts w:ascii="Segoe UI" w:hAnsi="Segoe UI" w:cs="Segoe UI"/>
      <w:sz w:val="18"/>
      <w:szCs w:val="18"/>
    </w:rPr>
  </w:style>
  <w:style w:type="paragraph" w:styleId="Nagwekspisutreci">
    <w:name w:val="TOC Heading"/>
    <w:aliases w:val="Informacje finansowe"/>
    <w:basedOn w:val="Normalny"/>
    <w:next w:val="Normalny"/>
    <w:autoRedefine/>
    <w:uiPriority w:val="39"/>
    <w:unhideWhenUsed/>
    <w:qFormat/>
    <w:rsid w:val="00993B4D"/>
    <w:pPr>
      <w:spacing w:before="240" w:after="240" w:line="360" w:lineRule="auto"/>
    </w:pPr>
    <w:rPr>
      <w:rFonts w:cs="Arial"/>
      <w:b/>
      <w:color w:val="4472C4" w:themeColor="accent5"/>
      <w:sz w:val="22"/>
      <w:u w:val="single"/>
      <w:lang w:eastAsia="pl-PL"/>
    </w:rPr>
  </w:style>
  <w:style w:type="paragraph" w:styleId="Spistreci1">
    <w:name w:val="toc 1"/>
    <w:basedOn w:val="Normalny"/>
    <w:next w:val="Normalny"/>
    <w:autoRedefine/>
    <w:uiPriority w:val="39"/>
    <w:unhideWhenUsed/>
    <w:rsid w:val="00993B4D"/>
    <w:pPr>
      <w:tabs>
        <w:tab w:val="left" w:pos="660"/>
        <w:tab w:val="right" w:leader="dot" w:pos="9060"/>
      </w:tabs>
      <w:spacing w:after="100"/>
    </w:pPr>
  </w:style>
  <w:style w:type="paragraph" w:styleId="Spistreci2">
    <w:name w:val="toc 2"/>
    <w:basedOn w:val="Normalny"/>
    <w:next w:val="Normalny"/>
    <w:autoRedefine/>
    <w:uiPriority w:val="39"/>
    <w:unhideWhenUsed/>
    <w:rsid w:val="004F753C"/>
    <w:pPr>
      <w:tabs>
        <w:tab w:val="left" w:pos="880"/>
        <w:tab w:val="right" w:leader="dot" w:pos="9060"/>
      </w:tabs>
      <w:spacing w:after="100"/>
      <w:ind w:left="220"/>
    </w:pPr>
  </w:style>
  <w:style w:type="character" w:styleId="Hipercze">
    <w:name w:val="Hyperlink"/>
    <w:basedOn w:val="Domylnaczcionkaakapitu"/>
    <w:uiPriority w:val="99"/>
    <w:unhideWhenUsed/>
    <w:rsid w:val="0063575D"/>
    <w:rPr>
      <w:color w:val="0563C1" w:themeColor="hyperlink"/>
      <w:u w:val="single"/>
    </w:rPr>
  </w:style>
  <w:style w:type="paragraph" w:styleId="Akapitzlist">
    <w:name w:val="List Paragraph"/>
    <w:aliases w:val="Numerowanie,List Paragraph,Kolorowa lista — akcent 11,Akapit z listą BS"/>
    <w:basedOn w:val="Normalny"/>
    <w:link w:val="AkapitzlistZnak"/>
    <w:uiPriority w:val="34"/>
    <w:qFormat/>
    <w:rsid w:val="009B4AF2"/>
    <w:pPr>
      <w:ind w:left="720"/>
      <w:contextualSpacing/>
    </w:pPr>
  </w:style>
  <w:style w:type="character" w:customStyle="1" w:styleId="AkapitzlistZnak">
    <w:name w:val="Akapit z listą Znak"/>
    <w:aliases w:val="Numerowanie Znak,List Paragraph Znak,Kolorowa lista — akcent 11 Znak,Akapit z listą BS Znak"/>
    <w:basedOn w:val="Domylnaczcionkaakapitu"/>
    <w:link w:val="Akapitzlist"/>
    <w:uiPriority w:val="34"/>
    <w:qFormat/>
    <w:rsid w:val="00A23B35"/>
  </w:style>
  <w:style w:type="character" w:styleId="Wyrnienieintensywne">
    <w:name w:val="Intense Emphasis"/>
    <w:basedOn w:val="Domylnaczcionkaakapitu"/>
    <w:uiPriority w:val="21"/>
    <w:qFormat/>
    <w:rsid w:val="002A1F07"/>
    <w:rPr>
      <w:rFonts w:ascii="Arial" w:hAnsi="Arial"/>
      <w:i w:val="0"/>
      <w:iCs/>
      <w:color w:val="2F5496" w:themeColor="accent5" w:themeShade="BF"/>
      <w:sz w:val="24"/>
      <w:u w:val="none"/>
    </w:rPr>
  </w:style>
  <w:style w:type="paragraph" w:styleId="Cytatintensywny">
    <w:name w:val="Intense Quote"/>
    <w:basedOn w:val="Normalny"/>
    <w:next w:val="Normalny"/>
    <w:link w:val="CytatintensywnyZnak"/>
    <w:uiPriority w:val="30"/>
    <w:qFormat/>
    <w:rsid w:val="00BB6BEB"/>
    <w:pPr>
      <w:pBdr>
        <w:top w:val="single" w:sz="4" w:space="10" w:color="5B9BD5" w:themeColor="accent1"/>
        <w:bottom w:val="single" w:sz="4" w:space="10" w:color="5B9BD5" w:themeColor="accent1"/>
      </w:pBdr>
      <w:spacing w:before="360" w:after="360" w:line="360" w:lineRule="auto"/>
      <w:ind w:right="862"/>
    </w:pPr>
    <w:rPr>
      <w:b/>
      <w:i/>
      <w:iCs/>
      <w:color w:val="5B9BD5" w:themeColor="accent1"/>
    </w:rPr>
  </w:style>
  <w:style w:type="character" w:customStyle="1" w:styleId="CytatintensywnyZnak">
    <w:name w:val="Cytat intensywny Znak"/>
    <w:basedOn w:val="Domylnaczcionkaakapitu"/>
    <w:link w:val="Cytatintensywny"/>
    <w:uiPriority w:val="30"/>
    <w:rsid w:val="00BB6BEB"/>
    <w:rPr>
      <w:rFonts w:ascii="Arial" w:hAnsi="Arial"/>
      <w:b/>
      <w:i/>
      <w:iCs/>
      <w:color w:val="5B9BD5" w:themeColor="accent1"/>
      <w:sz w:val="24"/>
    </w:rPr>
  </w:style>
  <w:style w:type="character" w:styleId="Uwydatnienie">
    <w:name w:val="Emphasis"/>
    <w:basedOn w:val="Domylnaczcionkaakapitu"/>
    <w:uiPriority w:val="20"/>
    <w:qFormat/>
    <w:rsid w:val="00BB6BEB"/>
    <w:rPr>
      <w:i/>
      <w:iCs/>
    </w:rPr>
  </w:style>
  <w:style w:type="paragraph" w:customStyle="1" w:styleId="wcicie">
    <w:name w:val="wcięcie"/>
    <w:basedOn w:val="Akapitzlist"/>
    <w:link w:val="wcicieZnak"/>
    <w:autoRedefine/>
    <w:qFormat/>
    <w:rsid w:val="00A23B35"/>
    <w:pPr>
      <w:ind w:left="2832"/>
    </w:pPr>
  </w:style>
  <w:style w:type="character" w:customStyle="1" w:styleId="wcicieZnak">
    <w:name w:val="wcięcie Znak"/>
    <w:basedOn w:val="AkapitzlistZnak"/>
    <w:link w:val="wcicie"/>
    <w:rsid w:val="00A23B35"/>
    <w:rPr>
      <w:rFonts w:ascii="Arial" w:hAnsi="Arial"/>
      <w:sz w:val="24"/>
    </w:rPr>
  </w:style>
  <w:style w:type="character" w:styleId="Wyrnieniedelikatne">
    <w:name w:val="Subtle Emphasis"/>
    <w:basedOn w:val="Domylnaczcionkaakapitu"/>
    <w:uiPriority w:val="19"/>
    <w:qFormat/>
    <w:rsid w:val="00D32B36"/>
    <w:rPr>
      <w:i/>
      <w:iCs/>
      <w:color w:val="404040" w:themeColor="text1" w:themeTint="BF"/>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matkomentarzaZnak">
    <w:name w:val="Temat komentarza Znak"/>
    <w:basedOn w:val="TekstkomentarzaZnak"/>
    <w:link w:val="Tematkomentarza"/>
    <w:uiPriority w:val="99"/>
    <w:semiHidden/>
    <w:rsid w:val="00E72D9B"/>
    <w:rPr>
      <w:rFonts w:ascii="Arial" w:hAnsi="Arial"/>
      <w:b/>
      <w:bCs/>
      <w:sz w:val="20"/>
      <w:szCs w:val="20"/>
    </w:rPr>
  </w:style>
  <w:style w:type="paragraph" w:styleId="Tematkomentarza">
    <w:name w:val="annotation subject"/>
    <w:basedOn w:val="Tekstkomentarza"/>
    <w:next w:val="Tekstkomentarza"/>
    <w:link w:val="TematkomentarzaZnak"/>
    <w:uiPriority w:val="99"/>
    <w:semiHidden/>
    <w:unhideWhenUsed/>
    <w:rsid w:val="00E72D9B"/>
    <w:rPr>
      <w:b/>
      <w:bCs/>
    </w:rPr>
  </w:style>
  <w:style w:type="paragraph" w:customStyle="1" w:styleId="paragraph">
    <w:name w:val="paragraph"/>
    <w:basedOn w:val="Normalny"/>
    <w:rsid w:val="00E72D9B"/>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normaltextrun">
    <w:name w:val="normaltextrun"/>
    <w:basedOn w:val="Domylnaczcionkaakapitu"/>
    <w:rsid w:val="00E72D9B"/>
  </w:style>
  <w:style w:type="character" w:customStyle="1" w:styleId="scxw214345056">
    <w:name w:val="scxw214345056"/>
    <w:basedOn w:val="Domylnaczcionkaakapitu"/>
    <w:rsid w:val="00E72D9B"/>
  </w:style>
  <w:style w:type="character" w:customStyle="1" w:styleId="eop">
    <w:name w:val="eop"/>
    <w:basedOn w:val="Domylnaczcionkaakapitu"/>
    <w:rsid w:val="00E72D9B"/>
  </w:style>
  <w:style w:type="character" w:customStyle="1" w:styleId="superscript">
    <w:name w:val="superscript"/>
    <w:basedOn w:val="Domylnaczcionkaakapitu"/>
    <w:rsid w:val="00E72D9B"/>
  </w:style>
  <w:style w:type="character" w:customStyle="1" w:styleId="scxw62036022">
    <w:name w:val="scxw62036022"/>
    <w:basedOn w:val="Domylnaczcionkaakapitu"/>
    <w:rsid w:val="00E72D9B"/>
  </w:style>
  <w:style w:type="character" w:customStyle="1" w:styleId="scxw181190776">
    <w:name w:val="scxw181190776"/>
    <w:basedOn w:val="Domylnaczcionkaakapitu"/>
    <w:rsid w:val="00E72D9B"/>
  </w:style>
  <w:style w:type="paragraph" w:customStyle="1" w:styleId="Default">
    <w:name w:val="Default"/>
    <w:rsid w:val="00E72D9B"/>
    <w:pPr>
      <w:autoSpaceDE w:val="0"/>
      <w:autoSpaceDN w:val="0"/>
      <w:adjustRightInd w:val="0"/>
      <w:spacing w:after="0" w:line="240" w:lineRule="auto"/>
    </w:pPr>
    <w:rPr>
      <w:rFonts w:ascii="Arial" w:hAnsi="Arial" w:cs="Arial"/>
      <w:color w:val="000000"/>
      <w:sz w:val="24"/>
      <w:szCs w:val="24"/>
    </w:rPr>
  </w:style>
  <w:style w:type="character" w:customStyle="1" w:styleId="scxw123085457">
    <w:name w:val="scxw123085457"/>
    <w:basedOn w:val="Domylnaczcionkaakapitu"/>
    <w:rsid w:val="00E72D9B"/>
  </w:style>
  <w:style w:type="character" w:customStyle="1" w:styleId="contextualspellingandgrammarerror">
    <w:name w:val="contextualspellingandgrammarerror"/>
    <w:basedOn w:val="Domylnaczcionkaakapitu"/>
    <w:rsid w:val="00E72D9B"/>
  </w:style>
  <w:style w:type="character" w:customStyle="1" w:styleId="lrzxr">
    <w:name w:val="lrzxr"/>
    <w:basedOn w:val="Domylnaczcionkaakapitu"/>
    <w:rsid w:val="00E72D9B"/>
  </w:style>
  <w:style w:type="paragraph" w:styleId="Spistreci3">
    <w:name w:val="toc 3"/>
    <w:basedOn w:val="Normalny"/>
    <w:next w:val="Normalny"/>
    <w:autoRedefine/>
    <w:uiPriority w:val="39"/>
    <w:unhideWhenUsed/>
    <w:rsid w:val="004258FE"/>
    <w:pPr>
      <w:spacing w:after="100"/>
      <w:ind w:left="480"/>
    </w:pPr>
  </w:style>
  <w:style w:type="character" w:customStyle="1" w:styleId="highlight">
    <w:name w:val="highlight"/>
    <w:basedOn w:val="Domylnaczcionkaakapitu"/>
    <w:rsid w:val="00BC2009"/>
  </w:style>
  <w:style w:type="character" w:customStyle="1" w:styleId="Nierozpoznanawzmianka1">
    <w:name w:val="Nierozpoznana wzmianka1"/>
    <w:basedOn w:val="Domylnaczcionkaakapitu"/>
    <w:uiPriority w:val="99"/>
    <w:semiHidden/>
    <w:unhideWhenUsed/>
    <w:rsid w:val="001F3643"/>
    <w:rPr>
      <w:color w:val="605E5C"/>
      <w:shd w:val="clear" w:color="auto" w:fill="E1DFDD"/>
    </w:rPr>
  </w:style>
  <w:style w:type="character" w:styleId="UyteHipercze">
    <w:name w:val="FollowedHyperlink"/>
    <w:basedOn w:val="Domylnaczcionkaakapitu"/>
    <w:uiPriority w:val="99"/>
    <w:semiHidden/>
    <w:unhideWhenUsed/>
    <w:rsid w:val="00D76D90"/>
    <w:rPr>
      <w:color w:val="954F72" w:themeColor="followedHyperlink"/>
      <w:u w:val="single"/>
    </w:rPr>
  </w:style>
  <w:style w:type="paragraph" w:styleId="Poprawka">
    <w:name w:val="Revision"/>
    <w:hidden/>
    <w:uiPriority w:val="99"/>
    <w:semiHidden/>
    <w:rsid w:val="003D4740"/>
    <w:pPr>
      <w:spacing w:after="0" w:line="240" w:lineRule="auto"/>
    </w:pPr>
    <w:rPr>
      <w:rFonts w:ascii="Arial" w:hAnsi="Arial"/>
      <w:sz w:val="24"/>
    </w:rPr>
  </w:style>
  <w:style w:type="character" w:customStyle="1" w:styleId="contentpasted0">
    <w:name w:val="contentpasted0"/>
    <w:basedOn w:val="Domylnaczcionkaakapitu"/>
    <w:uiPriority w:val="1"/>
    <w:rsid w:val="1FEA527C"/>
  </w:style>
  <w:style w:type="paragraph" w:styleId="Legenda">
    <w:name w:val="caption"/>
    <w:basedOn w:val="Normalny"/>
    <w:next w:val="Normalny"/>
    <w:uiPriority w:val="35"/>
    <w:unhideWhenUsed/>
    <w:qFormat/>
    <w:rsid w:val="00D90362"/>
    <w:pPr>
      <w:spacing w:after="200" w:line="240" w:lineRule="auto"/>
    </w:pPr>
    <w:rPr>
      <w:rFonts w:asciiTheme="minorHAnsi" w:hAnsiTheme="minorHAnsi"/>
      <w:i/>
      <w:iCs/>
      <w:color w:val="44546A" w:themeColor="text2"/>
      <w:sz w:val="18"/>
      <w:szCs w:val="18"/>
    </w:rPr>
  </w:style>
  <w:style w:type="character" w:customStyle="1" w:styleId="Nierozpoznanawzmianka2">
    <w:name w:val="Nierozpoznana wzmianka2"/>
    <w:basedOn w:val="Domylnaczcionkaakapitu"/>
    <w:uiPriority w:val="99"/>
    <w:semiHidden/>
    <w:unhideWhenUsed/>
    <w:rsid w:val="00324342"/>
    <w:rPr>
      <w:color w:val="605E5C"/>
      <w:shd w:val="clear" w:color="auto" w:fill="E1DFDD"/>
    </w:rPr>
  </w:style>
  <w:style w:type="character" w:customStyle="1" w:styleId="ui-provider">
    <w:name w:val="ui-provider"/>
    <w:basedOn w:val="Domylnaczcionkaakapitu"/>
    <w:rsid w:val="007E2BEE"/>
  </w:style>
  <w:style w:type="character" w:customStyle="1" w:styleId="Nierozpoznanawzmianka3">
    <w:name w:val="Nierozpoznana wzmianka3"/>
    <w:basedOn w:val="Domylnaczcionkaakapitu"/>
    <w:uiPriority w:val="99"/>
    <w:semiHidden/>
    <w:unhideWhenUsed/>
    <w:rsid w:val="007E314A"/>
    <w:rPr>
      <w:color w:val="605E5C"/>
      <w:shd w:val="clear" w:color="auto" w:fill="E1DFDD"/>
    </w:rPr>
  </w:style>
  <w:style w:type="paragraph" w:customStyle="1" w:styleId="xxmsonormal">
    <w:name w:val="x_xmsonormal"/>
    <w:basedOn w:val="Normalny"/>
    <w:rsid w:val="00B75C5A"/>
    <w:pPr>
      <w:spacing w:before="100" w:beforeAutospacing="1" w:after="100" w:afterAutospacing="1" w:line="240" w:lineRule="auto"/>
    </w:pPr>
    <w:rPr>
      <w:rFonts w:ascii="Times New Roman" w:hAnsi="Times New Roman" w:cs="Times New Roman"/>
      <w:szCs w:val="24"/>
      <w:lang w:eastAsia="pl-PL"/>
    </w:rPr>
  </w:style>
  <w:style w:type="paragraph" w:customStyle="1" w:styleId="xxmsolistparagraph">
    <w:name w:val="x_xmsolistparagraph"/>
    <w:basedOn w:val="Normalny"/>
    <w:rsid w:val="00B75C5A"/>
    <w:pPr>
      <w:spacing w:before="100" w:beforeAutospacing="1" w:after="100" w:afterAutospacing="1" w:line="240" w:lineRule="auto"/>
    </w:pPr>
    <w:rPr>
      <w:rFonts w:ascii="Times New Roman" w:hAnsi="Times New Roman" w:cs="Times New Roman"/>
      <w:szCs w:val="24"/>
      <w:lang w:eastAsia="pl-PL"/>
    </w:rPr>
  </w:style>
  <w:style w:type="character" w:customStyle="1" w:styleId="hgkelc">
    <w:name w:val="hgkelc"/>
    <w:basedOn w:val="Domylnaczcionkaakapitu"/>
    <w:rsid w:val="000870FA"/>
  </w:style>
  <w:style w:type="paragraph" w:customStyle="1" w:styleId="Ustp">
    <w:name w:val="Ustęp"/>
    <w:basedOn w:val="Tekstpodstawowy"/>
    <w:qFormat/>
    <w:rsid w:val="00D0031B"/>
    <w:pPr>
      <w:numPr>
        <w:numId w:val="46"/>
      </w:numPr>
      <w:tabs>
        <w:tab w:val="clear" w:pos="357"/>
      </w:tabs>
      <w:suppressAutoHyphens/>
      <w:spacing w:before="120" w:line="240" w:lineRule="auto"/>
      <w:ind w:left="720" w:hanging="360"/>
      <w:jc w:val="both"/>
    </w:pPr>
    <w:rPr>
      <w:rFonts w:ascii="Verdana" w:eastAsia="Times New Roman" w:hAnsi="Verdana" w:cs="Times New Roman"/>
      <w:sz w:val="20"/>
      <w:szCs w:val="20"/>
      <w:lang w:eastAsia="ar-SA"/>
    </w:rPr>
  </w:style>
  <w:style w:type="character" w:customStyle="1" w:styleId="TekstkomentarzaZnak1">
    <w:name w:val="Tekst komentarza Znak1"/>
    <w:basedOn w:val="Domylnaczcionkaakapitu"/>
    <w:uiPriority w:val="99"/>
    <w:rsid w:val="00D0031B"/>
    <w:rPr>
      <w:lang w:eastAsia="ar-SA"/>
    </w:rPr>
  </w:style>
  <w:style w:type="paragraph" w:styleId="Tekstpodstawowy">
    <w:name w:val="Body Text"/>
    <w:basedOn w:val="Normalny"/>
    <w:link w:val="TekstpodstawowyZnak"/>
    <w:uiPriority w:val="99"/>
    <w:semiHidden/>
    <w:unhideWhenUsed/>
    <w:rsid w:val="00D0031B"/>
    <w:pPr>
      <w:spacing w:after="120"/>
    </w:pPr>
  </w:style>
  <w:style w:type="character" w:customStyle="1" w:styleId="TekstpodstawowyZnak">
    <w:name w:val="Tekst podstawowy Znak"/>
    <w:basedOn w:val="Domylnaczcionkaakapitu"/>
    <w:link w:val="Tekstpodstawowy"/>
    <w:uiPriority w:val="99"/>
    <w:semiHidden/>
    <w:rsid w:val="00D0031B"/>
    <w:rPr>
      <w:rFonts w:ascii="Arial" w:hAnsi="Arial"/>
      <w:sz w:val="24"/>
    </w:rPr>
  </w:style>
  <w:style w:type="paragraph" w:styleId="Tekstprzypisukocowego">
    <w:name w:val="endnote text"/>
    <w:basedOn w:val="Normalny"/>
    <w:link w:val="TekstprzypisukocowegoZnak"/>
    <w:uiPriority w:val="99"/>
    <w:semiHidden/>
    <w:unhideWhenUsed/>
    <w:rsid w:val="00E6403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03F"/>
    <w:rPr>
      <w:rFonts w:ascii="Arial" w:hAnsi="Arial"/>
      <w:sz w:val="20"/>
      <w:szCs w:val="20"/>
    </w:rPr>
  </w:style>
  <w:style w:type="character" w:styleId="Odwoanieprzypisukocowego">
    <w:name w:val="endnote reference"/>
    <w:basedOn w:val="Domylnaczcionkaakapitu"/>
    <w:uiPriority w:val="99"/>
    <w:semiHidden/>
    <w:unhideWhenUsed/>
    <w:rsid w:val="00E6403F"/>
    <w:rPr>
      <w:vertAlign w:val="superscript"/>
    </w:rPr>
  </w:style>
  <w:style w:type="character" w:customStyle="1" w:styleId="h2">
    <w:name w:val="h2"/>
    <w:rsid w:val="00956D26"/>
  </w:style>
  <w:style w:type="character" w:customStyle="1" w:styleId="Nierozpoznanawzmianka4">
    <w:name w:val="Nierozpoznana wzmianka4"/>
    <w:basedOn w:val="Domylnaczcionkaakapitu"/>
    <w:uiPriority w:val="99"/>
    <w:semiHidden/>
    <w:unhideWhenUsed/>
    <w:rsid w:val="00FC6B22"/>
    <w:rPr>
      <w:color w:val="605E5C"/>
      <w:shd w:val="clear" w:color="auto" w:fill="E1DFDD"/>
    </w:rPr>
  </w:style>
  <w:style w:type="character" w:customStyle="1" w:styleId="Nierozpoznanawzmianka5">
    <w:name w:val="Nierozpoznana wzmianka5"/>
    <w:basedOn w:val="Domylnaczcionkaakapitu"/>
    <w:uiPriority w:val="99"/>
    <w:semiHidden/>
    <w:unhideWhenUsed/>
    <w:rsid w:val="00C80BA7"/>
    <w:rPr>
      <w:color w:val="605E5C"/>
      <w:shd w:val="clear" w:color="auto" w:fill="E1DFDD"/>
    </w:rPr>
  </w:style>
  <w:style w:type="paragraph" w:customStyle="1" w:styleId="CM1">
    <w:name w:val="CM1"/>
    <w:basedOn w:val="Default"/>
    <w:next w:val="Default"/>
    <w:uiPriority w:val="99"/>
    <w:rsid w:val="008A471B"/>
    <w:rPr>
      <w:rFonts w:ascii="Times New Roman" w:hAnsi="Times New Roman" w:cs="Times New Roman"/>
      <w:color w:val="auto"/>
    </w:rPr>
  </w:style>
  <w:style w:type="paragraph" w:customStyle="1" w:styleId="CM3">
    <w:name w:val="CM3"/>
    <w:basedOn w:val="Default"/>
    <w:next w:val="Default"/>
    <w:uiPriority w:val="99"/>
    <w:rsid w:val="008A471B"/>
    <w:rPr>
      <w:rFonts w:ascii="Times New Roman" w:hAnsi="Times New Roman" w:cs="Times New Roman"/>
      <w:color w:val="auto"/>
    </w:rPr>
  </w:style>
  <w:style w:type="character" w:customStyle="1" w:styleId="Nierozpoznanawzmianka6">
    <w:name w:val="Nierozpoznana wzmianka6"/>
    <w:basedOn w:val="Domylnaczcionkaakapitu"/>
    <w:uiPriority w:val="99"/>
    <w:semiHidden/>
    <w:unhideWhenUsed/>
    <w:rsid w:val="00C72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739443">
      <w:bodyDiv w:val="1"/>
      <w:marLeft w:val="0"/>
      <w:marRight w:val="0"/>
      <w:marTop w:val="0"/>
      <w:marBottom w:val="0"/>
      <w:divBdr>
        <w:top w:val="none" w:sz="0" w:space="0" w:color="auto"/>
        <w:left w:val="none" w:sz="0" w:space="0" w:color="auto"/>
        <w:bottom w:val="none" w:sz="0" w:space="0" w:color="auto"/>
        <w:right w:val="none" w:sz="0" w:space="0" w:color="auto"/>
      </w:divBdr>
    </w:div>
    <w:div w:id="202327619">
      <w:bodyDiv w:val="1"/>
      <w:marLeft w:val="0"/>
      <w:marRight w:val="0"/>
      <w:marTop w:val="0"/>
      <w:marBottom w:val="0"/>
      <w:divBdr>
        <w:top w:val="none" w:sz="0" w:space="0" w:color="auto"/>
        <w:left w:val="none" w:sz="0" w:space="0" w:color="auto"/>
        <w:bottom w:val="none" w:sz="0" w:space="0" w:color="auto"/>
        <w:right w:val="none" w:sz="0" w:space="0" w:color="auto"/>
      </w:divBdr>
    </w:div>
    <w:div w:id="415982443">
      <w:bodyDiv w:val="1"/>
      <w:marLeft w:val="0"/>
      <w:marRight w:val="0"/>
      <w:marTop w:val="0"/>
      <w:marBottom w:val="0"/>
      <w:divBdr>
        <w:top w:val="none" w:sz="0" w:space="0" w:color="auto"/>
        <w:left w:val="none" w:sz="0" w:space="0" w:color="auto"/>
        <w:bottom w:val="none" w:sz="0" w:space="0" w:color="auto"/>
        <w:right w:val="none" w:sz="0" w:space="0" w:color="auto"/>
      </w:divBdr>
      <w:divsChild>
        <w:div w:id="1478112460">
          <w:marLeft w:val="0"/>
          <w:marRight w:val="0"/>
          <w:marTop w:val="0"/>
          <w:marBottom w:val="0"/>
          <w:divBdr>
            <w:top w:val="none" w:sz="0" w:space="0" w:color="auto"/>
            <w:left w:val="none" w:sz="0" w:space="0" w:color="auto"/>
            <w:bottom w:val="none" w:sz="0" w:space="0" w:color="auto"/>
            <w:right w:val="none" w:sz="0" w:space="0" w:color="auto"/>
          </w:divBdr>
        </w:div>
      </w:divsChild>
    </w:div>
    <w:div w:id="445999926">
      <w:bodyDiv w:val="1"/>
      <w:marLeft w:val="0"/>
      <w:marRight w:val="0"/>
      <w:marTop w:val="0"/>
      <w:marBottom w:val="0"/>
      <w:divBdr>
        <w:top w:val="none" w:sz="0" w:space="0" w:color="auto"/>
        <w:left w:val="none" w:sz="0" w:space="0" w:color="auto"/>
        <w:bottom w:val="none" w:sz="0" w:space="0" w:color="auto"/>
        <w:right w:val="none" w:sz="0" w:space="0" w:color="auto"/>
      </w:divBdr>
    </w:div>
    <w:div w:id="667636980">
      <w:bodyDiv w:val="1"/>
      <w:marLeft w:val="0"/>
      <w:marRight w:val="0"/>
      <w:marTop w:val="0"/>
      <w:marBottom w:val="0"/>
      <w:divBdr>
        <w:top w:val="none" w:sz="0" w:space="0" w:color="auto"/>
        <w:left w:val="none" w:sz="0" w:space="0" w:color="auto"/>
        <w:bottom w:val="none" w:sz="0" w:space="0" w:color="auto"/>
        <w:right w:val="none" w:sz="0" w:space="0" w:color="auto"/>
      </w:divBdr>
    </w:div>
    <w:div w:id="669261421">
      <w:bodyDiv w:val="1"/>
      <w:marLeft w:val="0"/>
      <w:marRight w:val="0"/>
      <w:marTop w:val="0"/>
      <w:marBottom w:val="0"/>
      <w:divBdr>
        <w:top w:val="none" w:sz="0" w:space="0" w:color="auto"/>
        <w:left w:val="none" w:sz="0" w:space="0" w:color="auto"/>
        <w:bottom w:val="none" w:sz="0" w:space="0" w:color="auto"/>
        <w:right w:val="none" w:sz="0" w:space="0" w:color="auto"/>
      </w:divBdr>
    </w:div>
    <w:div w:id="793327957">
      <w:bodyDiv w:val="1"/>
      <w:marLeft w:val="0"/>
      <w:marRight w:val="0"/>
      <w:marTop w:val="0"/>
      <w:marBottom w:val="0"/>
      <w:divBdr>
        <w:top w:val="none" w:sz="0" w:space="0" w:color="auto"/>
        <w:left w:val="none" w:sz="0" w:space="0" w:color="auto"/>
        <w:bottom w:val="none" w:sz="0" w:space="0" w:color="auto"/>
        <w:right w:val="none" w:sz="0" w:space="0" w:color="auto"/>
      </w:divBdr>
    </w:div>
    <w:div w:id="1020082232">
      <w:bodyDiv w:val="1"/>
      <w:marLeft w:val="0"/>
      <w:marRight w:val="0"/>
      <w:marTop w:val="0"/>
      <w:marBottom w:val="0"/>
      <w:divBdr>
        <w:top w:val="none" w:sz="0" w:space="0" w:color="auto"/>
        <w:left w:val="none" w:sz="0" w:space="0" w:color="auto"/>
        <w:bottom w:val="none" w:sz="0" w:space="0" w:color="auto"/>
        <w:right w:val="none" w:sz="0" w:space="0" w:color="auto"/>
      </w:divBdr>
    </w:div>
    <w:div w:id="1078480080">
      <w:bodyDiv w:val="1"/>
      <w:marLeft w:val="0"/>
      <w:marRight w:val="0"/>
      <w:marTop w:val="0"/>
      <w:marBottom w:val="0"/>
      <w:divBdr>
        <w:top w:val="none" w:sz="0" w:space="0" w:color="auto"/>
        <w:left w:val="none" w:sz="0" w:space="0" w:color="auto"/>
        <w:bottom w:val="none" w:sz="0" w:space="0" w:color="auto"/>
        <w:right w:val="none" w:sz="0" w:space="0" w:color="auto"/>
      </w:divBdr>
    </w:div>
    <w:div w:id="1084764610">
      <w:bodyDiv w:val="1"/>
      <w:marLeft w:val="0"/>
      <w:marRight w:val="0"/>
      <w:marTop w:val="0"/>
      <w:marBottom w:val="0"/>
      <w:divBdr>
        <w:top w:val="none" w:sz="0" w:space="0" w:color="auto"/>
        <w:left w:val="none" w:sz="0" w:space="0" w:color="auto"/>
        <w:bottom w:val="none" w:sz="0" w:space="0" w:color="auto"/>
        <w:right w:val="none" w:sz="0" w:space="0" w:color="auto"/>
      </w:divBdr>
      <w:divsChild>
        <w:div w:id="741218307">
          <w:marLeft w:val="0"/>
          <w:marRight w:val="0"/>
          <w:marTop w:val="0"/>
          <w:marBottom w:val="0"/>
          <w:divBdr>
            <w:top w:val="none" w:sz="0" w:space="0" w:color="auto"/>
            <w:left w:val="none" w:sz="0" w:space="0" w:color="auto"/>
            <w:bottom w:val="none" w:sz="0" w:space="0" w:color="auto"/>
            <w:right w:val="none" w:sz="0" w:space="0" w:color="auto"/>
          </w:divBdr>
        </w:div>
      </w:divsChild>
    </w:div>
    <w:div w:id="1160390884">
      <w:bodyDiv w:val="1"/>
      <w:marLeft w:val="0"/>
      <w:marRight w:val="0"/>
      <w:marTop w:val="0"/>
      <w:marBottom w:val="0"/>
      <w:divBdr>
        <w:top w:val="none" w:sz="0" w:space="0" w:color="auto"/>
        <w:left w:val="none" w:sz="0" w:space="0" w:color="auto"/>
        <w:bottom w:val="none" w:sz="0" w:space="0" w:color="auto"/>
        <w:right w:val="none" w:sz="0" w:space="0" w:color="auto"/>
      </w:divBdr>
    </w:div>
    <w:div w:id="1263227810">
      <w:bodyDiv w:val="1"/>
      <w:marLeft w:val="0"/>
      <w:marRight w:val="0"/>
      <w:marTop w:val="0"/>
      <w:marBottom w:val="0"/>
      <w:divBdr>
        <w:top w:val="none" w:sz="0" w:space="0" w:color="auto"/>
        <w:left w:val="none" w:sz="0" w:space="0" w:color="auto"/>
        <w:bottom w:val="none" w:sz="0" w:space="0" w:color="auto"/>
        <w:right w:val="none" w:sz="0" w:space="0" w:color="auto"/>
      </w:divBdr>
    </w:div>
    <w:div w:id="1322735513">
      <w:bodyDiv w:val="1"/>
      <w:marLeft w:val="0"/>
      <w:marRight w:val="0"/>
      <w:marTop w:val="0"/>
      <w:marBottom w:val="0"/>
      <w:divBdr>
        <w:top w:val="none" w:sz="0" w:space="0" w:color="auto"/>
        <w:left w:val="none" w:sz="0" w:space="0" w:color="auto"/>
        <w:bottom w:val="none" w:sz="0" w:space="0" w:color="auto"/>
        <w:right w:val="none" w:sz="0" w:space="0" w:color="auto"/>
      </w:divBdr>
    </w:div>
    <w:div w:id="1325746235">
      <w:bodyDiv w:val="1"/>
      <w:marLeft w:val="0"/>
      <w:marRight w:val="0"/>
      <w:marTop w:val="0"/>
      <w:marBottom w:val="0"/>
      <w:divBdr>
        <w:top w:val="none" w:sz="0" w:space="0" w:color="auto"/>
        <w:left w:val="none" w:sz="0" w:space="0" w:color="auto"/>
        <w:bottom w:val="none" w:sz="0" w:space="0" w:color="auto"/>
        <w:right w:val="none" w:sz="0" w:space="0" w:color="auto"/>
      </w:divBdr>
    </w:div>
    <w:div w:id="1355232937">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435">
          <w:marLeft w:val="0"/>
          <w:marRight w:val="0"/>
          <w:marTop w:val="72"/>
          <w:marBottom w:val="0"/>
          <w:divBdr>
            <w:top w:val="none" w:sz="0" w:space="0" w:color="auto"/>
            <w:left w:val="none" w:sz="0" w:space="0" w:color="auto"/>
            <w:bottom w:val="none" w:sz="0" w:space="0" w:color="auto"/>
            <w:right w:val="none" w:sz="0" w:space="0" w:color="auto"/>
          </w:divBdr>
          <w:divsChild>
            <w:div w:id="1127971417">
              <w:marLeft w:val="0"/>
              <w:marRight w:val="0"/>
              <w:marTop w:val="0"/>
              <w:marBottom w:val="0"/>
              <w:divBdr>
                <w:top w:val="none" w:sz="0" w:space="0" w:color="auto"/>
                <w:left w:val="none" w:sz="0" w:space="0" w:color="auto"/>
                <w:bottom w:val="none" w:sz="0" w:space="0" w:color="auto"/>
                <w:right w:val="none" w:sz="0" w:space="0" w:color="auto"/>
              </w:divBdr>
            </w:div>
          </w:divsChild>
        </w:div>
        <w:div w:id="1528327204">
          <w:marLeft w:val="0"/>
          <w:marRight w:val="0"/>
          <w:marTop w:val="72"/>
          <w:marBottom w:val="0"/>
          <w:divBdr>
            <w:top w:val="none" w:sz="0" w:space="0" w:color="auto"/>
            <w:left w:val="none" w:sz="0" w:space="0" w:color="auto"/>
            <w:bottom w:val="none" w:sz="0" w:space="0" w:color="auto"/>
            <w:right w:val="none" w:sz="0" w:space="0" w:color="auto"/>
          </w:divBdr>
          <w:divsChild>
            <w:div w:id="5537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6362">
      <w:bodyDiv w:val="1"/>
      <w:marLeft w:val="0"/>
      <w:marRight w:val="0"/>
      <w:marTop w:val="0"/>
      <w:marBottom w:val="0"/>
      <w:divBdr>
        <w:top w:val="none" w:sz="0" w:space="0" w:color="auto"/>
        <w:left w:val="none" w:sz="0" w:space="0" w:color="auto"/>
        <w:bottom w:val="none" w:sz="0" w:space="0" w:color="auto"/>
        <w:right w:val="none" w:sz="0" w:space="0" w:color="auto"/>
      </w:divBdr>
    </w:div>
    <w:div w:id="1686908054">
      <w:bodyDiv w:val="1"/>
      <w:marLeft w:val="0"/>
      <w:marRight w:val="0"/>
      <w:marTop w:val="0"/>
      <w:marBottom w:val="0"/>
      <w:divBdr>
        <w:top w:val="none" w:sz="0" w:space="0" w:color="auto"/>
        <w:left w:val="none" w:sz="0" w:space="0" w:color="auto"/>
        <w:bottom w:val="none" w:sz="0" w:space="0" w:color="auto"/>
        <w:right w:val="none" w:sz="0" w:space="0" w:color="auto"/>
      </w:divBdr>
    </w:div>
    <w:div w:id="1707216350">
      <w:bodyDiv w:val="1"/>
      <w:marLeft w:val="0"/>
      <w:marRight w:val="0"/>
      <w:marTop w:val="0"/>
      <w:marBottom w:val="0"/>
      <w:divBdr>
        <w:top w:val="none" w:sz="0" w:space="0" w:color="auto"/>
        <w:left w:val="none" w:sz="0" w:space="0" w:color="auto"/>
        <w:bottom w:val="none" w:sz="0" w:space="0" w:color="auto"/>
        <w:right w:val="none" w:sz="0" w:space="0" w:color="auto"/>
      </w:divBdr>
    </w:div>
    <w:div w:id="1818720447">
      <w:bodyDiv w:val="1"/>
      <w:marLeft w:val="0"/>
      <w:marRight w:val="0"/>
      <w:marTop w:val="0"/>
      <w:marBottom w:val="0"/>
      <w:divBdr>
        <w:top w:val="none" w:sz="0" w:space="0" w:color="auto"/>
        <w:left w:val="none" w:sz="0" w:space="0" w:color="auto"/>
        <w:bottom w:val="none" w:sz="0" w:space="0" w:color="auto"/>
        <w:right w:val="none" w:sz="0" w:space="0" w:color="auto"/>
      </w:divBdr>
    </w:div>
    <w:div w:id="1819494541">
      <w:bodyDiv w:val="1"/>
      <w:marLeft w:val="0"/>
      <w:marRight w:val="0"/>
      <w:marTop w:val="0"/>
      <w:marBottom w:val="0"/>
      <w:divBdr>
        <w:top w:val="none" w:sz="0" w:space="0" w:color="auto"/>
        <w:left w:val="none" w:sz="0" w:space="0" w:color="auto"/>
        <w:bottom w:val="none" w:sz="0" w:space="0" w:color="auto"/>
        <w:right w:val="none" w:sz="0" w:space="0" w:color="auto"/>
      </w:divBdr>
    </w:div>
    <w:div w:id="1821573998">
      <w:bodyDiv w:val="1"/>
      <w:marLeft w:val="0"/>
      <w:marRight w:val="0"/>
      <w:marTop w:val="0"/>
      <w:marBottom w:val="0"/>
      <w:divBdr>
        <w:top w:val="none" w:sz="0" w:space="0" w:color="auto"/>
        <w:left w:val="none" w:sz="0" w:space="0" w:color="auto"/>
        <w:bottom w:val="none" w:sz="0" w:space="0" w:color="auto"/>
        <w:right w:val="none" w:sz="0" w:space="0" w:color="auto"/>
      </w:divBdr>
    </w:div>
    <w:div w:id="1832981336">
      <w:bodyDiv w:val="1"/>
      <w:marLeft w:val="0"/>
      <w:marRight w:val="0"/>
      <w:marTop w:val="0"/>
      <w:marBottom w:val="0"/>
      <w:divBdr>
        <w:top w:val="none" w:sz="0" w:space="0" w:color="auto"/>
        <w:left w:val="none" w:sz="0" w:space="0" w:color="auto"/>
        <w:bottom w:val="none" w:sz="0" w:space="0" w:color="auto"/>
        <w:right w:val="none" w:sz="0" w:space="0" w:color="auto"/>
      </w:divBdr>
    </w:div>
    <w:div w:id="1871144754">
      <w:bodyDiv w:val="1"/>
      <w:marLeft w:val="0"/>
      <w:marRight w:val="0"/>
      <w:marTop w:val="0"/>
      <w:marBottom w:val="0"/>
      <w:divBdr>
        <w:top w:val="none" w:sz="0" w:space="0" w:color="auto"/>
        <w:left w:val="none" w:sz="0" w:space="0" w:color="auto"/>
        <w:bottom w:val="none" w:sz="0" w:space="0" w:color="auto"/>
        <w:right w:val="none" w:sz="0" w:space="0" w:color="auto"/>
      </w:divBdr>
    </w:div>
    <w:div w:id="1876648808">
      <w:bodyDiv w:val="1"/>
      <w:marLeft w:val="0"/>
      <w:marRight w:val="0"/>
      <w:marTop w:val="0"/>
      <w:marBottom w:val="0"/>
      <w:divBdr>
        <w:top w:val="none" w:sz="0" w:space="0" w:color="auto"/>
        <w:left w:val="none" w:sz="0" w:space="0" w:color="auto"/>
        <w:bottom w:val="none" w:sz="0" w:space="0" w:color="auto"/>
        <w:right w:val="none" w:sz="0" w:space="0" w:color="auto"/>
      </w:divBdr>
    </w:div>
    <w:div w:id="1895892124">
      <w:bodyDiv w:val="1"/>
      <w:marLeft w:val="0"/>
      <w:marRight w:val="0"/>
      <w:marTop w:val="0"/>
      <w:marBottom w:val="0"/>
      <w:divBdr>
        <w:top w:val="none" w:sz="0" w:space="0" w:color="auto"/>
        <w:left w:val="none" w:sz="0" w:space="0" w:color="auto"/>
        <w:bottom w:val="none" w:sz="0" w:space="0" w:color="auto"/>
        <w:right w:val="none" w:sz="0" w:space="0" w:color="auto"/>
      </w:divBdr>
    </w:div>
    <w:div w:id="20282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unduszeeuropejskie.gov.pl/strony/o-funduszach/fundusze-europejskie-bez-barier/dostepnosc-plus/" TargetMode="External"/><Relationship Id="rId26" Type="http://schemas.openxmlformats.org/officeDocument/2006/relationships/hyperlink" Target="mailto:lsi2021@slaskie.pl" TargetMode="External"/><Relationship Id="rId3" Type="http://schemas.openxmlformats.org/officeDocument/2006/relationships/customXml" Target="../customXml/item3.xml"/><Relationship Id="rId21" Type="http://schemas.openxmlformats.org/officeDocument/2006/relationships/hyperlink" Target="https://www.gov.pl/web/rozwoj-technologia/zrownowazony-rozwoj"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unduszeeuropejskie.gov.pl/strony/o-funduszach/fundusze-europejskie-bez-barier/dostepnosc-plus/" TargetMode="External"/><Relationship Id="rId25" Type="http://schemas.openxmlformats.org/officeDocument/2006/relationships/hyperlink" Target="http://lsi2021.slaskie.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unduszeue.slaskie.pl/dokument/eszop_fesl_2021_2027" TargetMode="External"/><Relationship Id="rId20" Type="http://schemas.openxmlformats.org/officeDocument/2006/relationships/hyperlink" Target="https://www.gov.pl/web/rodzina/konwencja-o-prawach-osob-niepelnosprawnych" TargetMode="External"/><Relationship Id="rId29" Type="http://schemas.openxmlformats.org/officeDocument/2006/relationships/hyperlink" Target="mailto:punkt.kontaktowy@scp-slask.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azakonkurencyjnosci.funduszeeuropejskie.gov.p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si2021.slaskie.pl" TargetMode="External"/><Relationship Id="rId23" Type="http://schemas.openxmlformats.org/officeDocument/2006/relationships/hyperlink" Target="https://www.funduszeeuropejskie.gov.pl/strony/o-funduszach/fundusze-na-lata-2021-2027/kpo/dnsh/" TargetMode="External"/><Relationship Id="rId28" Type="http://schemas.openxmlformats.org/officeDocument/2006/relationships/hyperlink" Target="mailto:punkt.kontaktowy@scp-slask.pl" TargetMode="External"/><Relationship Id="rId10" Type="http://schemas.openxmlformats.org/officeDocument/2006/relationships/endnotes" Target="endnotes.xml"/><Relationship Id="rId19" Type="http://schemas.openxmlformats.org/officeDocument/2006/relationships/hyperlink" Target="https://eur-lex.europa.eu/legal-content/PL/TXT/?uri=celex%3A12012P%2FTX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si2021-szkol.slaskie.pl" TargetMode="External"/><Relationship Id="rId22" Type="http://schemas.openxmlformats.org/officeDocument/2006/relationships/hyperlink" Target="https://commission.europa.eu/strategy-and-policy/priorities-2019-2024/european-green-deal/delivering-european-green-deal_pl" TargetMode="External"/><Relationship Id="rId27" Type="http://schemas.openxmlformats.org/officeDocument/2006/relationships/hyperlink" Target="mailto:ami.fesl@scp-slask.pl" TargetMode="External"/><Relationship Id="rId30" Type="http://schemas.openxmlformats.org/officeDocument/2006/relationships/hyperlink" Target="mailto:lsi2021@slaski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4" ma:contentTypeDescription="Utwórz nowy dokument." ma:contentTypeScope="" ma:versionID="f4d6ecfb04111bc4b6aff2b0e2ba2d85">
  <xsd:schema xmlns:xsd="http://www.w3.org/2001/XMLSchema" xmlns:xs="http://www.w3.org/2001/XMLSchema" xmlns:p="http://schemas.microsoft.com/office/2006/metadata/properties" xmlns:ns3="d4f64a22-a125-4b7a-afce-4a30c86a8f7c" targetNamespace="http://schemas.microsoft.com/office/2006/metadata/properties" ma:root="true" ma:fieldsID="9e3be5dcafa03d595bb7f49516eaec80" ns3:_="">
    <xsd:import namespace="d4f64a22-a125-4b7a-afce-4a30c86a8f7c"/>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76A68-C992-4A5B-AF12-86E3307272CB}">
  <ds:schemaRefs>
    <ds:schemaRef ds:uri="http://purl.org/dc/dcmityp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d4f64a22-a125-4b7a-afce-4a30c86a8f7c"/>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98928819-2956-42EF-B18B-BB2F12D58AEC}">
  <ds:schemaRefs>
    <ds:schemaRef ds:uri="http://schemas.microsoft.com/sharepoint/v3/contenttype/forms"/>
  </ds:schemaRefs>
</ds:datastoreItem>
</file>

<file path=customXml/itemProps3.xml><?xml version="1.0" encoding="utf-8"?>
<ds:datastoreItem xmlns:ds="http://schemas.openxmlformats.org/officeDocument/2006/customXml" ds:itemID="{0B641504-9A5A-474B-9E8D-371E78AFB4A2}">
  <ds:schemaRefs>
    <ds:schemaRef ds:uri="http://schemas.openxmlformats.org/officeDocument/2006/bibliography"/>
  </ds:schemaRefs>
</ds:datastoreItem>
</file>

<file path=customXml/itemProps4.xml><?xml version="1.0" encoding="utf-8"?>
<ds:datastoreItem xmlns:ds="http://schemas.openxmlformats.org/officeDocument/2006/customXml" ds:itemID="{26888B11-ACB8-4EE8-8C42-09F77CE03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74</Pages>
  <Words>19869</Words>
  <Characters>119220</Characters>
  <Application>Microsoft Office Word</Application>
  <DocSecurity>0</DocSecurity>
  <Lines>993</Lines>
  <Paragraphs>277</Paragraphs>
  <ScaleCrop>false</ScaleCrop>
  <HeadingPairs>
    <vt:vector size="2" baseType="variant">
      <vt:variant>
        <vt:lpstr>Tytuł</vt:lpstr>
      </vt:variant>
      <vt:variant>
        <vt:i4>1</vt:i4>
      </vt:variant>
    </vt:vector>
  </HeadingPairs>
  <TitlesOfParts>
    <vt:vector size="1" baseType="lpstr">
      <vt:lpstr>Regulamin wyboru projektów (wersja aktualna czerwiec 2023)</vt:lpstr>
    </vt:vector>
  </TitlesOfParts>
  <Company/>
  <LinksUpToDate>false</LinksUpToDate>
  <CharactersWithSpaces>138812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wyboru projektów (wersja aktualna czerwiec 2023)</dc:title>
  <dc:subject/>
  <dc:creator>Oset Norbert</dc:creator>
  <cp:keywords/>
  <dc:description/>
  <cp:lastModifiedBy>Katarzyna Duraj</cp:lastModifiedBy>
  <cp:revision>6</cp:revision>
  <cp:lastPrinted>2023-10-31T10:36:00Z</cp:lastPrinted>
  <dcterms:created xsi:type="dcterms:W3CDTF">2024-03-25T07:54:00Z</dcterms:created>
  <dcterms:modified xsi:type="dcterms:W3CDTF">2024-03-25T13:03:00Z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