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05CE" w14:textId="335FD07B" w:rsidR="00557979" w:rsidRPr="00917607" w:rsidRDefault="00557979" w:rsidP="006802DD">
      <w:pPr>
        <w:pStyle w:val="Nagwek1"/>
      </w:pPr>
      <w:r w:rsidRPr="00917607">
        <w:t xml:space="preserve">Kryteria wyboru projektów FE SL 2021-2027 Działanie </w:t>
      </w:r>
      <w:r w:rsidR="000F0212">
        <w:t>0</w:t>
      </w:r>
      <w:r w:rsidRPr="00917607">
        <w:t>1.02 Badania, rozwój i innowacje w przedsiębiorstwach</w:t>
      </w:r>
    </w:p>
    <w:p w14:paraId="58B47E49" w14:textId="77777777" w:rsidR="00557979" w:rsidRPr="00917607" w:rsidRDefault="00557979" w:rsidP="00557979">
      <w:pPr>
        <w:pStyle w:val="Akapitzlist"/>
        <w:widowControl w:val="0"/>
        <w:numPr>
          <w:ilvl w:val="0"/>
          <w:numId w:val="4"/>
        </w:numPr>
        <w:tabs>
          <w:tab w:val="left" w:pos="279"/>
        </w:tabs>
        <w:autoSpaceDE w:val="0"/>
        <w:autoSpaceDN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Typ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projektu: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Tworzenie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lub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rozwój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istniejącego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zaplecza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badawczo-rozwojowego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przedsiębiorstwach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służącego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działalności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innowacyjnej</w:t>
      </w:r>
    </w:p>
    <w:p w14:paraId="1F5D972E" w14:textId="77777777" w:rsidR="00557979" w:rsidRPr="00917607" w:rsidRDefault="00557979" w:rsidP="00557979">
      <w:pPr>
        <w:pStyle w:val="Akapitzlist"/>
        <w:widowControl w:val="0"/>
        <w:numPr>
          <w:ilvl w:val="0"/>
          <w:numId w:val="4"/>
        </w:numPr>
        <w:tabs>
          <w:tab w:val="left" w:pos="279"/>
        </w:tabs>
        <w:autoSpaceDE w:val="0"/>
        <w:autoSpaceDN w:val="0"/>
        <w:spacing w:before="62"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Typ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projektu: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Wsparcie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prac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B+R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przedsiębiorstwach</w:t>
      </w:r>
    </w:p>
    <w:p w14:paraId="647D7F53" w14:textId="77777777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Klasyfikacja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wyboru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projektów</w:t>
      </w:r>
    </w:p>
    <w:p w14:paraId="3D8A7529" w14:textId="77777777" w:rsidR="00557979" w:rsidRPr="00917607" w:rsidRDefault="00557979" w:rsidP="00557979">
      <w:pPr>
        <w:pStyle w:val="Tekstpodstawowy"/>
        <w:spacing w:after="16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ramach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działań</w:t>
      </w:r>
      <w:r w:rsidRPr="0091760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FE SL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2021-2027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wdrażanych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przez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Śląskie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Centrum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Przedsiębiorczości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stosowane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będą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następujące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podstawowe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rodzaje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 wyboru projektów:</w:t>
      </w:r>
    </w:p>
    <w:p w14:paraId="03BD6FDA" w14:textId="77777777" w:rsidR="00557979" w:rsidRPr="00917607" w:rsidRDefault="00557979" w:rsidP="00557979">
      <w:pPr>
        <w:pStyle w:val="Akapitzlist"/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after="0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Formalne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10"/>
          <w:sz w:val="24"/>
          <w:szCs w:val="24"/>
        </w:rPr>
        <w:t>:</w:t>
      </w:r>
    </w:p>
    <w:p w14:paraId="1578BC64" w14:textId="77777777" w:rsidR="00557979" w:rsidRPr="00917607" w:rsidRDefault="00557979" w:rsidP="00557979">
      <w:pPr>
        <w:pStyle w:val="Akapitzlist"/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zero-jedynkowe podlegające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uzupełnieniom;</w:t>
      </w:r>
    </w:p>
    <w:p w14:paraId="53DFF2A9" w14:textId="77777777" w:rsidR="00557979" w:rsidRPr="00917607" w:rsidRDefault="00557979" w:rsidP="00557979">
      <w:pPr>
        <w:pStyle w:val="Akapitzlist"/>
        <w:widowControl w:val="0"/>
        <w:numPr>
          <w:ilvl w:val="0"/>
          <w:numId w:val="5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zero-jedynkowe niepodlegające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uzupełnieniom.</w:t>
      </w:r>
    </w:p>
    <w:p w14:paraId="516D2F49" w14:textId="77777777" w:rsidR="00557979" w:rsidRPr="00917607" w:rsidRDefault="00557979" w:rsidP="00557979">
      <w:pPr>
        <w:pStyle w:val="Akapitzlist"/>
        <w:widowControl w:val="0"/>
        <w:numPr>
          <w:ilvl w:val="1"/>
          <w:numId w:val="3"/>
        </w:numPr>
        <w:tabs>
          <w:tab w:val="left" w:pos="2178"/>
        </w:tabs>
        <w:autoSpaceDE w:val="0"/>
        <w:autoSpaceDN w:val="0"/>
        <w:spacing w:before="1" w:after="0"/>
        <w:ind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Merytoryczne</w:t>
      </w:r>
    </w:p>
    <w:p w14:paraId="64BBE0F4" w14:textId="77777777" w:rsidR="00557979" w:rsidRPr="00917607" w:rsidRDefault="00557979" w:rsidP="00557979">
      <w:pPr>
        <w:pStyle w:val="Akapitzlist"/>
        <w:widowControl w:val="0"/>
        <w:numPr>
          <w:ilvl w:val="0"/>
          <w:numId w:val="6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zero-jedynkowe,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których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spełnienie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jest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warunkiem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dalszej</w:t>
      </w:r>
      <w:r w:rsidRPr="0091760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projektu;</w:t>
      </w:r>
    </w:p>
    <w:p w14:paraId="16B1DDE4" w14:textId="25FEFE83" w:rsidR="00557979" w:rsidRPr="00917607" w:rsidRDefault="00557979" w:rsidP="00557979">
      <w:pPr>
        <w:pStyle w:val="Akapitzlist"/>
        <w:widowControl w:val="0"/>
        <w:numPr>
          <w:ilvl w:val="0"/>
          <w:numId w:val="6"/>
        </w:numPr>
        <w:tabs>
          <w:tab w:val="left" w:pos="2810"/>
        </w:tabs>
        <w:autoSpaceDE w:val="0"/>
        <w:autoSpaceDN w:val="0"/>
        <w:spacing w:after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punktowane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zależności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od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stopnia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ich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spełnienia</w:t>
      </w:r>
      <w:r w:rsidR="00DE7A97">
        <w:rPr>
          <w:rFonts w:asciiTheme="minorHAnsi" w:hAnsiTheme="minorHAnsi" w:cstheme="minorHAnsi"/>
          <w:spacing w:val="-2"/>
          <w:sz w:val="24"/>
          <w:szCs w:val="24"/>
        </w:rPr>
        <w:t>.</w:t>
      </w:r>
    </w:p>
    <w:p w14:paraId="409A20DC" w14:textId="4276B54A" w:rsidR="00557979" w:rsidRPr="00917607" w:rsidRDefault="00557979" w:rsidP="00557979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0" w:name="_Hlk121822964"/>
      <w:r w:rsidRPr="00917607">
        <w:rPr>
          <w:rFonts w:asciiTheme="minorHAnsi" w:hAnsiTheme="minorHAnsi" w:cstheme="minorHAnsi"/>
          <w:sz w:val="24"/>
          <w:szCs w:val="24"/>
        </w:rPr>
        <w:t xml:space="preserve">W przypadku, gdy kilka projektów uzyska tą samą liczbę punktów kwalifikującą projekt do wsparcia, a wartość alokacji przeznaczonej na dany </w:t>
      </w:r>
      <w:r w:rsidR="00DE7A97">
        <w:rPr>
          <w:rFonts w:asciiTheme="minorHAnsi" w:hAnsiTheme="minorHAnsi" w:cstheme="minorHAnsi"/>
          <w:sz w:val="24"/>
          <w:szCs w:val="24"/>
        </w:rPr>
        <w:t>nabór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nie pozwala na zatwierdzenie do dofinansowania wszystkich projektów, o wyborze projektu do dofinansowania decydują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bookmarkEnd w:id="0"/>
      <w:r w:rsidRPr="00917607">
        <w:rPr>
          <w:rFonts w:asciiTheme="minorHAnsi" w:hAnsiTheme="minorHAnsi" w:cstheme="minorHAnsi"/>
          <w:sz w:val="24"/>
          <w:szCs w:val="24"/>
        </w:rPr>
        <w:t>.</w:t>
      </w:r>
    </w:p>
    <w:p w14:paraId="2B6C6C85" w14:textId="5416B25F" w:rsidR="00557979" w:rsidRPr="00917607" w:rsidRDefault="00557979" w:rsidP="00460921">
      <w:pPr>
        <w:spacing w:before="24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 ocenie spełnienia kryteriów formalnych oraz kryteriów merytorycznych zostanie wzięty pod uwagę również typ Wnioskodawcy. W sytuacji projektów realizowanych w ramach </w:t>
      </w:r>
      <w:r w:rsidR="00020852">
        <w:rPr>
          <w:rFonts w:asciiTheme="minorHAnsi" w:hAnsiTheme="minorHAnsi" w:cstheme="minorHAnsi"/>
          <w:sz w:val="24"/>
          <w:szCs w:val="24"/>
        </w:rPr>
        <w:t>partnerstwa</w:t>
      </w:r>
      <w:r w:rsidRPr="00917607">
        <w:rPr>
          <w:rFonts w:asciiTheme="minorHAnsi" w:hAnsiTheme="minorHAnsi" w:cstheme="minorHAnsi"/>
          <w:sz w:val="24"/>
          <w:szCs w:val="24"/>
        </w:rPr>
        <w:t xml:space="preserve"> przez Wnioskodawcę rozumie się zarówno </w:t>
      </w:r>
      <w:r w:rsidR="00020852" w:rsidRPr="00917607">
        <w:rPr>
          <w:rFonts w:asciiTheme="minorHAnsi" w:hAnsiTheme="minorHAnsi" w:cstheme="minorHAnsi"/>
          <w:sz w:val="24"/>
          <w:szCs w:val="24"/>
        </w:rPr>
        <w:t>lidera</w:t>
      </w:r>
      <w:r w:rsidR="00577C85">
        <w:rPr>
          <w:rFonts w:asciiTheme="minorHAnsi" w:hAnsiTheme="minorHAnsi" w:cstheme="minorHAnsi"/>
          <w:sz w:val="24"/>
          <w:szCs w:val="24"/>
        </w:rPr>
        <w:t xml:space="preserve"> (</w:t>
      </w:r>
      <w:r w:rsidR="00020852">
        <w:rPr>
          <w:rFonts w:asciiTheme="minorHAnsi" w:hAnsiTheme="minorHAnsi" w:cstheme="minorHAnsi"/>
          <w:sz w:val="24"/>
          <w:szCs w:val="24"/>
        </w:rPr>
        <w:t>partnera wiodącego</w:t>
      </w:r>
      <w:r w:rsidR="00577C85">
        <w:rPr>
          <w:rFonts w:asciiTheme="minorHAnsi" w:hAnsiTheme="minorHAnsi" w:cstheme="minorHAnsi"/>
          <w:sz w:val="24"/>
          <w:szCs w:val="24"/>
        </w:rPr>
        <w:t>)</w:t>
      </w:r>
      <w:r w:rsidR="00020852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jak i partnerów.</w:t>
      </w:r>
    </w:p>
    <w:p w14:paraId="798BFEC2" w14:textId="77777777" w:rsidR="00557979" w:rsidRPr="00917607" w:rsidRDefault="00557979" w:rsidP="004507DB">
      <w:pPr>
        <w:pStyle w:val="Nagwek2"/>
      </w:pPr>
      <w:r w:rsidRPr="00917607">
        <w:lastRenderedPageBreak/>
        <w:t>Kryteria</w:t>
      </w:r>
      <w:r w:rsidRPr="00917607">
        <w:rPr>
          <w:spacing w:val="-2"/>
        </w:rPr>
        <w:t xml:space="preserve"> formalne</w:t>
      </w:r>
    </w:p>
    <w:p w14:paraId="0AB94D85" w14:textId="05C5B7F6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Ocena spełnienia kryteriów formalnych przeprowadzana jest w oparciu o zatwierdzone przez Komitet Monitorujący kryteria formalne, służące weryfikacji zgodności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wniosku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z zapisami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rozporządzeń</w:t>
      </w:r>
      <w:r w:rsidRPr="0091760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unijnych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oraz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przepisów krajowych</w:t>
      </w:r>
      <w:r w:rsidRPr="0091760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(</w:t>
      </w:r>
      <w:r w:rsidRPr="0079437E">
        <w:rPr>
          <w:rFonts w:asciiTheme="minorHAnsi" w:hAnsiTheme="minorHAnsi" w:cstheme="minorHAnsi"/>
          <w:sz w:val="24"/>
          <w:szCs w:val="24"/>
        </w:rPr>
        <w:t>w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tym</w:t>
      </w:r>
      <w:r w:rsidRPr="0079437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m.in.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Rozporządzenia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Komisji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(UE)</w:t>
      </w:r>
      <w:r w:rsidRPr="0079437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nr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651/2014</w:t>
      </w:r>
      <w:r w:rsidRPr="0079437E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z</w:t>
      </w:r>
      <w:r w:rsidRPr="0079437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dnia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17</w:t>
      </w:r>
      <w:r w:rsidRPr="0079437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>czerwca</w:t>
      </w:r>
      <w:r w:rsidRPr="0079437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79437E">
        <w:rPr>
          <w:rFonts w:asciiTheme="minorHAnsi" w:hAnsiTheme="minorHAnsi" w:cstheme="minorHAnsi"/>
          <w:sz w:val="24"/>
          <w:szCs w:val="24"/>
        </w:rPr>
        <w:t xml:space="preserve">2014 r. z </w:t>
      </w:r>
      <w:proofErr w:type="spellStart"/>
      <w:r w:rsidRPr="0079437E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79437E">
        <w:rPr>
          <w:rFonts w:asciiTheme="minorHAnsi" w:hAnsiTheme="minorHAnsi" w:cstheme="minorHAnsi"/>
          <w:sz w:val="24"/>
          <w:szCs w:val="24"/>
        </w:rPr>
        <w:t>. zm. zwanego w niniejszych kryteriach Rozporządzeniem 651/2014</w:t>
      </w:r>
      <w:r w:rsidRPr="00917607">
        <w:rPr>
          <w:rFonts w:asciiTheme="minorHAnsi" w:hAnsiTheme="minorHAnsi" w:cstheme="minorHAnsi"/>
          <w:sz w:val="24"/>
          <w:szCs w:val="24"/>
        </w:rPr>
        <w:t>), a także w odniesieniu do programu Fundusze Europejskie dla Śląskiego 2021 - 2027, Szczegółowego Opisu Priorytetów programu Fundusze Europejskie dla Śląskiego 2021-2027 obowiązującego na moment zatwierdzenia pakietu aplikacyjnego.</w:t>
      </w:r>
      <w:r w:rsidRPr="00917607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 dokonują pracownicy Śląskiego Centrum Przedsiębiorczości – IP FE SL – ŚCP, będący członkami Komisji Oceny Projektów.</w:t>
      </w:r>
    </w:p>
    <w:p w14:paraId="01DF904E" w14:textId="77777777" w:rsidR="00557979" w:rsidRPr="00917607" w:rsidRDefault="00557979" w:rsidP="00557979">
      <w:pPr>
        <w:pStyle w:val="Tekstpodstawowy"/>
        <w:spacing w:before="240" w:line="276" w:lineRule="auto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Ocena spełnienia kryteriów formalnych prowadzona jest w trybie zero-jedynkowym. Polega na przypisaniu każdemu z kryterium wartości logicznych TAK / NIE – zasada „0–1” (nie spełnia kryterium / spełnia kryterium). Wszystkie kryteria formalne są obligatoryjne do spełnienia.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br/>
      </w:r>
    </w:p>
    <w:p w14:paraId="78AFC185" w14:textId="77777777" w:rsidR="00557979" w:rsidRPr="00917607" w:rsidRDefault="00557979" w:rsidP="00557979">
      <w:pPr>
        <w:pStyle w:val="Tekstpodstawowy"/>
        <w:spacing w:line="276" w:lineRule="auto"/>
        <w:rPr>
          <w:rFonts w:asciiTheme="minorHAnsi" w:hAnsiTheme="minorHAnsi" w:cstheme="minorHAnsi"/>
          <w:spacing w:val="15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Niespełnienie przynajmniej jednego z kryteriów formalnych skutkuje negatywną oceną formalną dla projektu i brakiem przekazania do oceny merytorycznej.</w:t>
      </w:r>
      <w:r w:rsidRPr="00917607">
        <w:rPr>
          <w:rFonts w:asciiTheme="minorHAnsi" w:hAnsiTheme="minorHAnsi" w:cstheme="minorHAnsi"/>
          <w:sz w:val="24"/>
          <w:szCs w:val="24"/>
        </w:rPr>
        <w:t xml:space="preserve"> Wniosek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spełniający wszystkie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kryteria</w:t>
      </w:r>
      <w:r w:rsidRPr="00917607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formalne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jest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przekazywany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do</w:t>
      </w:r>
      <w:r w:rsidRPr="0091760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oceny</w:t>
      </w:r>
      <w:r w:rsidRPr="00917607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spełnienia</w:t>
      </w:r>
      <w:r w:rsidRPr="0091760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</w:t>
      </w:r>
      <w:r w:rsidRPr="00917607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merytorycznych.</w:t>
      </w:r>
      <w:r w:rsidRPr="00917607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</w:p>
    <w:p w14:paraId="09A00C93" w14:textId="77777777" w:rsidR="00557979" w:rsidRPr="00917607" w:rsidRDefault="00557979" w:rsidP="00557979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Wynik oceny spełnienia kryteriów formalnych zamieszczany jest na karcie oceny formalnej projektu. </w:t>
      </w:r>
    </w:p>
    <w:p w14:paraId="5C0F142E" w14:textId="4EC5B58C" w:rsidR="00557979" w:rsidRPr="00917607" w:rsidRDefault="00557979" w:rsidP="004507DB">
      <w:pPr>
        <w:pStyle w:val="Nagwek2"/>
      </w:pPr>
      <w:r w:rsidRPr="00917607">
        <w:t xml:space="preserve">Tabela </w:t>
      </w:r>
      <w:r w:rsidRPr="00917607">
        <w:rPr>
          <w:noProof/>
        </w:rPr>
        <w:fldChar w:fldCharType="begin"/>
      </w:r>
      <w:r w:rsidRPr="00917607">
        <w:rPr>
          <w:noProof/>
        </w:rPr>
        <w:instrText xml:space="preserve"> SEQ Tabela \* ARABIC </w:instrText>
      </w:r>
      <w:r w:rsidRPr="00917607">
        <w:rPr>
          <w:noProof/>
        </w:rPr>
        <w:fldChar w:fldCharType="separate"/>
      </w:r>
      <w:r w:rsidR="00744F1F">
        <w:rPr>
          <w:noProof/>
        </w:rPr>
        <w:t>1</w:t>
      </w:r>
      <w:r w:rsidRPr="00917607">
        <w:rPr>
          <w:noProof/>
        </w:rPr>
        <w:fldChar w:fldCharType="end"/>
      </w:r>
      <w:r w:rsidRPr="00917607"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39"/>
        <w:gridCol w:w="2595"/>
        <w:gridCol w:w="4188"/>
        <w:gridCol w:w="2358"/>
        <w:gridCol w:w="2346"/>
        <w:gridCol w:w="2345"/>
      </w:tblGrid>
      <w:tr w:rsidR="00557979" w:rsidRPr="009A7916" w14:paraId="54FEAF35" w14:textId="77777777" w:rsidTr="00D455CE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49860C11" w14:textId="77777777" w:rsidR="00557979" w:rsidRPr="00917607" w:rsidRDefault="00557979" w:rsidP="00EB3A81">
            <w:pPr>
              <w:pStyle w:val="Nagwek3"/>
              <w:outlineLvl w:val="2"/>
            </w:pPr>
            <w:r w:rsidRPr="00917607"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3689BC79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Nazwa kryterium</w:t>
            </w:r>
          </w:p>
        </w:tc>
        <w:tc>
          <w:tcPr>
            <w:tcW w:w="4188" w:type="dxa"/>
            <w:shd w:val="clear" w:color="auto" w:fill="BFBFBF" w:themeFill="background1" w:themeFillShade="BF"/>
          </w:tcPr>
          <w:p w14:paraId="5D102EB2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Definicja kryterium</w:t>
            </w:r>
          </w:p>
          <w:p w14:paraId="50DC3A1B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2BADF6AD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46" w:type="dxa"/>
            <w:shd w:val="clear" w:color="auto" w:fill="BFBFBF" w:themeFill="background1" w:themeFillShade="BF"/>
          </w:tcPr>
          <w:p w14:paraId="4BDD0EA8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5" w:type="dxa"/>
            <w:shd w:val="clear" w:color="auto" w:fill="BFBFBF" w:themeFill="background1" w:themeFillShade="BF"/>
          </w:tcPr>
          <w:p w14:paraId="7A882BA1" w14:textId="77777777" w:rsidR="00557979" w:rsidRPr="00917607" w:rsidRDefault="00557979" w:rsidP="00EB3A81">
            <w:pPr>
              <w:pStyle w:val="Nagwek3"/>
              <w:outlineLvl w:val="2"/>
              <w:rPr>
                <w:rFonts w:cstheme="minorHAnsi"/>
                <w:sz w:val="24"/>
                <w:szCs w:val="24"/>
              </w:rPr>
            </w:pPr>
            <w:bookmarkStart w:id="1" w:name="_Hlk125464591"/>
            <w:r w:rsidRPr="00917607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1"/>
          </w:p>
        </w:tc>
      </w:tr>
      <w:tr w:rsidR="00557979" w:rsidRPr="009A7916" w14:paraId="2EDD1E0A" w14:textId="77777777" w:rsidTr="00D455CE">
        <w:tc>
          <w:tcPr>
            <w:tcW w:w="639" w:type="dxa"/>
          </w:tcPr>
          <w:p w14:paraId="49945780" w14:textId="77777777" w:rsidR="00557979" w:rsidRPr="00917607" w:rsidRDefault="00557979" w:rsidP="00557979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AED9BC5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Kwalifikowalność</w:t>
            </w:r>
          </w:p>
          <w:p w14:paraId="687DBF5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przedmiotowa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projektu</w:t>
            </w:r>
          </w:p>
        </w:tc>
        <w:tc>
          <w:tcPr>
            <w:tcW w:w="4188" w:type="dxa"/>
          </w:tcPr>
          <w:p w14:paraId="3B22403A" w14:textId="77777777" w:rsidR="00557979" w:rsidRPr="00917607" w:rsidRDefault="00557979" w:rsidP="000D4A45">
            <w:pPr>
              <w:pStyle w:val="TableParagraph"/>
              <w:spacing w:line="276" w:lineRule="auto"/>
              <w:ind w:lef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Pr="00917607">
              <w:rPr>
                <w:rFonts w:cstheme="minorHAnsi"/>
                <w:spacing w:val="-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 są weryfikowane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następujące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aspekty:</w:t>
            </w:r>
          </w:p>
          <w:p w14:paraId="2C06BFD2" w14:textId="77777777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31" w:right="57" w:hanging="36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Czy miejsce realizacji projektu znajduje się w województwie śląskim.</w:t>
            </w:r>
          </w:p>
          <w:p w14:paraId="19F9B176" w14:textId="77777777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19" w:hanging="349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został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zachowany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efekt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zachęty zgodnie z art. 6 Rozporządzenia 651/2014.</w:t>
            </w:r>
          </w:p>
          <w:p w14:paraId="1B19AB00" w14:textId="0D2F1CDB" w:rsidR="00557979" w:rsidRPr="00917607" w:rsidRDefault="00557979" w:rsidP="00557979">
            <w:pPr>
              <w:pStyle w:val="TableParagraph"/>
              <w:numPr>
                <w:ilvl w:val="0"/>
                <w:numId w:val="7"/>
              </w:numPr>
              <w:tabs>
                <w:tab w:val="left" w:pos="779"/>
              </w:tabs>
              <w:spacing w:line="276" w:lineRule="auto"/>
              <w:ind w:left="431" w:right="59" w:hanging="36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 przypadku 1 typu projektu projekt stanowi inwestycję początkową zgodnie z art. 2 pkt 49 Rozporządzenia 651/2014.</w:t>
            </w:r>
          </w:p>
          <w:p w14:paraId="557289C0" w14:textId="30D0E328" w:rsidR="00C40299" w:rsidRDefault="00C40299" w:rsidP="000D4A45">
            <w:pPr>
              <w:pStyle w:val="TableParagraph"/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 przypadku ubiegania się</w:t>
            </w:r>
            <w:r w:rsidR="007F2007">
              <w:rPr>
                <w:sz w:val="24"/>
                <w:szCs w:val="24"/>
              </w:rPr>
              <w:t xml:space="preserve"> o pomoc</w:t>
            </w:r>
            <w:r>
              <w:rPr>
                <w:sz w:val="24"/>
                <w:szCs w:val="24"/>
              </w:rPr>
              <w:t xml:space="preserve"> przez przedsiębiorstwo na inwestycję początkową – dywersyfikację </w:t>
            </w:r>
            <w:r w:rsidR="00046783">
              <w:rPr>
                <w:sz w:val="24"/>
                <w:szCs w:val="24"/>
              </w:rPr>
              <w:t xml:space="preserve">produkcji zakładu </w:t>
            </w:r>
            <w:r>
              <w:rPr>
                <w:sz w:val="24"/>
                <w:szCs w:val="24"/>
              </w:rPr>
              <w:t xml:space="preserve"> </w:t>
            </w:r>
            <w:r w:rsidR="00046783" w:rsidRPr="00046783">
              <w:rPr>
                <w:sz w:val="24"/>
                <w:szCs w:val="24"/>
              </w:rPr>
              <w:t xml:space="preserve">weryfikowane jest dodatkowo spełnienie  warunku dotyczącego wysokości wydatków kwalifikowalnych określonego w art. 14 ust. 7 </w:t>
            </w:r>
            <w:r w:rsidR="007F2007">
              <w:rPr>
                <w:sz w:val="24"/>
                <w:szCs w:val="24"/>
              </w:rPr>
              <w:t xml:space="preserve">zdanie drugie </w:t>
            </w:r>
            <w:r w:rsidR="00046783" w:rsidRPr="00046783">
              <w:rPr>
                <w:sz w:val="24"/>
                <w:szCs w:val="24"/>
              </w:rPr>
              <w:t>Rozporządzenia 651/2014</w:t>
            </w:r>
            <w:r w:rsidR="0079437E">
              <w:rPr>
                <w:sz w:val="24"/>
                <w:szCs w:val="24"/>
              </w:rPr>
              <w:t>.</w:t>
            </w:r>
          </w:p>
          <w:p w14:paraId="42C1DC24" w14:textId="421B36A6" w:rsidR="00557979" w:rsidRPr="00917607" w:rsidRDefault="00557979" w:rsidP="000D4A45">
            <w:pPr>
              <w:pStyle w:val="TableParagraph"/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gdy o pomoc ubiega się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duże przedsiębiorstwo na inwestycję początkową </w:t>
            </w:r>
            <w:r w:rsidR="00FC500C">
              <w:rPr>
                <w:rFonts w:cstheme="minorHAnsi"/>
                <w:sz w:val="24"/>
                <w:szCs w:val="24"/>
              </w:rPr>
              <w:t xml:space="preserve"> - </w:t>
            </w:r>
            <w:r w:rsidRPr="00917607">
              <w:rPr>
                <w:rFonts w:cstheme="minorHAnsi"/>
                <w:sz w:val="24"/>
                <w:szCs w:val="24"/>
              </w:rPr>
              <w:t xml:space="preserve">zasadniczą zmianę procesu produkcji istniejącego zakładu, weryfikowane jest dodatkowo spełnienie  warunku dotyczącego wysokości wydatków kwalifikowalnych określonego w art. 14 ust. 7 </w:t>
            </w:r>
            <w:r w:rsidR="007F2007">
              <w:rPr>
                <w:rFonts w:cstheme="minorHAnsi"/>
                <w:sz w:val="24"/>
                <w:szCs w:val="24"/>
              </w:rPr>
              <w:t xml:space="preserve">zdanie pierwsze </w:t>
            </w:r>
            <w:r w:rsidRPr="00917607">
              <w:rPr>
                <w:rFonts w:cstheme="minorHAnsi"/>
                <w:sz w:val="24"/>
                <w:szCs w:val="24"/>
              </w:rPr>
              <w:t>Rozporządzenia 651/2014</w:t>
            </w:r>
            <w:r w:rsidR="00EA65DE">
              <w:rPr>
                <w:rFonts w:cstheme="minorHAnsi"/>
                <w:sz w:val="24"/>
                <w:szCs w:val="24"/>
              </w:rPr>
              <w:t>.</w:t>
            </w:r>
          </w:p>
          <w:p w14:paraId="22273350" w14:textId="77777777" w:rsidR="00557979" w:rsidRPr="00917607" w:rsidRDefault="00557979" w:rsidP="00557979">
            <w:pPr>
              <w:pStyle w:val="TableParagraph"/>
              <w:numPr>
                <w:ilvl w:val="0"/>
                <w:numId w:val="9"/>
              </w:numPr>
              <w:tabs>
                <w:tab w:val="left" w:pos="779"/>
              </w:tabs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 przypadku 2 typu projektu Wnioskodawca zamknął II poziom gotowości technologii przed złożeniem wniosku.</w:t>
            </w:r>
          </w:p>
          <w:p w14:paraId="54E83C8F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C68122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F8CC0E6" w14:textId="77777777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</w:t>
            </w:r>
          </w:p>
          <w:p w14:paraId="05D11EE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429A8A2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3DB31A5D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1B0748F7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186E3C8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557979" w:rsidRPr="009A7916" w14:paraId="14550221" w14:textId="77777777" w:rsidTr="00D455CE">
        <w:tc>
          <w:tcPr>
            <w:tcW w:w="639" w:type="dxa"/>
          </w:tcPr>
          <w:p w14:paraId="73D629D1" w14:textId="77777777" w:rsidR="00557979" w:rsidRPr="009A7916" w:rsidRDefault="00557979" w:rsidP="00557979">
            <w:pPr>
              <w:pStyle w:val="Akapitzlist"/>
              <w:numPr>
                <w:ilvl w:val="0"/>
                <w:numId w:val="2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0F2781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Kwalifikowalność</w:t>
            </w:r>
          </w:p>
          <w:p w14:paraId="326B69B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podmiotowa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Wnioskodawcy</w:t>
            </w:r>
          </w:p>
        </w:tc>
        <w:tc>
          <w:tcPr>
            <w:tcW w:w="4188" w:type="dxa"/>
          </w:tcPr>
          <w:p w14:paraId="5DC44476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W ramach kryterium jest weryfikowane:</w:t>
            </w:r>
          </w:p>
          <w:p w14:paraId="4D8343AD" w14:textId="77777777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Wnioskodawca posiada status i typ umożliwiający udzielenie mu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wsparcia (definicja zawarta w załączniku nr I do Rozporządzenia 651/2014):</w:t>
            </w:r>
          </w:p>
          <w:p w14:paraId="3FC81166" w14:textId="77777777" w:rsidR="00557979" w:rsidRPr="00917607" w:rsidRDefault="00557979" w:rsidP="00557979">
            <w:pPr>
              <w:pStyle w:val="Table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weryfikacja statusu Wnioskodawcy:</w:t>
            </w:r>
          </w:p>
          <w:p w14:paraId="79504FD1" w14:textId="3619DFBD" w:rsidR="00557979" w:rsidRPr="00917607" w:rsidRDefault="00557979" w:rsidP="00557979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 moment złożenia wniosku przeprowadzona jest w</w:t>
            </w:r>
            <w:r w:rsidRPr="00917607">
              <w:rPr>
                <w:rFonts w:cstheme="minorHAnsi"/>
                <w:spacing w:val="6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oparciu  o  deklaratywnie wskazaną informację w części A wniosku</w:t>
            </w:r>
            <w:r w:rsidR="00DE7A97">
              <w:rPr>
                <w:rFonts w:cstheme="minorHAnsi"/>
                <w:sz w:val="24"/>
                <w:szCs w:val="24"/>
              </w:rPr>
              <w:t>.</w:t>
            </w:r>
          </w:p>
          <w:p w14:paraId="1912F5FF" w14:textId="77777777" w:rsidR="00557979" w:rsidRPr="00917607" w:rsidRDefault="00557979" w:rsidP="00557979">
            <w:pPr>
              <w:pStyle w:val="TableParagraph"/>
              <w:numPr>
                <w:ilvl w:val="0"/>
                <w:numId w:val="1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nastąpi przed podpisaniem umowy o dofinansowanie w oparciu o pozyskane informacje (w tym dostarczone przez Wnioskodawcę dokumenty).</w:t>
            </w:r>
          </w:p>
          <w:p w14:paraId="0773EEDD" w14:textId="77777777" w:rsidR="00557979" w:rsidRPr="00917607" w:rsidRDefault="00557979" w:rsidP="00557979">
            <w:pPr>
              <w:pStyle w:val="TableParagraph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weryfikacja typu Wnioskodawcy przeprowadzona jest  </w:t>
            </w:r>
            <w:r w:rsidRPr="00917607">
              <w:rPr>
                <w:rFonts w:cstheme="minorHAnsi"/>
                <w:sz w:val="24"/>
                <w:szCs w:val="24"/>
              </w:rPr>
              <w:br/>
              <w:t>w  oparciu  o  informacje wskazane w części A wniosku oraz w dokumencie/dokumentach rejestrowych Wnioskodawcy.</w:t>
            </w:r>
          </w:p>
          <w:p w14:paraId="059F42BF" w14:textId="19A91367" w:rsidR="00557979" w:rsidRPr="00917607" w:rsidRDefault="00557979" w:rsidP="000D4A45">
            <w:pPr>
              <w:pStyle w:val="TableParagraph"/>
              <w:spacing w:after="120" w:line="276" w:lineRule="auto"/>
              <w:ind w:left="70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Szczegółowe informacje dotyczące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statusu i typu Wnioskodawcy wskazano w SZOP FE SL 2021-2027. Zastrzega się możliwość, iż nabór zostanie skierowany z ograniczeniem się do danego typu/statusu wskazanego w SZOP FE SL 2021-2027 (np. do </w:t>
            </w:r>
            <w:r w:rsidR="00020852">
              <w:rPr>
                <w:rFonts w:cstheme="minorHAnsi"/>
                <w:sz w:val="24"/>
                <w:szCs w:val="24"/>
              </w:rPr>
              <w:t>partnerstw</w:t>
            </w:r>
            <w:r w:rsidRPr="00917607">
              <w:rPr>
                <w:rFonts w:cstheme="minorHAnsi"/>
                <w:sz w:val="24"/>
                <w:szCs w:val="24"/>
              </w:rPr>
              <w:t xml:space="preserve">). Informacja w tym zakresie zostanie wskazana w Regulaminie wyboru projektów. </w:t>
            </w:r>
          </w:p>
          <w:p w14:paraId="49D03E2D" w14:textId="77777777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spacing w:line="276" w:lineRule="auto"/>
              <w:jc w:val="both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3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Wnioskodawca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podlega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wykluczeniu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ubiegania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z w:val="24"/>
                <w:szCs w:val="24"/>
              </w:rPr>
              <w:br/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dofinansowanie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podstawie:</w:t>
            </w:r>
          </w:p>
          <w:p w14:paraId="54EE254E" w14:textId="77777777" w:rsidR="00557979" w:rsidRPr="00917607" w:rsidRDefault="00557979" w:rsidP="0055797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art. 12 ust. 1 pkt 1 ustawy z dnia 15 czerwca 2012 r. o skutkach powierzania wykonywania pracy cudzoziemcom przebywającym wbrew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przepisom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terytorium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Rzeczypospolitej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Polskiej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(Dz.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U.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 2021 r. poz. 1745);</w:t>
            </w:r>
          </w:p>
          <w:p w14:paraId="4F19FCD3" w14:textId="4B173B60" w:rsidR="00557979" w:rsidRPr="00917607" w:rsidRDefault="00557979" w:rsidP="00557979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art.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9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ust.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pkt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ustawy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dnia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28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października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2002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r.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br/>
            </w:r>
            <w:r w:rsidRPr="00917607">
              <w:rPr>
                <w:rFonts w:cstheme="minorHAnsi"/>
                <w:sz w:val="24"/>
                <w:szCs w:val="24"/>
              </w:rPr>
              <w:t>o odpowiedzialności podmiotów zbiorowych za czyny zabronione pod groźbą kary (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t.j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>. Dz. U. 202</w:t>
            </w:r>
            <w:r w:rsidR="00671F28">
              <w:rPr>
                <w:rFonts w:cstheme="minorHAnsi"/>
                <w:sz w:val="24"/>
                <w:szCs w:val="24"/>
              </w:rPr>
              <w:t>3</w:t>
            </w:r>
            <w:r w:rsidRPr="00917607">
              <w:rPr>
                <w:rFonts w:cstheme="minorHAnsi"/>
                <w:sz w:val="24"/>
                <w:szCs w:val="24"/>
              </w:rPr>
              <w:t xml:space="preserve"> r. poz.  </w:t>
            </w:r>
            <w:r w:rsidR="00671F28">
              <w:rPr>
                <w:rFonts w:cstheme="minorHAnsi"/>
                <w:sz w:val="24"/>
                <w:szCs w:val="24"/>
              </w:rPr>
              <w:t>659</w:t>
            </w:r>
            <w:r w:rsidRPr="00917607">
              <w:rPr>
                <w:rFonts w:cstheme="minorHAnsi"/>
                <w:sz w:val="24"/>
                <w:szCs w:val="24"/>
              </w:rPr>
              <w:t xml:space="preserve">z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>. zm.).</w:t>
            </w:r>
          </w:p>
          <w:p w14:paraId="3304FC2D" w14:textId="77777777" w:rsidR="00557979" w:rsidRPr="00917607" w:rsidRDefault="00557979" w:rsidP="000D4A45">
            <w:pPr>
              <w:pStyle w:val="TableParagraph"/>
              <w:tabs>
                <w:tab w:val="left" w:pos="385"/>
              </w:tabs>
              <w:spacing w:after="120" w:line="276" w:lineRule="auto"/>
              <w:ind w:left="70"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Weryfikacja w tym zakresie nastąpi w oparciu o złożone oświadczenia Wnioskodawcy.</w:t>
            </w:r>
          </w:p>
          <w:p w14:paraId="614B15CC" w14:textId="554DAD10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Wnioskodawca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przedsiębiorstwem znajdującym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trudnej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sytuacji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rozumieniu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art.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="00671F28">
              <w:rPr>
                <w:rFonts w:cstheme="minorHAnsi"/>
                <w:sz w:val="24"/>
                <w:szCs w:val="24"/>
              </w:rPr>
              <w:t>pkt</w:t>
            </w:r>
            <w:r w:rsidRPr="00917607">
              <w:rPr>
                <w:rFonts w:cstheme="minorHAnsi"/>
                <w:sz w:val="24"/>
                <w:szCs w:val="24"/>
              </w:rPr>
              <w:t xml:space="preserve"> 18 Rozporządzenia 651/2014:</w:t>
            </w:r>
          </w:p>
          <w:p w14:paraId="18902FF1" w14:textId="77777777" w:rsidR="00557979" w:rsidRPr="00917607" w:rsidRDefault="00557979" w:rsidP="00557979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na moment złożenia wniosku weryfikacja nastąpi w oparciu o informacje wskazane w formularzu pomocy publicznej, a w przypadku organizacji badawczych i upowszechniających wiedzę, na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podstawie przedłożonego oświadczenia stanowiącego załącznik do wniosku. </w:t>
            </w:r>
          </w:p>
          <w:p w14:paraId="6E8BFB8D" w14:textId="77777777" w:rsidR="00557979" w:rsidRPr="00917607" w:rsidRDefault="00557979" w:rsidP="00557979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na moment podpisania umowy weryfikacja pozostawania w trudnej sytuacji nastąpi w oparciu o pozyskane informacje (w tym dostarczone przez Wnioskodawcę dokumenty). </w:t>
            </w:r>
          </w:p>
          <w:p w14:paraId="0B3E499C" w14:textId="77777777" w:rsidR="00557979" w:rsidRPr="00917607" w:rsidRDefault="00557979" w:rsidP="000D4A45">
            <w:pPr>
              <w:pStyle w:val="TableParagraph"/>
              <w:tabs>
                <w:tab w:val="left" w:pos="385"/>
              </w:tabs>
              <w:spacing w:before="120" w:after="120" w:line="276" w:lineRule="auto"/>
              <w:ind w:left="70"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Pomoc nie może zostać udzielona przedsiębiorstwom pozostającym w trudnej sytuacji.</w:t>
            </w:r>
          </w:p>
          <w:p w14:paraId="6F9AA309" w14:textId="1FF51AD4" w:rsidR="00557979" w:rsidRPr="00917607" w:rsidRDefault="00557979" w:rsidP="00557979">
            <w:pPr>
              <w:pStyle w:val="TableParagraph"/>
              <w:numPr>
                <w:ilvl w:val="0"/>
                <w:numId w:val="8"/>
              </w:numPr>
              <w:tabs>
                <w:tab w:val="left" w:pos="385"/>
              </w:tabs>
              <w:spacing w:after="120" w:line="276" w:lineRule="auto"/>
              <w:ind w:right="57"/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realizacji 2 typu projektu w ramach </w:t>
            </w:r>
            <w:r w:rsidR="00020852">
              <w:rPr>
                <w:rFonts w:cstheme="minorHAnsi"/>
                <w:sz w:val="24"/>
                <w:szCs w:val="24"/>
              </w:rPr>
              <w:t>partnerstwa</w:t>
            </w:r>
            <w:r w:rsidR="00020852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- czy w przypadku, gdy Lider</w:t>
            </w:r>
            <w:r w:rsidR="00577C85">
              <w:rPr>
                <w:rFonts w:cstheme="minorHAnsi"/>
                <w:sz w:val="24"/>
                <w:szCs w:val="24"/>
              </w:rPr>
              <w:t xml:space="preserve"> (</w:t>
            </w:r>
            <w:r w:rsidR="00D22222">
              <w:rPr>
                <w:rFonts w:cstheme="minorHAnsi"/>
                <w:sz w:val="24"/>
                <w:szCs w:val="24"/>
              </w:rPr>
              <w:t>partner wiodący</w:t>
            </w:r>
            <w:r w:rsidR="00577C85">
              <w:rPr>
                <w:rFonts w:cstheme="minorHAnsi"/>
                <w:sz w:val="24"/>
                <w:szCs w:val="24"/>
              </w:rPr>
              <w:t>)</w:t>
            </w:r>
            <w:r w:rsidRPr="00917607">
              <w:rPr>
                <w:rFonts w:cstheme="minorHAnsi"/>
                <w:sz w:val="24"/>
                <w:szCs w:val="24"/>
              </w:rPr>
              <w:t xml:space="preserve"> jest podmiotem, o którym mowa w art. 4, art. 5 ust. 1 i art. 6 ustawy z dnia 11 września 2019 r. - Prawo zamówień publicznych (Dz.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U. z 2022 r. poz.1710,  z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 xml:space="preserve">. zm.) i dokonuje wyboru partnerów spoza sektora finansów publicznych to czy zawiązane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partnerstwo spełnia warunki, o których mowa w art. 39 ustawy z dnia 28 kwietnia 2022 r. o zasadach realizacji programów w zakresie polityki spójności finansowanych w perspektywie finansowej 2021-2027 z </w:t>
            </w:r>
            <w:proofErr w:type="spellStart"/>
            <w:r w:rsidRPr="00917607">
              <w:rPr>
                <w:rFonts w:cstheme="minorHAnsi"/>
                <w:color w:val="000000"/>
                <w:sz w:val="24"/>
                <w:szCs w:val="24"/>
              </w:rPr>
              <w:t>późn</w:t>
            </w:r>
            <w:proofErr w:type="spellEnd"/>
            <w:r w:rsidRPr="00917607">
              <w:rPr>
                <w:rFonts w:cstheme="minorHAnsi"/>
                <w:color w:val="000000"/>
                <w:sz w:val="24"/>
                <w:szCs w:val="24"/>
              </w:rPr>
              <w:t>. zm.</w:t>
            </w:r>
          </w:p>
          <w:p w14:paraId="1A6D8768" w14:textId="586BE402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76F0736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18903DA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</w:t>
            </w:r>
          </w:p>
          <w:p w14:paraId="0065815D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512084F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679A7F5D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Zero-jedynkowo, </w:t>
            </w:r>
          </w:p>
          <w:p w14:paraId="2D14EF9F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173982A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680DEB6E" w14:textId="77777777" w:rsidTr="00D455CE">
        <w:tc>
          <w:tcPr>
            <w:tcW w:w="639" w:type="dxa"/>
          </w:tcPr>
          <w:p w14:paraId="1C3F62D7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6BF841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NIE jest jednostką samorządu terytorialnego (lub podmiotem przez nią</w:t>
            </w:r>
          </w:p>
          <w:p w14:paraId="3C3AF963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kontrolowanym lub od niej zależnym), która podjęła jakiekolwiek działania dyskryminujące, sprzeczne z zasadami, o których mowa w art. 9 ust. 3 rozporządzenia nr 2021/1060</w:t>
            </w:r>
          </w:p>
        </w:tc>
        <w:tc>
          <w:tcPr>
            <w:tcW w:w="4188" w:type="dxa"/>
          </w:tcPr>
          <w:p w14:paraId="2C1FFB75" w14:textId="45773392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podmiotom, które przestrzegają przepisów antydyskryminacyjnych, o których mowa w art. 9 ust. 3 Rozporządzenia PE i Rady nr 2021/1060.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7B0CD1D0" w14:textId="09024148" w:rsidR="00557979" w:rsidRPr="00917607" w:rsidRDefault="00557979" w:rsidP="00684BB4">
            <w:pPr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  <w:r w:rsidRPr="0091760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14:paraId="35DA20B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C259B3F" w14:textId="77777777" w:rsidR="00557979" w:rsidRPr="00917607" w:rsidRDefault="00557979" w:rsidP="000D4A4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19C16B0C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dopuszczalne jest wezwanie Wnioskodawcy do przedstawienia wyjaśnień, jak również do uzupełnienia lub poprawy projektu.</w:t>
            </w:r>
          </w:p>
          <w:p w14:paraId="2C3476D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73BEE00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7CA55DE8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6F1086B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5E59CD2E" w14:textId="77777777" w:rsidTr="00D455CE">
        <w:tc>
          <w:tcPr>
            <w:tcW w:w="639" w:type="dxa"/>
          </w:tcPr>
          <w:p w14:paraId="790DD504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22B1F689" w14:textId="1912EC98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Wnioskowana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kwota, </w:t>
            </w:r>
            <w:r w:rsidRPr="00917607">
              <w:rPr>
                <w:rFonts w:cstheme="minorHAnsi"/>
                <w:sz w:val="24"/>
                <w:szCs w:val="24"/>
              </w:rPr>
              <w:t>wartość procentowa wsparcia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oraz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wartość wydatków kwalifikowalnych nie przekraczają limitów obowiązujących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dla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danego działania/typu projektu</w:t>
            </w:r>
          </w:p>
        </w:tc>
        <w:tc>
          <w:tcPr>
            <w:tcW w:w="4188" w:type="dxa"/>
          </w:tcPr>
          <w:p w14:paraId="204BB7D1" w14:textId="008056D5" w:rsidR="00557979" w:rsidRPr="00917607" w:rsidRDefault="00557979" w:rsidP="000D4A45">
            <w:pPr>
              <w:pStyle w:val="TableParagraph"/>
              <w:spacing w:after="120"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Weryfikacji podlega,</w:t>
            </w:r>
            <w:r w:rsidRPr="00917607">
              <w:rPr>
                <w:rFonts w:cstheme="minorHAnsi"/>
                <w:spacing w:val="3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czy wartość procentowa, kwota wsparcia oraz wartość wydatków kwalifikowalnych jest zgodna z zapisami właściwego rozporządzenia oraz zapisami SZOP FE SL 2021-2027. </w:t>
            </w:r>
          </w:p>
          <w:p w14:paraId="034B4631" w14:textId="77777777" w:rsidR="00617D83" w:rsidRPr="00917607" w:rsidRDefault="00617D83" w:rsidP="00617D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Minimalna wartość</w:t>
            </w:r>
          </w:p>
          <w:p w14:paraId="568FE65F" w14:textId="1E9F0F54" w:rsidR="00617D83" w:rsidRPr="00917607" w:rsidRDefault="00515143" w:rsidP="00617D83">
            <w:pPr>
              <w:pStyle w:val="TableParagraph"/>
              <w:spacing w:after="120"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="00617D83" w:rsidRPr="00917607">
              <w:rPr>
                <w:rFonts w:cstheme="minorHAnsi"/>
                <w:color w:val="000000"/>
                <w:sz w:val="24"/>
                <w:szCs w:val="24"/>
              </w:rPr>
              <w:t>ofinansowania, o którą będą mogli ubiegać się Wnioskodawcy wynosi 2 000 000,00 PLN.</w:t>
            </w:r>
          </w:p>
          <w:p w14:paraId="13D7A2CC" w14:textId="67C4715F" w:rsidR="00557979" w:rsidRPr="00917607" w:rsidRDefault="00557979" w:rsidP="000D4A45">
            <w:pPr>
              <w:pStyle w:val="TableParagraph"/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Prawidłowy poziom wsparcia uzależniony jest od: statusu Wnioskodawcy, </w:t>
            </w:r>
            <w:r w:rsidR="00E81C20">
              <w:rPr>
                <w:rFonts w:cstheme="minorHAnsi"/>
                <w:sz w:val="24"/>
                <w:szCs w:val="24"/>
              </w:rPr>
              <w:t>miejsca realizacji projektu</w:t>
            </w:r>
            <w:r w:rsidR="0089586F">
              <w:rPr>
                <w:rStyle w:val="Odwoanieprzypisudolnego"/>
                <w:rFonts w:cstheme="minorHAnsi"/>
                <w:sz w:val="24"/>
                <w:szCs w:val="24"/>
              </w:rPr>
              <w:footnoteReference w:id="1"/>
            </w:r>
            <w:r w:rsidR="00E81C20">
              <w:rPr>
                <w:rFonts w:cstheme="minorHAnsi"/>
                <w:sz w:val="24"/>
                <w:szCs w:val="24"/>
              </w:rPr>
              <w:t xml:space="preserve">, </w:t>
            </w:r>
            <w:r w:rsidRPr="00917607">
              <w:rPr>
                <w:rFonts w:cstheme="minorHAnsi"/>
                <w:sz w:val="24"/>
                <w:szCs w:val="24"/>
              </w:rPr>
              <w:t xml:space="preserve">jego typu, rodzaju zaplanowanych prac B+R w ramach projektu oraz od faktu ubiegania się o premię (zgodnie z art. 25 </w:t>
            </w:r>
            <w:r w:rsidR="00FC500C">
              <w:rPr>
                <w:rFonts w:cstheme="minorHAnsi"/>
                <w:sz w:val="24"/>
                <w:szCs w:val="24"/>
              </w:rPr>
              <w:t xml:space="preserve">ust 6 lit. b, c i d </w:t>
            </w:r>
            <w:r w:rsidRPr="00917607">
              <w:rPr>
                <w:rFonts w:cstheme="minorHAnsi"/>
                <w:sz w:val="24"/>
                <w:szCs w:val="24"/>
              </w:rPr>
              <w:t>Rozporządzenia 651/2014).</w:t>
            </w:r>
          </w:p>
          <w:p w14:paraId="528D25BA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BED4490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86C02A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52AFBA28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celu potwierdzenia spełnienia kryterium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dopuszczalne wezwanie Wnioskodawcy do przedstawienia wyjaśnień, jak również do uzupełnienia lub poprawy projektu.</w:t>
            </w:r>
          </w:p>
          <w:p w14:paraId="3A856E6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2BE9C934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42D88A8F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8487269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15F7E955" w14:textId="77777777" w:rsidTr="00D455CE">
        <w:tc>
          <w:tcPr>
            <w:tcW w:w="639" w:type="dxa"/>
          </w:tcPr>
          <w:p w14:paraId="36214FE7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70323D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dotyczy</w:t>
            </w:r>
          </w:p>
          <w:p w14:paraId="0E83B20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działalności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sektorów</w:t>
            </w:r>
          </w:p>
          <w:p w14:paraId="6D524B4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wykluczonych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wsparcia</w:t>
            </w:r>
          </w:p>
        </w:tc>
        <w:tc>
          <w:tcPr>
            <w:tcW w:w="4188" w:type="dxa"/>
          </w:tcPr>
          <w:p w14:paraId="091DCEBD" w14:textId="77777777" w:rsidR="00557979" w:rsidRPr="00917607" w:rsidRDefault="00557979" w:rsidP="000D4A45">
            <w:pPr>
              <w:pStyle w:val="TableParagraph"/>
              <w:spacing w:after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weryfikowane jest czy projekt nie dotyczy działalności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sektorów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wyłączonych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ze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wsparcia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określonych w Rozporządzeniu 651/2014, Rozporządzeniu Parlamentu Europejskiego i Rady (UE) nr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2021/1060 z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dnia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24 czerwca 2021 r.</w:t>
            </w:r>
          </w:p>
          <w:p w14:paraId="5790DF22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BCCF73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  <w:p w14:paraId="3134C6F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50C26878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4D2EA2E7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112C538F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Zero-jedynkowo</w:t>
            </w:r>
          </w:p>
          <w:p w14:paraId="6C8E4E0B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5" w:type="dxa"/>
          </w:tcPr>
          <w:p w14:paraId="2A54E592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5C2C0BCD" w14:textId="77777777" w:rsidTr="00D455CE">
        <w:tc>
          <w:tcPr>
            <w:tcW w:w="639" w:type="dxa"/>
          </w:tcPr>
          <w:p w14:paraId="62BF2CCE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5B26CD4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Poprawność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wypełnienia wniosku oraz spójność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zapisów</w:t>
            </w:r>
          </w:p>
        </w:tc>
        <w:tc>
          <w:tcPr>
            <w:tcW w:w="4188" w:type="dxa"/>
          </w:tcPr>
          <w:p w14:paraId="7A9CF819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72E6CDD7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spacing w:after="0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wniosek został napisany w języku polskim; </w:t>
            </w:r>
          </w:p>
          <w:p w14:paraId="1B73AD90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czy wszystkie pola we wniosku zostały wypełnione zgodnie z Instrukcją wypełniania i składania wniosku o dofinansowanie;</w:t>
            </w:r>
          </w:p>
          <w:p w14:paraId="3FD63BEA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wniosek został napisany w sposób czytelny i zrozumiały a także czy informacje ujęte we wniosku są adekwatne do poszczególnych pól i punktów; w szczególności czy nie zastosowano nieprzyjętych powszechnie skrótów, wykropkowanych miejsc, informacji niezwiązanych z tematem projektu/danego pola lub punktu. Pola i punkty powinny być wypełniane poprzez stosowanie całych wyrazów albo ewentualnie skrótów powszechnie obowiązujących w języku polskim, co umożliwi właściwe zrozumienie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zapisów zawartych we wniosku przez osobę dokonującą oceny. Informacje ujęte we wniosku muszą dotyczyć projektu opisanego we wniosku aplikacyjnym;</w:t>
            </w:r>
          </w:p>
          <w:p w14:paraId="18C5483E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termin realizacji projektu jest zgodny z założeniami zawartymi w SZOP FE SL 2021-2027;</w:t>
            </w:r>
          </w:p>
          <w:p w14:paraId="637129E5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wskaźniki produktu i rezultatu zostały dobrane odpowiednio do zakresu rzeczowego projektu, czy wybrano wszystkie wskaźniki wymagane Regulaminem wyboru projektów, czy wskazano uzasadnienie wartości, częstotliwość pomiaru wskaźników oraz czy  wybrano prawidłowe narzędzia pomiarów wskaźników;</w:t>
            </w:r>
          </w:p>
          <w:p w14:paraId="076118F3" w14:textId="77777777" w:rsidR="00557979" w:rsidRPr="00917607" w:rsidRDefault="00557979" w:rsidP="00557979">
            <w:pPr>
              <w:pStyle w:val="Akapitzlist"/>
              <w:numPr>
                <w:ilvl w:val="0"/>
                <w:numId w:val="15"/>
              </w:numPr>
              <w:spacing w:after="120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zapisy wniosku są spójne.</w:t>
            </w:r>
          </w:p>
          <w:p w14:paraId="3306E530" w14:textId="77777777" w:rsidR="00557979" w:rsidRPr="00917607" w:rsidRDefault="00557979" w:rsidP="000D4A45">
            <w:pPr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Kryterium obowiązuje od momentu aplikowania do momentu podpisania umowy.</w:t>
            </w:r>
          </w:p>
        </w:tc>
        <w:tc>
          <w:tcPr>
            <w:tcW w:w="2358" w:type="dxa"/>
          </w:tcPr>
          <w:p w14:paraId="2A93442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  <w:r w:rsidRPr="00917607">
              <w:rPr>
                <w:rFonts w:cstheme="minorHAnsi"/>
                <w:sz w:val="24"/>
                <w:szCs w:val="24"/>
              </w:rPr>
              <w:br/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6EAA13E2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 celu potwierdzenia spełnienia kryterium dopuszczalne wezwanie Wnioskodawcy do przedstawienia wyjaśnień, jak również do uzupełnienia lub poprawy projektu.</w:t>
            </w:r>
          </w:p>
          <w:p w14:paraId="0DC9BA25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0EF6C66E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2C272B26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75AF2BB1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3B51467F" w14:textId="77777777" w:rsidTr="00D455CE">
        <w:tc>
          <w:tcPr>
            <w:tcW w:w="639" w:type="dxa"/>
          </w:tcPr>
          <w:p w14:paraId="20CDA3E5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C155BAA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Poprawność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załączników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i ich spójność z wnioskiem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aplikacyjnym</w:t>
            </w:r>
          </w:p>
        </w:tc>
        <w:tc>
          <w:tcPr>
            <w:tcW w:w="4188" w:type="dxa"/>
          </w:tcPr>
          <w:p w14:paraId="2A6A4993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weryfikowane jest:</w:t>
            </w:r>
          </w:p>
          <w:p w14:paraId="4A954473" w14:textId="77777777" w:rsidR="00557979" w:rsidRPr="00917607" w:rsidRDefault="00557979" w:rsidP="0055797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Wnioskodawca załączył wszystkie obligatoryjne na etapie aplikowania załączniki,</w:t>
            </w:r>
          </w:p>
          <w:p w14:paraId="5B6FC485" w14:textId="77777777" w:rsidR="00557979" w:rsidRPr="00917607" w:rsidRDefault="00557979" w:rsidP="00557979">
            <w:pPr>
              <w:pStyle w:val="TableParagraph"/>
              <w:numPr>
                <w:ilvl w:val="0"/>
                <w:numId w:val="16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dołączone do wniosku załączniki są prawidłowo sporządzone, aktualne i wydane przez upoważniony organ (jeśli dotyczy), a ich zapisy są spójne z zapisami wniosku.</w:t>
            </w:r>
          </w:p>
          <w:p w14:paraId="69D30CDD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0A15F5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  <w:p w14:paraId="29D44DE6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podlegające uzupełnieniom</w:t>
            </w:r>
          </w:p>
          <w:p w14:paraId="0823DEA5" w14:textId="368F2772" w:rsidR="00557979" w:rsidRPr="00917607" w:rsidRDefault="00557979" w:rsidP="00684BB4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</w:tc>
        <w:tc>
          <w:tcPr>
            <w:tcW w:w="2346" w:type="dxa"/>
          </w:tcPr>
          <w:p w14:paraId="63210E2C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Zero-jedynkowo</w:t>
            </w:r>
          </w:p>
          <w:p w14:paraId="06298A99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02B6D68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A7916" w14:paraId="7FDCC447" w14:textId="77777777" w:rsidTr="00D455CE">
        <w:tc>
          <w:tcPr>
            <w:tcW w:w="639" w:type="dxa"/>
          </w:tcPr>
          <w:p w14:paraId="380A523A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F014E9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Kwalifikowalność</w:t>
            </w:r>
            <w:r w:rsidRPr="00917607">
              <w:rPr>
                <w:rFonts w:cstheme="minorHAnsi"/>
                <w:spacing w:val="-1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lastRenderedPageBreak/>
              <w:t>wydatków</w:t>
            </w:r>
          </w:p>
          <w:p w14:paraId="7031CB2D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zaplanowanych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projekcie</w:t>
            </w:r>
          </w:p>
        </w:tc>
        <w:tc>
          <w:tcPr>
            <w:tcW w:w="4188" w:type="dxa"/>
          </w:tcPr>
          <w:p w14:paraId="414C7E26" w14:textId="77777777" w:rsidR="00557979" w:rsidRPr="00917607" w:rsidRDefault="00557979" w:rsidP="000D4A45">
            <w:pPr>
              <w:pStyle w:val="TableParagraph"/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Weryfikowane jest:</w:t>
            </w:r>
          </w:p>
          <w:p w14:paraId="2E905AF0" w14:textId="77777777" w:rsidR="00557979" w:rsidRPr="00917607" w:rsidRDefault="00557979" w:rsidP="00557979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czy wydatki planowane do współfinansowania są wydatkami kwalifikowalnymi zgodnie z  zapisami Wytycznych w zakresie kwalifikowalności wydatków na lata 2021-2027, zapisami SZOP FE SL 2021-2027 oraz Regulaminem wyboru projektów;</w:t>
            </w:r>
          </w:p>
          <w:p w14:paraId="72FD6893" w14:textId="77777777" w:rsidR="00557979" w:rsidRPr="00917607" w:rsidRDefault="00557979" w:rsidP="00557979">
            <w:pPr>
              <w:pStyle w:val="TableParagraph"/>
              <w:numPr>
                <w:ilvl w:val="0"/>
                <w:numId w:val="17"/>
              </w:numPr>
              <w:spacing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wydatki mieszczą się w limitach określonych w FE SL 2021-2027, SZOP FE SL 2021-2027 oraz Regulaminem wyboru projektów.</w:t>
            </w:r>
          </w:p>
          <w:p w14:paraId="7EA1C2DD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6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1EBD950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A0B8B1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</w:t>
            </w:r>
          </w:p>
          <w:p w14:paraId="57E468EB" w14:textId="77777777" w:rsidR="00557979" w:rsidRPr="00917607" w:rsidRDefault="00557979" w:rsidP="000D4A45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celu potwierdzenia spełnienia kryterium dopuszczalne wezwanie Wnioskodawcy do przedstawienia wyjaśnień, jak również do uzupełnienia lub poprawy projektu.</w:t>
            </w:r>
          </w:p>
          <w:p w14:paraId="7099DE9A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6" w:type="dxa"/>
          </w:tcPr>
          <w:p w14:paraId="59FDB4FA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Zero-jedynkowo</w:t>
            </w:r>
          </w:p>
          <w:p w14:paraId="7514BE8C" w14:textId="77777777" w:rsidR="00557979" w:rsidRPr="00917607" w:rsidRDefault="00557979" w:rsidP="000D4A45">
            <w:pPr>
              <w:autoSpaceDE w:val="0"/>
              <w:autoSpaceDN w:val="0"/>
              <w:adjustRightInd w:val="0"/>
              <w:spacing w:before="240"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45" w:type="dxa"/>
          </w:tcPr>
          <w:p w14:paraId="37DEF7FF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557979" w:rsidRPr="009A7916" w14:paraId="3BED5603" w14:textId="77777777" w:rsidTr="00D455CE">
        <w:tc>
          <w:tcPr>
            <w:tcW w:w="639" w:type="dxa"/>
          </w:tcPr>
          <w:p w14:paraId="5362E568" w14:textId="77777777" w:rsidR="00557979" w:rsidRPr="009A7916" w:rsidRDefault="00557979" w:rsidP="00557979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407AC50" w14:textId="77777777" w:rsidR="00557979" w:rsidRPr="00917607" w:rsidRDefault="00557979" w:rsidP="000D4A45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Wnioskodawca dokonał nieuzasadnionych zmian? (dotyczy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wniosków,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które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podlegały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uzupełnieniom)</w:t>
            </w:r>
          </w:p>
        </w:tc>
        <w:tc>
          <w:tcPr>
            <w:tcW w:w="4188" w:type="dxa"/>
          </w:tcPr>
          <w:p w14:paraId="056A3143" w14:textId="77777777" w:rsidR="00557979" w:rsidRPr="00917607" w:rsidRDefault="00557979" w:rsidP="000D4A45">
            <w:pPr>
              <w:pStyle w:val="TableParagraph"/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W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weryfikowane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jest,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80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związku</w:t>
            </w:r>
            <w:r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z uzupełnieniem/poprawą dokumentacji aplikacyjnej, nie dokonano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nieuzasadnionych zmian innych niż te wynikające z wezwania do uzupełniania bądź stanowiące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uspójnienie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 xml:space="preserve"> dotychczasowych zapisów wniosku, o których mowa w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Regulaminie</w:t>
            </w:r>
            <w:r w:rsidRPr="00917607">
              <w:rPr>
                <w:rFonts w:cstheme="minorHAnsi"/>
                <w:spacing w:val="7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wyboru projektów:</w:t>
            </w:r>
          </w:p>
          <w:p w14:paraId="55F093A8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dodanie/usunięcie</w:t>
            </w:r>
            <w:r w:rsidRPr="00917607">
              <w:rPr>
                <w:rFonts w:cstheme="minorHAnsi"/>
                <w:spacing w:val="7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wydatku,</w:t>
            </w:r>
          </w:p>
          <w:p w14:paraId="095D7657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zwiększenie wartości całkowitego dofinansowania pierwotnie założonego we wniosku,</w:t>
            </w:r>
          </w:p>
          <w:p w14:paraId="6191A711" w14:textId="77777777" w:rsidR="00557979" w:rsidRPr="00917607" w:rsidRDefault="00557979" w:rsidP="00557979">
            <w:pPr>
              <w:pStyle w:val="TableParagraph"/>
              <w:numPr>
                <w:ilvl w:val="0"/>
                <w:numId w:val="18"/>
              </w:numPr>
              <w:spacing w:line="276" w:lineRule="auto"/>
              <w:ind w:right="5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dodanie/usunięcie</w:t>
            </w:r>
            <w:r w:rsidRPr="00917607">
              <w:rPr>
                <w:rFonts w:cstheme="minorHAnsi"/>
                <w:spacing w:val="43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z w:val="24"/>
                <w:szCs w:val="24"/>
              </w:rPr>
              <w:t>celu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z w:val="24"/>
                <w:szCs w:val="24"/>
              </w:rPr>
              <w:t>lub</w:t>
            </w:r>
            <w:r w:rsidRPr="00917607">
              <w:rPr>
                <w:rFonts w:cstheme="minorHAnsi"/>
                <w:spacing w:val="43"/>
                <w:sz w:val="24"/>
                <w:szCs w:val="24"/>
              </w:rPr>
              <w:t xml:space="preserve"> 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rezultatu projektu.</w:t>
            </w:r>
          </w:p>
          <w:p w14:paraId="2BC3319C" w14:textId="77777777" w:rsidR="00557979" w:rsidRPr="00917607" w:rsidRDefault="00557979" w:rsidP="000D4A45">
            <w:pPr>
              <w:pStyle w:val="TableParagraph"/>
              <w:spacing w:before="120" w:line="276" w:lineRule="auto"/>
              <w:ind w:right="5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7A52FFDD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D2ECB74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niepodlegające uzupełnieniom</w:t>
            </w:r>
          </w:p>
        </w:tc>
        <w:tc>
          <w:tcPr>
            <w:tcW w:w="2346" w:type="dxa"/>
          </w:tcPr>
          <w:p w14:paraId="673FF8E1" w14:textId="77777777" w:rsidR="00557979" w:rsidRPr="00917607" w:rsidRDefault="00557979" w:rsidP="000D4A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Zero-jedynkowo</w:t>
            </w:r>
          </w:p>
        </w:tc>
        <w:tc>
          <w:tcPr>
            <w:tcW w:w="2345" w:type="dxa"/>
          </w:tcPr>
          <w:p w14:paraId="1C3BC47B" w14:textId="77777777" w:rsidR="00557979" w:rsidRPr="00917607" w:rsidRDefault="00557979" w:rsidP="000D4A45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1B0974D4" w14:textId="77777777" w:rsidR="00557979" w:rsidRPr="004507DB" w:rsidRDefault="00557979" w:rsidP="004507DB">
      <w:pPr>
        <w:pStyle w:val="Nagwek2"/>
      </w:pPr>
      <w:r w:rsidRPr="004507DB">
        <w:t>Kryteria merytoryczne</w:t>
      </w:r>
    </w:p>
    <w:p w14:paraId="54D3A448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Ocena spełnienia kryteriów merytorycznych przeprowadzana jest w oparciu o zatwierdzone przez Komitet Monitorujący kryteria merytoryczne, </w:t>
      </w:r>
      <w:r w:rsidRPr="00917607">
        <w:rPr>
          <w:rFonts w:asciiTheme="minorHAnsi" w:hAnsiTheme="minorHAnsi" w:cstheme="minorHAnsi"/>
          <w:sz w:val="24"/>
          <w:szCs w:val="24"/>
        </w:rPr>
        <w:lastRenderedPageBreak/>
        <w:t>służące weryfikacji zgodności wniosku z zapisami rozporządzeń unijnych oraz krajowych w odniesieniu do programu Fundusze Europejskie dla Śląskiego 2021 - 2027, Szczegółowego Opisu Priorytetów programu Fundusze Europejskie dla Śląskiego 2021-2027 obowiązującego na moment zatwierdzenia pakietu aplikacyjnego. Oceny kryteriów dokonują członkowie KOP.</w:t>
      </w:r>
    </w:p>
    <w:p w14:paraId="565251FF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Kryteria merytoryczne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punktowane nie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podlegają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weryfikacji</w:t>
      </w:r>
      <w:r w:rsidRPr="0091760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przypadku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niespełnienia</w:t>
      </w:r>
      <w:r w:rsidRPr="0091760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kryteriów merytorycznych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zero-jedynkowych.</w:t>
      </w:r>
    </w:p>
    <w:p w14:paraId="2F20766F" w14:textId="4C03E128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otrzymać maksymalnie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 xml:space="preserve">34 </w:t>
      </w:r>
      <w:r w:rsidR="00DE7A97" w:rsidRPr="00917607">
        <w:rPr>
          <w:rFonts w:asciiTheme="minorHAnsi" w:hAnsiTheme="minorHAnsi" w:cstheme="minorHAnsi"/>
          <w:b/>
          <w:bCs/>
          <w:sz w:val="24"/>
          <w:szCs w:val="24"/>
        </w:rPr>
        <w:t>punkt</w:t>
      </w:r>
      <w:r w:rsidR="00DE7A97">
        <w:rPr>
          <w:rFonts w:asciiTheme="minorHAnsi" w:hAnsiTheme="minorHAnsi" w:cstheme="minorHAnsi"/>
          <w:b/>
          <w:bCs/>
          <w:sz w:val="24"/>
          <w:szCs w:val="24"/>
        </w:rPr>
        <w:t>y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w kryteriach punktowanych. Wniosek otrzymuje ocenę pozytywną w zakresie spełnienia kryteriów merytorycznych w przypadku spełnienia wszystkich kryteriów zero-jedynkowych oraz uzyskania co najmniej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14 punktów</w:t>
      </w:r>
      <w:r w:rsidRPr="00917607">
        <w:rPr>
          <w:rFonts w:asciiTheme="minorHAnsi" w:hAnsiTheme="minorHAnsi" w:cstheme="minorHAnsi"/>
          <w:sz w:val="24"/>
          <w:szCs w:val="24"/>
        </w:rPr>
        <w:t xml:space="preserve"> w wyniku oceny projektu w kryteriach punktowanych. Projekty, które uzyskają mniej niż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14 punktów</w:t>
      </w:r>
      <w:r w:rsidRPr="00917607">
        <w:rPr>
          <w:rFonts w:asciiTheme="minorHAnsi" w:hAnsiTheme="minorHAnsi" w:cstheme="minorHAnsi"/>
          <w:sz w:val="24"/>
          <w:szCs w:val="24"/>
        </w:rPr>
        <w:t xml:space="preserve"> nie kwalifikują się do wsparcia i otrzymują negatywną ocenę merytoryczną. </w:t>
      </w:r>
    </w:p>
    <w:p w14:paraId="0B6C4F27" w14:textId="77777777" w:rsidR="00557979" w:rsidRPr="00917607" w:rsidRDefault="00557979" w:rsidP="00684BB4">
      <w:pPr>
        <w:pStyle w:val="Tekstpodstawowy"/>
        <w:spacing w:before="120" w:line="276" w:lineRule="auto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W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ramach</w:t>
      </w:r>
      <w:r w:rsidRPr="0091760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kryterium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przyznawane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będzie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od</w:t>
      </w:r>
      <w:r w:rsidRPr="0091760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0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do</w:t>
      </w:r>
      <w:r w:rsidRPr="0091760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maksymalnie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917607">
        <w:rPr>
          <w:rFonts w:asciiTheme="minorHAnsi" w:hAnsiTheme="minorHAnsi" w:cstheme="minorHAnsi"/>
          <w:b/>
          <w:bCs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punktów</w:t>
      </w:r>
      <w:r w:rsidRPr="0091760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(przy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czym</w:t>
      </w:r>
      <w:r w:rsidRPr="0091760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stosuje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się</w:t>
      </w:r>
      <w:r w:rsidRPr="00917607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punktów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ułamkowych),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które</w:t>
      </w:r>
      <w:r w:rsidRPr="0091760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określają</w:t>
      </w:r>
      <w:r w:rsidRPr="0091760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stopień spełnienia kryterium przez oceniany projekt. Oznacza to, że np.:</w:t>
      </w:r>
    </w:p>
    <w:p w14:paraId="552541F1" w14:textId="77777777" w:rsidR="00557979" w:rsidRPr="00917607" w:rsidRDefault="00557979" w:rsidP="00684BB4">
      <w:pPr>
        <w:pStyle w:val="Akapitzlist"/>
        <w:widowControl w:val="0"/>
        <w:numPr>
          <w:ilvl w:val="0"/>
          <w:numId w:val="19"/>
        </w:numPr>
        <w:tabs>
          <w:tab w:val="left" w:pos="757"/>
          <w:tab w:val="left" w:pos="758"/>
        </w:tabs>
        <w:autoSpaceDE w:val="0"/>
        <w:autoSpaceDN w:val="0"/>
        <w:spacing w:before="1" w:after="0"/>
        <w:ind w:hanging="359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0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pkt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–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nie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7808721A" w14:textId="7E92C769" w:rsidR="007534E1" w:rsidRPr="00917607" w:rsidRDefault="00557979" w:rsidP="00684BB4">
      <w:pPr>
        <w:pStyle w:val="Akapitzlist"/>
        <w:widowControl w:val="0"/>
        <w:numPr>
          <w:ilvl w:val="0"/>
          <w:numId w:val="19"/>
        </w:numPr>
        <w:tabs>
          <w:tab w:val="left" w:pos="757"/>
          <w:tab w:val="left" w:pos="758"/>
        </w:tabs>
        <w:autoSpaceDE w:val="0"/>
        <w:autoSpaceDN w:val="0"/>
        <w:spacing w:after="0"/>
        <w:ind w:hanging="359"/>
        <w:contextualSpacing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6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pkt</w:t>
      </w:r>
      <w:r w:rsidRPr="0091760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-</w:t>
      </w:r>
      <w:r w:rsidRPr="0091760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najbardziej</w:t>
      </w:r>
      <w:r w:rsidRPr="0091760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>spełnia</w:t>
      </w:r>
      <w:r w:rsidRPr="0091760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pacing w:val="-2"/>
          <w:sz w:val="24"/>
          <w:szCs w:val="24"/>
        </w:rPr>
        <w:t>kryterium</w:t>
      </w:r>
    </w:p>
    <w:p w14:paraId="5C77E470" w14:textId="77777777" w:rsidR="007534E1" w:rsidRPr="00917607" w:rsidRDefault="007534E1" w:rsidP="00684BB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14:paraId="470B659F" w14:textId="1A738311" w:rsidR="007534E1" w:rsidRPr="00917607" w:rsidRDefault="007534E1" w:rsidP="00684BB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p w14:paraId="1987C09E" w14:textId="77777777" w:rsidR="00557979" w:rsidRPr="00917607" w:rsidRDefault="00557979" w:rsidP="00684BB4">
      <w:pPr>
        <w:spacing w:before="120" w:after="120"/>
        <w:rPr>
          <w:rFonts w:asciiTheme="minorHAnsi" w:hAnsiTheme="minorHAnsi" w:cstheme="minorHAnsi"/>
          <w:sz w:val="24"/>
          <w:szCs w:val="24"/>
        </w:rPr>
      </w:pPr>
      <w:r w:rsidRPr="00917607">
        <w:rPr>
          <w:rFonts w:asciiTheme="minorHAnsi" w:hAnsiTheme="minorHAnsi" w:cstheme="minorHAnsi"/>
          <w:sz w:val="24"/>
          <w:szCs w:val="24"/>
        </w:rPr>
        <w:t>Ocena merytoryczna zostanie przeprowadzana w oparciu o zapisy wniosku, dokumenty do niego załączone, aktualny stan wiedzy/stan techniki oraz dokumenty, na które powołują się kryteria.</w:t>
      </w:r>
    </w:p>
    <w:p w14:paraId="07F525C0" w14:textId="4BE19213" w:rsidR="00557979" w:rsidRPr="00917607" w:rsidRDefault="00557979" w:rsidP="00684BB4">
      <w:pPr>
        <w:rPr>
          <w:rFonts w:asciiTheme="minorHAnsi" w:hAnsiTheme="minorHAnsi" w:cstheme="minorHAnsi"/>
          <w:spacing w:val="-2"/>
          <w:sz w:val="24"/>
          <w:szCs w:val="24"/>
        </w:rPr>
      </w:pPr>
      <w:r w:rsidRPr="009A7916">
        <w:rPr>
          <w:rFonts w:asciiTheme="minorHAnsi" w:hAnsiTheme="minorHAnsi" w:cstheme="minorHAnsi"/>
          <w:sz w:val="24"/>
          <w:szCs w:val="24"/>
        </w:rPr>
        <w:t xml:space="preserve">W </w:t>
      </w:r>
      <w:r w:rsidRPr="00917607">
        <w:rPr>
          <w:rFonts w:asciiTheme="minorHAnsi" w:hAnsiTheme="minorHAnsi" w:cstheme="minorHAnsi"/>
          <w:sz w:val="24"/>
          <w:szCs w:val="24"/>
        </w:rPr>
        <w:t xml:space="preserve">przypadku, gdy kilka projektów uzyska tą samą liczbę punktów kwalifikującą projekt do wsparcia, a wartość alokacji przeznaczonej na dany </w:t>
      </w:r>
      <w:r w:rsidR="00DE7A97">
        <w:rPr>
          <w:rFonts w:asciiTheme="minorHAnsi" w:hAnsiTheme="minorHAnsi" w:cstheme="minorHAnsi"/>
          <w:sz w:val="24"/>
          <w:szCs w:val="24"/>
        </w:rPr>
        <w:t>nabór</w:t>
      </w:r>
      <w:r w:rsidR="00DE7A97" w:rsidRPr="00917607">
        <w:rPr>
          <w:rFonts w:asciiTheme="minorHAnsi" w:hAnsiTheme="minorHAnsi" w:cstheme="minorHAnsi"/>
          <w:sz w:val="24"/>
          <w:szCs w:val="24"/>
        </w:rPr>
        <w:t xml:space="preserve"> </w:t>
      </w:r>
      <w:r w:rsidRPr="00917607">
        <w:rPr>
          <w:rFonts w:asciiTheme="minorHAnsi" w:hAnsiTheme="minorHAnsi" w:cstheme="minorHAnsi"/>
          <w:sz w:val="24"/>
          <w:szCs w:val="24"/>
        </w:rPr>
        <w:t xml:space="preserve">nie pozwala na zatwierdzenie do dofinansowania wszystkich projektów, o wyborze projektu do dofinansowania decydują 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>kryteria rozstrzygające</w:t>
      </w:r>
      <w:r w:rsidRPr="00917607">
        <w:rPr>
          <w:rFonts w:asciiTheme="minorHAnsi" w:hAnsiTheme="minorHAnsi" w:cstheme="minorHAnsi"/>
          <w:sz w:val="24"/>
          <w:szCs w:val="24"/>
        </w:rPr>
        <w:t>.</w:t>
      </w:r>
      <w:r w:rsidRPr="00917607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62B5DAA4" w14:textId="77777777" w:rsidR="00557979" w:rsidRPr="00917607" w:rsidRDefault="00557979" w:rsidP="00684BB4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lastRenderedPageBreak/>
        <w:t>Jeżeli pierwsze z kryteriów rozstrzygających nie rozstrzyga kwestii wyboru projektów, wówczas stosuje się drugie kryterium rozstrzygające.</w:t>
      </w:r>
    </w:p>
    <w:p w14:paraId="75919FA4" w14:textId="77777777" w:rsidR="00557979" w:rsidRPr="00917607" w:rsidRDefault="00557979" w:rsidP="00684BB4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  <w:r w:rsidRPr="00917607">
        <w:rPr>
          <w:rFonts w:asciiTheme="minorHAnsi" w:hAnsiTheme="minorHAnsi" w:cstheme="minorHAnsi"/>
          <w:spacing w:val="-2"/>
          <w:sz w:val="24"/>
          <w:szCs w:val="24"/>
        </w:rPr>
        <w:t>Jeżeli drugie z kryteriów rozstrzygających nie rozstrzyga kwestii wyboru projektów, wówczas stosuje się trzecie kryterium rozstrzygające.</w:t>
      </w:r>
    </w:p>
    <w:p w14:paraId="6EA63D27" w14:textId="77777777" w:rsidR="00557979" w:rsidRPr="00EB3A81" w:rsidRDefault="00557979" w:rsidP="004507DB">
      <w:pPr>
        <w:pStyle w:val="Nagwek2"/>
      </w:pPr>
      <w:r w:rsidRPr="00EB3A81">
        <w:t>Tabela 2. Kryteria merytoryczne</w:t>
      </w:r>
    </w:p>
    <w:p w14:paraId="7A84F4A1" w14:textId="77777777" w:rsidR="00557979" w:rsidRPr="009A7916" w:rsidRDefault="00557979" w:rsidP="00557979">
      <w:pPr>
        <w:spacing w:after="120"/>
        <w:rPr>
          <w:rFonts w:asciiTheme="minorHAnsi" w:hAnsiTheme="minorHAnsi" w:cstheme="minorHAnsi"/>
          <w:spacing w:val="-2"/>
          <w:sz w:val="24"/>
          <w:szCs w:val="24"/>
        </w:rPr>
      </w:pPr>
    </w:p>
    <w:tbl>
      <w:tblPr>
        <w:tblStyle w:val="Tabela-Siatka"/>
        <w:tblW w:w="14522" w:type="dxa"/>
        <w:tblLook w:val="0620" w:firstRow="1" w:lastRow="0" w:firstColumn="0" w:lastColumn="0" w:noHBand="1" w:noVBand="1"/>
        <w:tblCaption w:val="Tabela 2. Kryteria merytoryczne"/>
      </w:tblPr>
      <w:tblGrid>
        <w:gridCol w:w="635"/>
        <w:gridCol w:w="3558"/>
        <w:gridCol w:w="4910"/>
        <w:gridCol w:w="2156"/>
        <w:gridCol w:w="1346"/>
        <w:gridCol w:w="1917"/>
      </w:tblGrid>
      <w:tr w:rsidR="00557979" w:rsidRPr="00917607" w14:paraId="39E93695" w14:textId="77777777" w:rsidTr="004507DB">
        <w:trPr>
          <w:tblHeader/>
        </w:trPr>
        <w:tc>
          <w:tcPr>
            <w:tcW w:w="636" w:type="dxa"/>
            <w:shd w:val="clear" w:color="auto" w:fill="D9D9D9" w:themeFill="background1" w:themeFillShade="D9"/>
          </w:tcPr>
          <w:p w14:paraId="59A9C13E" w14:textId="77777777" w:rsidR="00557979" w:rsidRPr="00917607" w:rsidRDefault="00557979" w:rsidP="004507DB">
            <w:pPr>
              <w:pStyle w:val="Nagwek4"/>
              <w:outlineLvl w:val="3"/>
            </w:pPr>
            <w:r w:rsidRPr="00917607">
              <w:t>L.p.</w:t>
            </w:r>
          </w:p>
        </w:tc>
        <w:tc>
          <w:tcPr>
            <w:tcW w:w="3609" w:type="dxa"/>
            <w:shd w:val="clear" w:color="auto" w:fill="D9D9D9" w:themeFill="background1" w:themeFillShade="D9"/>
          </w:tcPr>
          <w:p w14:paraId="606751FF" w14:textId="77777777" w:rsidR="00557979" w:rsidRPr="00917607" w:rsidRDefault="00557979" w:rsidP="004507DB">
            <w:pPr>
              <w:pStyle w:val="Nagwek4"/>
              <w:outlineLvl w:val="3"/>
            </w:pPr>
            <w:r w:rsidRPr="00917607">
              <w:rPr>
                <w:b/>
              </w:rPr>
              <w:t>Nazwa kryterium</w:t>
            </w:r>
          </w:p>
        </w:tc>
        <w:tc>
          <w:tcPr>
            <w:tcW w:w="4986" w:type="dxa"/>
            <w:shd w:val="clear" w:color="auto" w:fill="D9D9D9" w:themeFill="background1" w:themeFillShade="D9"/>
          </w:tcPr>
          <w:p w14:paraId="76C181BE" w14:textId="77777777" w:rsidR="00557979" w:rsidRPr="00917607" w:rsidRDefault="00557979" w:rsidP="004507DB">
            <w:pPr>
              <w:pStyle w:val="Nagwek4"/>
              <w:outlineLvl w:val="3"/>
              <w:rPr>
                <w:b/>
              </w:rPr>
            </w:pPr>
            <w:r w:rsidRPr="00917607">
              <w:rPr>
                <w:b/>
              </w:rPr>
              <w:t>Definicja kryterium</w:t>
            </w:r>
          </w:p>
          <w:p w14:paraId="789B5B9E" w14:textId="77777777" w:rsidR="00557979" w:rsidRPr="00917607" w:rsidRDefault="00557979" w:rsidP="004507DB">
            <w:pPr>
              <w:pStyle w:val="Nagwek4"/>
              <w:outlineLvl w:val="3"/>
            </w:pPr>
          </w:p>
        </w:tc>
        <w:tc>
          <w:tcPr>
            <w:tcW w:w="2010" w:type="dxa"/>
            <w:shd w:val="clear" w:color="auto" w:fill="D9D9D9" w:themeFill="background1" w:themeFillShade="D9"/>
          </w:tcPr>
          <w:p w14:paraId="7B16B781" w14:textId="77777777" w:rsidR="00557979" w:rsidRPr="00917607" w:rsidRDefault="00557979" w:rsidP="004507DB">
            <w:pPr>
              <w:pStyle w:val="Nagwek4"/>
              <w:outlineLvl w:val="3"/>
            </w:pPr>
            <w:r w:rsidRPr="00917607">
              <w:t>Czy spełnienie kryterium jest konieczne do przyznania dofinansowania?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14:paraId="318ABA7D" w14:textId="77777777" w:rsidR="00557979" w:rsidRPr="00917607" w:rsidRDefault="00557979" w:rsidP="004507DB">
            <w:pPr>
              <w:pStyle w:val="Nagwek4"/>
              <w:outlineLvl w:val="3"/>
            </w:pPr>
            <w:r w:rsidRPr="00917607">
              <w:t>Sposób oceny kryterium</w:t>
            </w:r>
          </w:p>
        </w:tc>
        <w:tc>
          <w:tcPr>
            <w:tcW w:w="1934" w:type="dxa"/>
            <w:shd w:val="clear" w:color="auto" w:fill="D9D9D9" w:themeFill="background1" w:themeFillShade="D9"/>
          </w:tcPr>
          <w:p w14:paraId="3221132B" w14:textId="77777777" w:rsidR="00557979" w:rsidRPr="00917607" w:rsidRDefault="00557979" w:rsidP="004507DB">
            <w:pPr>
              <w:pStyle w:val="Nagwek4"/>
              <w:outlineLvl w:val="3"/>
            </w:pPr>
            <w:r w:rsidRPr="00917607">
              <w:t>Szczególne znaczenie kryterium</w:t>
            </w:r>
          </w:p>
        </w:tc>
      </w:tr>
      <w:tr w:rsidR="00557979" w:rsidRPr="00917607" w14:paraId="335A0E47" w14:textId="77777777" w:rsidTr="004507DB">
        <w:tc>
          <w:tcPr>
            <w:tcW w:w="636" w:type="dxa"/>
          </w:tcPr>
          <w:p w14:paraId="42DFC36D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D590983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Zgodność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-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celami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działania</w:t>
            </w:r>
          </w:p>
        </w:tc>
        <w:tc>
          <w:tcPr>
            <w:tcW w:w="4986" w:type="dxa"/>
          </w:tcPr>
          <w:p w14:paraId="7BCEA30E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Weryfikowane jest czy projekt wpisuje się w działanie FE SL 2021 – 2027, typ projektu dla którego dedykowany jest nabór oraz czy realizuje jego cele, tj. w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przypadku działania Badania, rozwój i innowacje w przedsiębiorstwach czy projekt przyczynia się do podnoszenia innowacyjności regionu poprzez zwiększenie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liczby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przedsiębiorstw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zaangażowanych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B+R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jak również poprawę jakości infrastruktury badawczej.</w:t>
            </w:r>
          </w:p>
          <w:p w14:paraId="41524054" w14:textId="76537605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Kryterium nie jest spełnione, kiedy zakres działań opisanych w projekcie nie realizuje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celu, dla którego ogłoszono nabór.</w:t>
            </w:r>
          </w:p>
          <w:p w14:paraId="0B7AB441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D61DE0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2E8EB5A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3DB0FF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601850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24D4892" w14:textId="77777777" w:rsidTr="004507DB">
        <w:tc>
          <w:tcPr>
            <w:tcW w:w="636" w:type="dxa"/>
          </w:tcPr>
          <w:p w14:paraId="20E28972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DBF911D" w14:textId="77777777" w:rsidR="00557979" w:rsidRPr="00917607" w:rsidRDefault="00557979" w:rsidP="004507DB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Zakres i charakter projektu</w:t>
            </w:r>
          </w:p>
        </w:tc>
        <w:tc>
          <w:tcPr>
            <w:tcW w:w="4986" w:type="dxa"/>
          </w:tcPr>
          <w:p w14:paraId="292ECFF1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Dotyczy 1 i 2 typu projektu </w:t>
            </w:r>
          </w:p>
          <w:p w14:paraId="03EC1231" w14:textId="305DC666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zakres rzeczowy projektu jest zgodny z typami przewidzianymi w SZOP FE SL</w:t>
            </w:r>
            <w:r w:rsidR="00684BB4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2021-2027. Weryfikacja przeprowadzona zostanie na podstawie przedstawionego opisu projektu (wydatki kwalifikowalne i niekwalifikowalne). Zakres rzeczowy projektu oraz </w:t>
            </w:r>
            <w:r w:rsidR="00DE7A97" w:rsidRPr="00917607">
              <w:rPr>
                <w:rFonts w:cstheme="minorHAnsi"/>
                <w:sz w:val="24"/>
                <w:szCs w:val="24"/>
              </w:rPr>
              <w:t>założone</w:t>
            </w:r>
            <w:r w:rsidR="00DE7A9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cele i rezultaty  muszą  być  zgodne z wybranym typem projektu.</w:t>
            </w:r>
          </w:p>
          <w:p w14:paraId="128299C6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>Dotyczy 1 typu projektu:</w:t>
            </w:r>
          </w:p>
          <w:p w14:paraId="37520EB5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Ocena w ramach kryterium obejmuje weryfikację czy Wnioskodawca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przedstawił wiarygodny i realny opis prac B+R, których realizacji będzie służyła dofinansowana infrastruktura na rzecz prowadzenia prac B+R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przez przedsiębiorstwa (zwana dalej infrastrukturą B+R) oraz opisu ich zastosowania w przedsiębiorstwie. Przedsięwzięcie w zakresie infrastruktury B+R powinno służyć realizacji wskazanych w planie badań przemysłowych czy też eksperymentalnych prac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rozwojowych.</w:t>
            </w:r>
          </w:p>
          <w:p w14:paraId="620AFE0F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Ocenie podlega także, czy zakupiona infrastruktura B+R jak i planowane prace B+R są adekwatne do wskazanego celu projektu, realizacji potrzeb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przedsiębiorstwa.</w:t>
            </w:r>
          </w:p>
          <w:p w14:paraId="5AC16A27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Prace badawczo-rozwojowe realizowane w ramach planu prac powinny służyć tworzeniu innowacyjnych produktów i usług.</w:t>
            </w:r>
          </w:p>
          <w:p w14:paraId="491238CD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Dotyczy 2 typu projektu: </w:t>
            </w:r>
          </w:p>
          <w:p w14:paraId="5B19FA1F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kryterium ocenie podlega, czy projekt ma charakter projektu badawczego, w którym zaplanowano realizację badań przemysłowych 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eksperymentalnych prac rozwojowych albo eksperymentalnych prac rozwojowych.</w:t>
            </w:r>
          </w:p>
          <w:p w14:paraId="0E9D5573" w14:textId="3B999960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Ponadto, weryfikacji podlega czy zadania planowane do realizacji w ramach projektu zostały zakwalifikowane do odpowiedniej kategorii badań przemysłowych albo eksperymentalnych prac rozwojowych</w:t>
            </w:r>
            <w:r w:rsidR="00F73450" w:rsidRPr="00917607">
              <w:rPr>
                <w:rFonts w:cstheme="minorHAnsi"/>
                <w:sz w:val="24"/>
                <w:szCs w:val="24"/>
              </w:rPr>
              <w:t xml:space="preserve"> lub innego zadania niezbędnego do realizacji projektu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="00F73450" w:rsidRPr="00917607">
              <w:rPr>
                <w:rFonts w:cstheme="minorHAnsi"/>
                <w:sz w:val="24"/>
                <w:szCs w:val="24"/>
              </w:rPr>
              <w:t>a w przypadku braku wpisania się kosztów do odpowiednich badań/zadań czy przypisano je do kosztów niekwalifikowalnych.</w:t>
            </w:r>
          </w:p>
          <w:p w14:paraId="44E3DC9E" w14:textId="77777777" w:rsidR="00557979" w:rsidRPr="00917607" w:rsidRDefault="00557979" w:rsidP="004507DB">
            <w:pPr>
              <w:pStyle w:val="TableParagraph"/>
              <w:spacing w:after="120" w:line="276" w:lineRule="auto"/>
              <w:ind w:right="74"/>
              <w:rPr>
                <w:rFonts w:cstheme="minorHAnsi"/>
                <w:sz w:val="24"/>
                <w:szCs w:val="24"/>
                <w:u w:val="single"/>
              </w:rPr>
            </w:pPr>
            <w:r w:rsidRPr="00917607">
              <w:rPr>
                <w:rFonts w:cstheme="minorHAnsi"/>
                <w:sz w:val="24"/>
                <w:szCs w:val="24"/>
              </w:rPr>
              <w:t>Jako badania przemysłowe i eksperymentalne prace rozwojowe, należy rozumieć badania, o których mowa w art. 2 pkt 85 i 86 Rozporządzenia 651/2014.</w:t>
            </w:r>
            <w:r w:rsidRPr="00917607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</w:p>
          <w:p w14:paraId="749369F2" w14:textId="0A156E7A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zakres rzeczowy projektu nie jest zgody z wybranym typem projektu.</w:t>
            </w:r>
          </w:p>
          <w:p w14:paraId="56544CDE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B15C67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0D6C0A65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04D770A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80A683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60B14A7" w14:textId="77777777" w:rsidTr="004507DB">
        <w:tc>
          <w:tcPr>
            <w:tcW w:w="636" w:type="dxa"/>
          </w:tcPr>
          <w:p w14:paraId="09E5D82B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1A295E7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</w:t>
            </w:r>
          </w:p>
          <w:p w14:paraId="655DA62B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wsparcia dużych przedsiębiorstw z zasadami programu (jeśli</w:t>
            </w:r>
          </w:p>
          <w:p w14:paraId="54BCA500" w14:textId="77777777" w:rsidR="00557979" w:rsidRPr="00917607" w:rsidRDefault="00557979" w:rsidP="004507DB">
            <w:pPr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dotyczy)</w:t>
            </w:r>
          </w:p>
        </w:tc>
        <w:tc>
          <w:tcPr>
            <w:tcW w:w="4986" w:type="dxa"/>
          </w:tcPr>
          <w:p w14:paraId="6412C19F" w14:textId="733BEA4D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kryterium ocenie podlega czy </w:t>
            </w:r>
            <w:r w:rsidR="00667B13">
              <w:rPr>
                <w:rFonts w:cstheme="minorHAnsi"/>
                <w:sz w:val="24"/>
                <w:szCs w:val="24"/>
              </w:rPr>
              <w:t xml:space="preserve">zgodnie z zapisami programu FE SL 2021 – 2027 </w:t>
            </w:r>
            <w:r w:rsidRPr="00917607">
              <w:rPr>
                <w:rFonts w:cstheme="minorHAnsi"/>
                <w:sz w:val="24"/>
                <w:szCs w:val="24"/>
              </w:rPr>
              <w:t xml:space="preserve">wsparcie dużego przedsiębiorstwa </w:t>
            </w:r>
            <w:r w:rsidR="00667B13" w:rsidRPr="00917607">
              <w:rPr>
                <w:rFonts w:cstheme="minorHAnsi"/>
                <w:sz w:val="24"/>
                <w:szCs w:val="24"/>
              </w:rPr>
              <w:t xml:space="preserve">zapewni </w:t>
            </w:r>
            <w:r w:rsidRPr="00917607">
              <w:rPr>
                <w:rFonts w:cstheme="minorHAnsi"/>
                <w:sz w:val="24"/>
                <w:szCs w:val="24"/>
              </w:rPr>
              <w:t>konkretne efekty dyfuzji działalności B+R do polskiej gospodarki.</w:t>
            </w:r>
          </w:p>
          <w:p w14:paraId="3E9ADBAF" w14:textId="7C9AC00C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realizacja projektu nie przyczyni się do spełnienia efektu dyfuzji.</w:t>
            </w:r>
          </w:p>
          <w:p w14:paraId="55EAAA21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68DA0D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47" w:type="dxa"/>
          </w:tcPr>
          <w:p w14:paraId="2260EED7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BB77C8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4932343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FD46643" w14:textId="77777777" w:rsidTr="004507DB">
        <w:tc>
          <w:tcPr>
            <w:tcW w:w="636" w:type="dxa"/>
          </w:tcPr>
          <w:p w14:paraId="12241440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D299CF7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4986" w:type="dxa"/>
          </w:tcPr>
          <w:p w14:paraId="10776EAC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weryfikowane jest czy Wnioskodawca posiada potencjał finansowy, organizacyjny i administracyjny  niezbędny do realizacji projektu.</w:t>
            </w:r>
          </w:p>
          <w:p w14:paraId="50DD8623" w14:textId="77777777" w:rsidR="00557979" w:rsidRPr="00917607" w:rsidRDefault="00557979" w:rsidP="004507DB">
            <w:pPr>
              <w:pStyle w:val="TableParagraph"/>
              <w:numPr>
                <w:ilvl w:val="0"/>
                <w:numId w:val="21"/>
              </w:numPr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Potencjał finansowy - weryfikowane jest czy Wnioskodawca posiada potencjał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finansowy, zapewniający wykonalność projektu. Weryfikacja dokonywana jest na podstawie załączonych dokumentów finansowych (m.in. sprawozdań finansowych, dokumentów potwierdzających posiadanie środków na  realizację  projektu),  dodatkowych  załączników  oraz  opisu  wniosku w tym prognoz finansowych (z koniecznością uwzględnienia planowanych zaliczek, płatności pośrednich, możliwości odzyskania podatku Vat). W ocenie potencjału finansowego Wnioskodawcy brana jest pod uwagę kondycja finansowa Wnioskodawcy, a zatem przedstawienie dokumentów potwierdzających finansowanie projektu nie stanowi wyłącznej przesłanki do pozytywnej oceny potencjału finansowego. Rękojmi nie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stanowi sam fakt przedstawienia systemu zaliczkowego.   </w:t>
            </w:r>
          </w:p>
          <w:p w14:paraId="5D6FDBC2" w14:textId="77777777" w:rsidR="00557979" w:rsidRPr="00917607" w:rsidRDefault="00557979" w:rsidP="004507DB">
            <w:pPr>
              <w:pStyle w:val="TableParagraph"/>
              <w:numPr>
                <w:ilvl w:val="0"/>
                <w:numId w:val="22"/>
              </w:numPr>
              <w:spacing w:before="119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 także poprawność przyjętych założeń do analizy finansowej (prognoz) dotyczących przychodów i kosztów, w tym:</w:t>
            </w:r>
          </w:p>
          <w:p w14:paraId="274E82A9" w14:textId="77777777" w:rsidR="00557979" w:rsidRPr="00917607" w:rsidRDefault="00557979" w:rsidP="004507DB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założenia prognoz przychodów są wiarygodne, realne i poparte dokumentacją przedstawioną we wniosku; </w:t>
            </w:r>
          </w:p>
          <w:p w14:paraId="09F7576D" w14:textId="77777777" w:rsidR="00557979" w:rsidRPr="00917607" w:rsidRDefault="00557979" w:rsidP="004507DB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oszacowanie wartości przychodów zostało poparte zrozumiałą i wiarygodną analizą cen;</w:t>
            </w:r>
          </w:p>
          <w:p w14:paraId="70E1B5C1" w14:textId="77777777" w:rsidR="00557979" w:rsidRPr="00917607" w:rsidRDefault="00557979" w:rsidP="004507DB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planowane przychody są możliwe do osiągnięcia w oparciu o przedstawione założenia;</w:t>
            </w:r>
          </w:p>
          <w:p w14:paraId="1E06A00E" w14:textId="77777777" w:rsidR="00557979" w:rsidRPr="00917607" w:rsidRDefault="00557979" w:rsidP="004507DB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wielkość kosztów przyjęto na podstawie danych historycznych lub innych źródeł;</w:t>
            </w:r>
          </w:p>
          <w:p w14:paraId="7F370522" w14:textId="77777777" w:rsidR="00557979" w:rsidRPr="00917607" w:rsidRDefault="00557979" w:rsidP="004507DB">
            <w:pPr>
              <w:pStyle w:val="TableParagraph"/>
              <w:numPr>
                <w:ilvl w:val="0"/>
                <w:numId w:val="23"/>
              </w:numPr>
              <w:spacing w:line="276" w:lineRule="auto"/>
              <w:ind w:right="56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przyjęto poprawną stawkę amortyzacji (jeśli dotyczy);</w:t>
            </w:r>
          </w:p>
          <w:p w14:paraId="7CCCF790" w14:textId="4948E455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before="120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Weryfikacji podlega czy przedstawiona </w:t>
            </w:r>
            <w:r w:rsidR="000E34C2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przez Wnioskodawcę </w:t>
            </w:r>
            <w:r w:rsidR="00667B13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dokumentacja</w:t>
            </w:r>
            <w:r w:rsidR="00B93A7D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 finansowa</w:t>
            </w:r>
            <w:r w:rsidR="00667B13"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3F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potwierdza możliwość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F53FB" w:rsidRPr="00917607">
              <w:rPr>
                <w:rFonts w:asciiTheme="minorHAnsi" w:hAnsiTheme="minorHAnsi" w:cstheme="minorHAnsi"/>
                <w:sz w:val="24"/>
                <w:szCs w:val="24"/>
              </w:rPr>
              <w:t>realizacj</w:t>
            </w:r>
            <w:r w:rsidR="003F53FB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i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projektu oraz jego komercjalizację.</w:t>
            </w:r>
          </w:p>
          <w:p w14:paraId="5E424639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Potencjał organizacyjny – weryfikowane będzie:</w:t>
            </w:r>
          </w:p>
          <w:p w14:paraId="2F8CDCBD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Wnioskodawca posiada  odpowiednie  zasoby   ludzkie,  w tym zespół  badawczy</w:t>
            </w:r>
            <w:r w:rsidRPr="00917607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2"/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, kluczowy personel projektu i kadrę zarządzającą  z uwzględnieniem wykształcenia, kompetencji, wiedzy i doświadczenia poszczególnych osób, a także roli partnerów (jeśli dotyczy),</w:t>
            </w:r>
          </w:p>
          <w:p w14:paraId="49FD04F1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sposób zarządzania, a także planowany podział ról i zadań w kadrze zarządzającej umożliwi realizację projektu;</w:t>
            </w:r>
          </w:p>
          <w:p w14:paraId="0AB379EE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czy Wnioskodawca posiada odpowiednie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zasoby techniczne (posiadana infrastruktura);</w:t>
            </w:r>
          </w:p>
          <w:p w14:paraId="225953EA" w14:textId="785F9571" w:rsidR="00557979" w:rsidRDefault="00557979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zakres projektu, sposób wykonania, okres realizacji umożliwiają realizację projektu;</w:t>
            </w:r>
          </w:p>
          <w:p w14:paraId="05F50E4F" w14:textId="14EF6566" w:rsidR="009B46F5" w:rsidRPr="00917607" w:rsidRDefault="009B46F5" w:rsidP="004507DB">
            <w:pPr>
              <w:pStyle w:val="Tekstkomentarza"/>
              <w:widowControl w:val="0"/>
              <w:numPr>
                <w:ilvl w:val="0"/>
                <w:numId w:val="24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c</w:t>
            </w:r>
            <w:proofErr w:type="spellStart"/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  <w:lang w:val="pl-PL"/>
              </w:rPr>
              <w:t>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 </w:t>
            </w:r>
            <w:r w:rsidR="00DE7A97">
              <w:rPr>
                <w:sz w:val="24"/>
                <w:szCs w:val="24"/>
                <w:lang w:val="pl-PL"/>
              </w:rPr>
              <w:t>p</w:t>
            </w:r>
            <w:r>
              <w:rPr>
                <w:sz w:val="24"/>
                <w:szCs w:val="24"/>
                <w:lang w:val="pl-PL"/>
              </w:rPr>
              <w:t xml:space="preserve">artnerzy wykazani w umowie </w:t>
            </w:r>
            <w:r w:rsidR="00020852">
              <w:rPr>
                <w:sz w:val="24"/>
                <w:szCs w:val="24"/>
                <w:lang w:val="pl-PL"/>
              </w:rPr>
              <w:t>o realizacji projektu w partnerstwie</w:t>
            </w:r>
            <w:r>
              <w:rPr>
                <w:sz w:val="24"/>
                <w:szCs w:val="24"/>
                <w:lang w:val="pl-PL"/>
              </w:rPr>
              <w:t xml:space="preserve"> spełniają warunek </w:t>
            </w:r>
            <w:r w:rsidR="00E7081C">
              <w:rPr>
                <w:sz w:val="24"/>
                <w:szCs w:val="24"/>
                <w:lang w:val="pl-PL"/>
              </w:rPr>
              <w:t xml:space="preserve">wykazany w art. 39 ust. 13 </w:t>
            </w:r>
            <w:r w:rsidR="002051C7">
              <w:rPr>
                <w:sz w:val="24"/>
                <w:szCs w:val="24"/>
                <w:lang w:val="pl-PL"/>
              </w:rPr>
              <w:t>ustawy z dnia 28 kwietnia 2022 r. o zasadach realizacji zadań finansowanych ze środków europejskich w pespektywie finansowej 2021 – 2027</w:t>
            </w:r>
            <w:r w:rsidR="009C3224">
              <w:rPr>
                <w:sz w:val="24"/>
                <w:szCs w:val="24"/>
                <w:lang w:val="pl-PL"/>
              </w:rPr>
              <w:t xml:space="preserve"> z </w:t>
            </w:r>
            <w:proofErr w:type="spellStart"/>
            <w:r w:rsidR="009C3224">
              <w:rPr>
                <w:sz w:val="24"/>
                <w:szCs w:val="24"/>
                <w:lang w:val="pl-PL"/>
              </w:rPr>
              <w:t>późn</w:t>
            </w:r>
            <w:proofErr w:type="spellEnd"/>
            <w:r w:rsidR="009C3224">
              <w:rPr>
                <w:sz w:val="24"/>
                <w:szCs w:val="24"/>
                <w:lang w:val="pl-PL"/>
              </w:rPr>
              <w:t>. zm</w:t>
            </w:r>
            <w:r w:rsidR="00DE7A97">
              <w:rPr>
                <w:sz w:val="24"/>
                <w:szCs w:val="24"/>
                <w:lang w:val="pl-PL"/>
              </w:rPr>
              <w:t>.</w:t>
            </w:r>
            <w:r w:rsidR="009C3224">
              <w:rPr>
                <w:sz w:val="24"/>
                <w:szCs w:val="24"/>
                <w:lang w:val="pl-PL"/>
              </w:rPr>
              <w:t xml:space="preserve"> oraz czy celowe jest powołanie </w:t>
            </w:r>
            <w:r w:rsidR="00020852">
              <w:rPr>
                <w:sz w:val="24"/>
                <w:szCs w:val="24"/>
                <w:lang w:val="pl-PL"/>
              </w:rPr>
              <w:t>partnerstwa</w:t>
            </w:r>
            <w:r w:rsidR="00D96CD3">
              <w:rPr>
                <w:sz w:val="24"/>
                <w:szCs w:val="24"/>
                <w:lang w:val="pl-PL"/>
              </w:rPr>
              <w:t xml:space="preserve"> (jeśli dotyczy)</w:t>
            </w:r>
            <w:r w:rsidR="002051C7">
              <w:rPr>
                <w:sz w:val="24"/>
                <w:szCs w:val="24"/>
                <w:lang w:val="pl-PL"/>
              </w:rPr>
              <w:t xml:space="preserve">. </w:t>
            </w:r>
          </w:p>
          <w:p w14:paraId="57F4F12D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5"/>
              </w:numPr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Potencjał administracyjny – weryfikowane będzie:</w:t>
            </w:r>
          </w:p>
          <w:p w14:paraId="6AD53BE3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posiadane pozwolenia, zezwolenia umożliwiają realizację projektu;</w:t>
            </w:r>
          </w:p>
          <w:p w14:paraId="11676CED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 xml:space="preserve">czy spełnione są wymogi formalno-prawne i ich status (patenty, licencje, umowy - jeśli </w:t>
            </w:r>
            <w:r w:rsidRPr="00917607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inwestycja wymaga);</w:t>
            </w:r>
          </w:p>
          <w:p w14:paraId="47CA8482" w14:textId="77777777" w:rsidR="00557979" w:rsidRPr="00917607" w:rsidRDefault="00557979" w:rsidP="004507DB">
            <w:pPr>
              <w:pStyle w:val="Tekstkomentarza"/>
              <w:widowControl w:val="0"/>
              <w:numPr>
                <w:ilvl w:val="0"/>
                <w:numId w:val="26"/>
              </w:numPr>
              <w:autoSpaceDE w:val="0"/>
              <w:autoSpaceDN w:val="0"/>
              <w:spacing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czy Wnioskodawca zweryfikował kwestie dotyczące własności intelektualnej w projekcie – Wnioskodawca zbadał, iż nie ma przeciwskazań do prowadzenia zaplanowanych badań w zakresie własności intelektualnej, dysponuje niezbędnymi do wdrożenia prawami oraz zapewni ich ochronę;</w:t>
            </w:r>
          </w:p>
          <w:p w14:paraId="3F4A42D9" w14:textId="77777777" w:rsidR="00557979" w:rsidRPr="00917607" w:rsidRDefault="00557979" w:rsidP="004507DB">
            <w:pPr>
              <w:pStyle w:val="Tekstkomentarza"/>
              <w:widowControl w:val="0"/>
              <w:autoSpaceDE w:val="0"/>
              <w:autoSpaceDN w:val="0"/>
              <w:spacing w:before="120" w:line="276" w:lineRule="auto"/>
              <w:ind w:righ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917607">
              <w:rPr>
                <w:rFonts w:asciiTheme="minorHAnsi" w:hAnsiTheme="minorHAnsi" w:cstheme="minorHAnsi"/>
                <w:sz w:val="24"/>
                <w:szCs w:val="24"/>
              </w:rPr>
              <w:t>W przypadku realizacji 2 typu projektu należy mieć na względzie, iż ocena potencjału finansowego, organizacyjnego i administracyjnego powinna obejmować nie tylko sam proces przeprowadzenia prac, ale możliwość Wnioskodawcy do komercjalizacji wyników badań;</w:t>
            </w:r>
          </w:p>
          <w:p w14:paraId="1EF34D96" w14:textId="77777777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Do oceny potencjału organizacyjnego i administracyjnego Wnioskodawcy wzięty zostanie pod uwagę zarówno stan posiadany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na moment złożenia wniosku jak i stan deklaratywny przedstawiony w dokumentacji aplikacyjnej.</w:t>
            </w:r>
            <w:r w:rsidRPr="00917607">
              <w:rPr>
                <w:rFonts w:cstheme="minorHAnsi"/>
                <w:sz w:val="24"/>
                <w:szCs w:val="24"/>
              </w:rPr>
              <w:tab/>
            </w:r>
          </w:p>
          <w:p w14:paraId="76F4234B" w14:textId="3134D2DA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Wnioskodawca nie spełnia przynajmniej jednego z wyżej wymienionych aspektów.</w:t>
            </w:r>
          </w:p>
          <w:p w14:paraId="0EFAF01B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BD9F906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0433446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DD317F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64BAA6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7E3E8B0" w14:textId="77777777" w:rsidTr="004507DB">
        <w:tc>
          <w:tcPr>
            <w:tcW w:w="636" w:type="dxa"/>
          </w:tcPr>
          <w:p w14:paraId="1264116D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3FD4A75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Metodologia projektu</w:t>
            </w:r>
          </w:p>
        </w:tc>
        <w:tc>
          <w:tcPr>
            <w:tcW w:w="4986" w:type="dxa"/>
          </w:tcPr>
          <w:p w14:paraId="471E2566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ocenie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podlega:</w:t>
            </w:r>
          </w:p>
          <w:p w14:paraId="6A8D8B0D" w14:textId="77777777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przedmiot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odpowiada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zidentyfikowany oraz</w:t>
            </w:r>
            <w:r w:rsidRPr="00917607">
              <w:rPr>
                <w:rFonts w:cstheme="minorHAnsi"/>
                <w:spacing w:val="2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precyzyjnie przedstawiony we wniosku problem;</w:t>
            </w:r>
          </w:p>
          <w:p w14:paraId="531C591F" w14:textId="77777777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przedstawiono informacje dotyczące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otoczenia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konkurencyjnego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związanego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rezultatem projektu (produkt/technologia/usługa) w sposób umożliwiający przeprowadzenie analizy w powyższym zakresie;</w:t>
            </w:r>
          </w:p>
          <w:p w14:paraId="0193ED95" w14:textId="77777777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dokonano oceny badania stanu techniki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rezultatu projektu;</w:t>
            </w:r>
          </w:p>
          <w:p w14:paraId="230E0F26" w14:textId="77777777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zaplanowane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zadania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są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niezbędne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osiągnięcia</w:t>
            </w:r>
            <w:r w:rsidRPr="00917607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celu</w:t>
            </w:r>
            <w:r w:rsidRPr="00917607">
              <w:rPr>
                <w:rFonts w:cstheme="minorHAnsi"/>
                <w:spacing w:val="2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2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rezultatu,</w:t>
            </w:r>
            <w:r w:rsidRPr="00917607">
              <w:rPr>
                <w:rFonts w:cstheme="minorHAnsi"/>
                <w:spacing w:val="2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a</w:t>
            </w:r>
            <w:r w:rsidRPr="00917607">
              <w:rPr>
                <w:rFonts w:cstheme="minorHAnsi"/>
                <w:spacing w:val="2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także</w:t>
            </w:r>
            <w:r w:rsidRPr="00917607">
              <w:rPr>
                <w:rFonts w:cstheme="minorHAnsi"/>
                <w:sz w:val="24"/>
                <w:szCs w:val="24"/>
              </w:rPr>
              <w:t xml:space="preserve"> adekwatne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przedstawionego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problemu;</w:t>
            </w:r>
          </w:p>
          <w:p w14:paraId="6D67EA1D" w14:textId="64DC8DC8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czy </w:t>
            </w:r>
            <w:r w:rsidR="00B05B0E" w:rsidRPr="00917607">
              <w:rPr>
                <w:rFonts w:cstheme="minorHAnsi"/>
                <w:sz w:val="24"/>
                <w:szCs w:val="24"/>
              </w:rPr>
              <w:t>działania zaplanowane w projekcie stanowią logiczną całość;</w:t>
            </w:r>
          </w:p>
          <w:p w14:paraId="468D408D" w14:textId="5289CF1C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wskazano kamień milowy (efekt końcowy) każdego z etapów i określono go w sposób mierzalny oraz wskazano wpływ jego nieosiągnięcia na zasadność kontynuacji projektu (wystarczające jest podanie jednego kamienia milowego dla każdego z etapów);</w:t>
            </w:r>
          </w:p>
          <w:p w14:paraId="33F23392" w14:textId="77777777" w:rsidR="00557979" w:rsidRPr="00917607" w:rsidRDefault="00557979" w:rsidP="004507DB">
            <w:pPr>
              <w:pStyle w:val="TableParagraph"/>
              <w:numPr>
                <w:ilvl w:val="0"/>
                <w:numId w:val="27"/>
              </w:numPr>
              <w:tabs>
                <w:tab w:val="left" w:pos="210"/>
              </w:tabs>
              <w:spacing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zidentyfikowano</w:t>
            </w:r>
            <w:r w:rsidRPr="00917607">
              <w:rPr>
                <w:rFonts w:cstheme="minorHAnsi"/>
                <w:spacing w:val="7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6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opisano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ewentualne</w:t>
            </w:r>
            <w:r w:rsidRPr="00917607">
              <w:rPr>
                <w:rFonts w:cstheme="minorHAnsi"/>
                <w:spacing w:val="7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ryzyka</w:t>
            </w:r>
            <w:r w:rsidRPr="00917607">
              <w:rPr>
                <w:rFonts w:cstheme="minorHAnsi"/>
                <w:spacing w:val="7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związane</w:t>
            </w:r>
            <w:r w:rsidRPr="00917607">
              <w:rPr>
                <w:rFonts w:cstheme="minorHAnsi"/>
                <w:spacing w:val="7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7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projektem i przewidziano działania eliminujące lub łagodzące ich skutki.</w:t>
            </w:r>
          </w:p>
          <w:p w14:paraId="6DB1336A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Ponadto,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typu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projektu</w:t>
            </w:r>
            <w:r w:rsidRPr="00917607">
              <w:rPr>
                <w:rFonts w:cstheme="minorHAnsi"/>
                <w:spacing w:val="1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weryfikacji</w:t>
            </w:r>
            <w:r w:rsidRPr="00917607">
              <w:rPr>
                <w:rFonts w:cstheme="minorHAnsi"/>
                <w:spacing w:val="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podlega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przedstawiona </w:t>
            </w:r>
            <w:r w:rsidRPr="00917607">
              <w:rPr>
                <w:rFonts w:cstheme="minorHAnsi"/>
                <w:sz w:val="24"/>
                <w:szCs w:val="24"/>
              </w:rPr>
              <w:t>analiza</w:t>
            </w:r>
            <w:r w:rsidRPr="00917607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dostępu</w:t>
            </w:r>
            <w:r w:rsidRPr="00917607">
              <w:rPr>
                <w:rFonts w:cstheme="minorHAnsi"/>
                <w:spacing w:val="4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</w:t>
            </w:r>
            <w:r w:rsidRPr="00917607">
              <w:rPr>
                <w:rFonts w:cstheme="minorHAnsi"/>
                <w:spacing w:val="4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laboratoriów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regionie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kraju</w:t>
            </w:r>
            <w:r w:rsidRPr="00917607">
              <w:rPr>
                <w:rFonts w:cstheme="minorHAnsi"/>
                <w:spacing w:val="4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4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kontekście</w:t>
            </w:r>
            <w:r w:rsidRPr="00917607">
              <w:rPr>
                <w:rFonts w:cstheme="minorHAnsi"/>
                <w:spacing w:val="4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zasadności</w:t>
            </w:r>
            <w:r w:rsidRPr="00917607">
              <w:rPr>
                <w:rFonts w:cstheme="minorHAnsi"/>
                <w:sz w:val="24"/>
                <w:szCs w:val="24"/>
              </w:rPr>
              <w:t xml:space="preserve"> realizacji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inwestycji.</w:t>
            </w:r>
          </w:p>
          <w:p w14:paraId="420E5F5F" w14:textId="30549EFB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spełnia wszystkich elementów metodologii.</w:t>
            </w:r>
          </w:p>
          <w:p w14:paraId="3C6D8EB6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208B5B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3330AA1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6CF90D9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298A40C7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49782FF2" w14:textId="77777777" w:rsidTr="004507DB">
        <w:tc>
          <w:tcPr>
            <w:tcW w:w="636" w:type="dxa"/>
          </w:tcPr>
          <w:p w14:paraId="3D626BF9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3D5069A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Realizacja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wskaźników</w:t>
            </w:r>
          </w:p>
          <w:p w14:paraId="1E6AFEF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  <w:p w14:paraId="09C3117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  <w:p w14:paraId="1B8282CA" w14:textId="77777777" w:rsidR="00557979" w:rsidRPr="00917607" w:rsidRDefault="00557979" w:rsidP="004507DB">
            <w:pPr>
              <w:pStyle w:val="TableParagraph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4986" w:type="dxa"/>
          </w:tcPr>
          <w:p w14:paraId="78E03075" w14:textId="77777777" w:rsidR="00557979" w:rsidRPr="00917607" w:rsidRDefault="00557979" w:rsidP="004507DB">
            <w:pPr>
              <w:pStyle w:val="TableParagraph"/>
              <w:spacing w:line="276" w:lineRule="auto"/>
              <w:ind w:right="53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Weryfikacji podlega:</w:t>
            </w:r>
          </w:p>
          <w:p w14:paraId="4BAFF7BB" w14:textId="77777777" w:rsidR="00557979" w:rsidRPr="00917607" w:rsidRDefault="00557979" w:rsidP="004507DB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zaplanowane do osiągnięcia w projekcie efekty w postaci wskaźników są możliwe do zrealizowania przy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pomocy działań zaplanowanych w projekcie;</w:t>
            </w:r>
          </w:p>
          <w:p w14:paraId="38BFAB42" w14:textId="77777777" w:rsidR="00557979" w:rsidRPr="00917607" w:rsidRDefault="00557979" w:rsidP="004507DB">
            <w:pPr>
              <w:pStyle w:val="TableParagraph"/>
              <w:numPr>
                <w:ilvl w:val="0"/>
                <w:numId w:val="28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zaplanowane wskaźniki przyczynią się do osiągnięcia celów i rezultatów zaplanowanych dla działania w SZOP FE SL 2021-2027.</w:t>
            </w:r>
          </w:p>
          <w:p w14:paraId="2C19D327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65"/>
                <w:w w:val="15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przeprowadzenia nieprawidłowego oszacowania (wartość docelowa wskaźnika jest zaniżona lub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zawyżona), Oceniający ma możliwość dokonania korekty uwzględniającej wskazanie prawidłowej wartości</w:t>
            </w:r>
            <w:r w:rsidRPr="00917607">
              <w:rPr>
                <w:rFonts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wskaźnika.</w:t>
            </w:r>
          </w:p>
          <w:p w14:paraId="75C64047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Procedura</w:t>
            </w:r>
            <w:r w:rsidRPr="00917607">
              <w:rPr>
                <w:rFonts w:cstheme="minorHAnsi"/>
                <w:spacing w:val="65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korekty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wskaźników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zostanie</w:t>
            </w:r>
            <w:r w:rsidRPr="00917607">
              <w:rPr>
                <w:rFonts w:cstheme="minorHAnsi"/>
                <w:spacing w:val="66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określona</w:t>
            </w:r>
            <w:r w:rsidRPr="00917607">
              <w:rPr>
                <w:rFonts w:cstheme="minorHAnsi"/>
                <w:spacing w:val="63"/>
                <w:w w:val="15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10"/>
                <w:sz w:val="24"/>
                <w:szCs w:val="24"/>
              </w:rPr>
              <w:t>w</w:t>
            </w:r>
            <w:r w:rsidRPr="00917607">
              <w:rPr>
                <w:rFonts w:cstheme="minorHAnsi"/>
                <w:sz w:val="24"/>
                <w:szCs w:val="24"/>
              </w:rPr>
              <w:t xml:space="preserve">  Regulaminie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w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yboru projektów.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W sytuacji konieczności dokonania korekty w ramach przedmiotowego kryterium, Wnioskodawca zostanie poproszony o stosowną poprawę wniosku przed podpisaniem umowy o dofinansowanie.</w:t>
            </w:r>
          </w:p>
          <w:p w14:paraId="519CDE13" w14:textId="5887BA2B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65"/>
                <w:w w:val="15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zakres działań jest niewystarczający do osiągnięcia wskaźników.</w:t>
            </w:r>
          </w:p>
          <w:p w14:paraId="0A006987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CDD25B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AFD279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CE394B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01CDA67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12710CD" w14:textId="77777777" w:rsidTr="004507DB">
        <w:tc>
          <w:tcPr>
            <w:tcW w:w="636" w:type="dxa"/>
          </w:tcPr>
          <w:p w14:paraId="22D43567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2117CC5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Zasadność i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odpowiednia wysokość wydatków</w:t>
            </w:r>
          </w:p>
        </w:tc>
        <w:tc>
          <w:tcPr>
            <w:tcW w:w="4986" w:type="dxa"/>
          </w:tcPr>
          <w:p w14:paraId="33EC6EEE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Ocenie podlega, czy wszystkie wydatki są zasadne z punktu widzenia realizacji i wykonalności inwestycji, oraz czy ich wysokość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jest porównywalna z cenami rynkowymi.</w:t>
            </w:r>
          </w:p>
          <w:p w14:paraId="10686061" w14:textId="69FDED45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Oceniający ma możliwość korekty wydatków w przypadku uznania ich za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niezasadne lub o zawyżonej wartości. Poziom obniżenia lub uznanie wydatku za nieuzasadnione nie może przekroczyć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>20%</w:t>
            </w:r>
            <w:r w:rsidRPr="00917607">
              <w:rPr>
                <w:rFonts w:cstheme="minorHAnsi"/>
                <w:sz w:val="24"/>
                <w:szCs w:val="24"/>
              </w:rPr>
              <w:t xml:space="preserve"> wartości całkowitych wydatków kwalifikowanych projektu. Oceniający dany wniosek wypracowują stanowisko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odnośnie</w:t>
            </w:r>
            <w:r w:rsidRPr="00917607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korekty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wydatków</w:t>
            </w:r>
            <w:r w:rsidRPr="00917607">
              <w:rPr>
                <w:rFonts w:cstheme="minorHAnsi"/>
                <w:spacing w:val="1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odnotowują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ten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fakt</w:t>
            </w:r>
            <w:r w:rsidRPr="00917607">
              <w:rPr>
                <w:rFonts w:cstheme="minorHAnsi"/>
                <w:spacing w:val="1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na</w:t>
            </w:r>
            <w:r w:rsidRPr="00917607">
              <w:rPr>
                <w:rFonts w:cstheme="minorHAnsi"/>
                <w:spacing w:val="1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karcie</w:t>
            </w:r>
            <w:r w:rsidRPr="00917607">
              <w:rPr>
                <w:rFonts w:cstheme="minorHAnsi"/>
                <w:spacing w:val="1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oceny</w:t>
            </w:r>
            <w:r w:rsidRPr="00917607">
              <w:rPr>
                <w:rFonts w:cstheme="minorHAnsi"/>
                <w:sz w:val="24"/>
                <w:szCs w:val="24"/>
              </w:rPr>
              <w:t xml:space="preserve"> merytorycznej. Jeżeli więcej niż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>20%</w:t>
            </w:r>
            <w:r w:rsidRPr="00917607">
              <w:rPr>
                <w:rFonts w:cstheme="minorHAnsi"/>
                <w:sz w:val="24"/>
                <w:szCs w:val="24"/>
              </w:rPr>
              <w:t xml:space="preserve"> wartości wydatków kwalifikowanych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nieuzasadnione</w:t>
            </w:r>
            <w:r w:rsidRPr="00917607">
              <w:rPr>
                <w:rFonts w:cstheme="minorHAnsi"/>
                <w:spacing w:val="3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lub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zawyżone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uznaje</w:t>
            </w:r>
            <w:r w:rsidRPr="00917607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się,</w:t>
            </w:r>
            <w:r w:rsidRPr="00917607">
              <w:rPr>
                <w:rFonts w:cstheme="minorHAnsi"/>
                <w:spacing w:val="3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że</w:t>
            </w:r>
            <w:r w:rsidRPr="00917607">
              <w:rPr>
                <w:rFonts w:cstheme="minorHAnsi"/>
                <w:spacing w:val="3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3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nie </w:t>
            </w:r>
            <w:r w:rsidRPr="00917607">
              <w:rPr>
                <w:rFonts w:cstheme="minorHAnsi"/>
                <w:sz w:val="24"/>
                <w:szCs w:val="24"/>
              </w:rPr>
              <w:t>spełnia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kryterium.</w:t>
            </w:r>
          </w:p>
          <w:p w14:paraId="0F461A65" w14:textId="77777777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Procedura korekty wskazana jest w Regulaminie KOP i każdorazowo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wskazywana będzie w Regulaminie wyboru projektów.</w:t>
            </w:r>
          </w:p>
          <w:p w14:paraId="0F6F4E2A" w14:textId="77777777" w:rsidR="00557979" w:rsidRPr="00917607" w:rsidRDefault="00557979" w:rsidP="004507DB">
            <w:pPr>
              <w:pStyle w:val="TableParagraph"/>
              <w:spacing w:before="120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Wnioskodawca zostanie poproszony 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stosowną poprawę wniosku przed podpisaniem umowy o dofinansowanie.</w:t>
            </w:r>
          </w:p>
          <w:p w14:paraId="3C1660F3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1920CE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1B054CA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355AD453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8904153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557979" w:rsidRPr="00917607" w14:paraId="4717DD51" w14:textId="77777777" w:rsidTr="004507DB">
        <w:tc>
          <w:tcPr>
            <w:tcW w:w="636" w:type="dxa"/>
          </w:tcPr>
          <w:p w14:paraId="62BC67DB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A5D6999" w14:textId="0AF2AD30" w:rsidR="00557979" w:rsidRPr="00917607" w:rsidRDefault="00557979" w:rsidP="004507DB">
            <w:pPr>
              <w:ind w:right="85"/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  <w:lang w:eastAsia="pl-PL"/>
              </w:rPr>
              <w:t>Projekt spełnia</w:t>
            </w:r>
            <w:r w:rsidR="00591B88" w:rsidRPr="0091760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  <w:lang w:eastAsia="pl-PL"/>
              </w:rPr>
              <w:t>zasady wsparcia inwestycji początkowej zgodnie z art. 14 Rozporządzenia 651/2014 (dotyczy 1 typu projektu)</w:t>
            </w:r>
          </w:p>
        </w:tc>
        <w:tc>
          <w:tcPr>
            <w:tcW w:w="4986" w:type="dxa"/>
          </w:tcPr>
          <w:p w14:paraId="2CA8D63E" w14:textId="77777777" w:rsidR="00557979" w:rsidRPr="00917607" w:rsidRDefault="00557979" w:rsidP="004507DB">
            <w:pPr>
              <w:pStyle w:val="TableParagraph"/>
              <w:spacing w:before="4"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ramach kryterium weryfikowane jest czy Wnioskodawca wybrał prawidłowy typ inwestycji początkowej (zasadnicza zmiana procesu produkcji lub dywersyfikacja istniejącego zakładu lub utworzenie nowego zakładu) i czy wszystkie warunki specyficzne dla danego typu inwestycji początkowej zostaną spełnione. </w:t>
            </w:r>
          </w:p>
          <w:p w14:paraId="642FE32F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sytuacji, gdy o wsparcie aplikują duże przedsiębiorstwa zgodnie z zapisami Rozporządzenia 651/2014: </w:t>
            </w:r>
          </w:p>
          <w:p w14:paraId="1ABA7B79" w14:textId="762AFBC6" w:rsidR="00F83C7C" w:rsidRDefault="00557979" w:rsidP="004507DB">
            <w:pPr>
              <w:pStyle w:val="TableParagraph"/>
              <w:numPr>
                <w:ilvl w:val="0"/>
                <w:numId w:val="29"/>
              </w:numPr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eastAsiaTheme="minorEastAsia" w:cstheme="minorHAnsi"/>
                <w:sz w:val="24"/>
                <w:szCs w:val="24"/>
              </w:rPr>
              <w:t xml:space="preserve">w przypadku pomocy przyznanej na zasadniczą zmianę procesu produkcji koszty kwalifikowalne muszą przekraczać koszty amortyzacji aktywów związanej z </w:t>
            </w:r>
            <w:r w:rsidRPr="00917607">
              <w:rPr>
                <w:rFonts w:eastAsiaTheme="minorEastAsia" w:cstheme="minorHAnsi"/>
                <w:sz w:val="24"/>
                <w:szCs w:val="24"/>
              </w:rPr>
              <w:lastRenderedPageBreak/>
              <w:t>działalnością podlegającą modernizacji w ciągu poprzedzających trzech lat obrotowych;</w:t>
            </w:r>
          </w:p>
          <w:p w14:paraId="6A09C420" w14:textId="0498072D" w:rsidR="00F83C7C" w:rsidRPr="00F83C7C" w:rsidRDefault="00F83C7C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sytuacji, gdy o wsparcie aplikuje przedsiębiorstwo zgodnie z zapisami Rozporządzenia 651/2014:</w:t>
            </w:r>
          </w:p>
          <w:p w14:paraId="4AF57DB1" w14:textId="77777777" w:rsidR="00557979" w:rsidRPr="00917607" w:rsidRDefault="00557979" w:rsidP="004507DB">
            <w:pPr>
              <w:pStyle w:val="TableParagraph"/>
              <w:numPr>
                <w:ilvl w:val="0"/>
                <w:numId w:val="29"/>
              </w:numPr>
              <w:spacing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eastAsiaTheme="minorEastAsia" w:cstheme="minorHAnsi"/>
                <w:sz w:val="24"/>
                <w:szCs w:val="24"/>
              </w:rPr>
              <w:t>w przypadku pomocy przyznanej na dywersyfikację istniejącego zakładu koszty kwalifikowalne muszą przekraczać o co najmniej 200 % wartość księgową ponownie wykorzystywanych aktywów, odnotowaną w roku obrotowym poprzedzającym rozpoczęcie prac.</w:t>
            </w:r>
          </w:p>
          <w:p w14:paraId="46E3C1A6" w14:textId="3D0218E4" w:rsidR="00557979" w:rsidRPr="00917607" w:rsidRDefault="00557979" w:rsidP="004507DB">
            <w:pPr>
              <w:pStyle w:val="TableParagraph"/>
              <w:spacing w:after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spełnia zasady wsparcia inwestycji początkowej zgodnie z art. 14 Rozporządzenia nr 651/2014.</w:t>
            </w:r>
          </w:p>
          <w:p w14:paraId="2A88C8AF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C87B11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CA0F506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25E4E03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587978B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4DFF2627" w14:textId="77777777" w:rsidTr="004507DB">
        <w:tc>
          <w:tcPr>
            <w:tcW w:w="636" w:type="dxa"/>
          </w:tcPr>
          <w:p w14:paraId="79923D0C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A3CE047" w14:textId="77777777" w:rsidR="00557979" w:rsidRPr="00917607" w:rsidRDefault="00557979" w:rsidP="004507DB">
            <w:pPr>
              <w:ind w:right="85"/>
              <w:rPr>
                <w:rFonts w:cstheme="minorHAnsi"/>
                <w:sz w:val="24"/>
                <w:szCs w:val="24"/>
                <w:lang w:eastAsia="pl-PL"/>
              </w:rPr>
            </w:pPr>
            <w:r w:rsidRPr="00917607">
              <w:rPr>
                <w:rFonts w:cstheme="minorHAnsi"/>
                <w:sz w:val="24"/>
                <w:szCs w:val="24"/>
              </w:rPr>
              <w:t>Poziom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wsparcia zgodny z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przepisami</w:t>
            </w:r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dotyczącymi pomocy publicznej</w:t>
            </w:r>
          </w:p>
        </w:tc>
        <w:tc>
          <w:tcPr>
            <w:tcW w:w="4986" w:type="dxa"/>
          </w:tcPr>
          <w:p w14:paraId="0C750BCB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weryfikowane jest czy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poprawnie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wyliczono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poziom</w:t>
            </w:r>
            <w:r w:rsidRPr="00917607">
              <w:rPr>
                <w:rFonts w:cstheme="minorHAnsi"/>
                <w:spacing w:val="4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wsparcia oraz intensywność (%)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mając na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uwadze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przepisy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dotyczące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pomocy publicznej tj. art.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14,</w:t>
            </w:r>
            <w:r w:rsidRPr="00917607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25,</w:t>
            </w:r>
            <w:r w:rsidRPr="00917607">
              <w:rPr>
                <w:rFonts w:cstheme="minorHAnsi"/>
                <w:spacing w:val="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28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Rozporządzenia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651/2014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oraz zasadami finansowania projektów obowiązujących dla działania (wskazanych m.in. SZOP FE SL 2021-2027).</w:t>
            </w:r>
          </w:p>
          <w:p w14:paraId="015211F0" w14:textId="620648DC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ubiegania się o pomoc w oparciu o art. 25 Rozporządzenia 651/2014 powyższe warunki weryfikowane są po uwzględnieniu premii</w:t>
            </w:r>
            <w:r w:rsidR="0097095B">
              <w:rPr>
                <w:rFonts w:cstheme="minorHAnsi"/>
                <w:sz w:val="24"/>
                <w:szCs w:val="24"/>
              </w:rPr>
              <w:t xml:space="preserve"> </w:t>
            </w:r>
            <w:r w:rsidR="003B6DD2">
              <w:rPr>
                <w:rFonts w:cstheme="minorHAnsi"/>
                <w:sz w:val="24"/>
                <w:szCs w:val="24"/>
              </w:rPr>
              <w:t>wskazanej w art. 25 ust.</w:t>
            </w:r>
            <w:r w:rsidR="006D2864">
              <w:rPr>
                <w:rFonts w:cstheme="minorHAnsi"/>
                <w:sz w:val="24"/>
                <w:szCs w:val="24"/>
              </w:rPr>
              <w:t xml:space="preserve"> </w:t>
            </w:r>
            <w:r w:rsidR="003B6DD2">
              <w:rPr>
                <w:rFonts w:cstheme="minorHAnsi"/>
                <w:sz w:val="24"/>
                <w:szCs w:val="24"/>
              </w:rPr>
              <w:t>6 lit b, c i d</w:t>
            </w:r>
            <w:r w:rsidRPr="00917607">
              <w:rPr>
                <w:rFonts w:cstheme="minorHAnsi"/>
                <w:sz w:val="24"/>
                <w:szCs w:val="24"/>
              </w:rPr>
              <w:t>, i przy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zachowaniu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odpowiednich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dla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poszczególnych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rodzajów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prac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B+R</w:t>
            </w:r>
            <w:r w:rsidRPr="00917607">
              <w:rPr>
                <w:rFonts w:cstheme="minorHAnsi"/>
                <w:spacing w:val="-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pułapów, wynikających z Rozporządzenia nr 651/2014</w:t>
            </w:r>
            <w:r w:rsidR="003B6DD2">
              <w:rPr>
                <w:rFonts w:cstheme="minorHAnsi"/>
                <w:sz w:val="24"/>
                <w:szCs w:val="24"/>
              </w:rPr>
              <w:t>.</w:t>
            </w:r>
          </w:p>
          <w:p w14:paraId="4DFB9A33" w14:textId="5E90495E" w:rsidR="009B6D08" w:rsidRPr="0097095B" w:rsidRDefault="009B6D08" w:rsidP="004507DB">
            <w:pPr>
              <w:pStyle w:val="TableParagraph"/>
              <w:tabs>
                <w:tab w:val="left" w:pos="275"/>
              </w:tabs>
              <w:spacing w:line="276" w:lineRule="auto"/>
              <w:ind w:left="360" w:right="74"/>
              <w:rPr>
                <w:rFonts w:cstheme="minorHAnsi"/>
                <w:sz w:val="24"/>
                <w:szCs w:val="24"/>
              </w:rPr>
            </w:pPr>
          </w:p>
          <w:p w14:paraId="44542181" w14:textId="7C3830CE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sytuacji konieczności dokonania korekty w ramach przedmiotowego kryterium, Wnioskodawca zostanie poproszony o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stosowną poprawę wniosku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przed podpisaniem umowy o dofinansowanie</w:t>
            </w:r>
            <w:r w:rsidR="000E1D65" w:rsidRPr="00917607"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6A962F4C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EA163D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30809BF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50EBBFD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F2BCA5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B5A2346" w14:textId="77777777" w:rsidTr="004507DB">
        <w:tc>
          <w:tcPr>
            <w:tcW w:w="636" w:type="dxa"/>
          </w:tcPr>
          <w:p w14:paraId="50679463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0B47B39" w14:textId="77777777" w:rsidR="00557979" w:rsidRPr="00917607" w:rsidRDefault="00557979" w:rsidP="004507DB">
            <w:pPr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Zgodność </w:t>
            </w:r>
            <w:r w:rsidRPr="00917607">
              <w:rPr>
                <w:rFonts w:cstheme="minorHAnsi"/>
                <w:sz w:val="24"/>
                <w:szCs w:val="24"/>
              </w:rPr>
              <w:t xml:space="preserve">projektu z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Regionalną Strategią Innowacji Województwa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2030 – Inteligentne Śląskie</w:t>
            </w:r>
            <w:r w:rsidRPr="00917607">
              <w:rPr>
                <w:rStyle w:val="Odwoanieprzypisudolnego"/>
                <w:rFonts w:cstheme="minorHAnsi"/>
                <w:sz w:val="24"/>
                <w:szCs w:val="24"/>
              </w:rPr>
              <w:footnoteReference w:id="3"/>
            </w:r>
          </w:p>
        </w:tc>
        <w:tc>
          <w:tcPr>
            <w:tcW w:w="4986" w:type="dxa"/>
          </w:tcPr>
          <w:p w14:paraId="16E80AB5" w14:textId="77777777" w:rsidR="00557979" w:rsidRPr="00917607" w:rsidRDefault="00557979" w:rsidP="004507DB">
            <w:pPr>
              <w:pStyle w:val="TableParagraph"/>
              <w:spacing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Oceniający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weryfikują czy</w:t>
            </w:r>
            <w:r w:rsidRPr="00917607">
              <w:rPr>
                <w:rFonts w:cstheme="minorHAnsi"/>
                <w:spacing w:val="8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zgodny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Regionalną</w:t>
            </w:r>
            <w:r w:rsidRPr="00917607">
              <w:rPr>
                <w:rFonts w:cstheme="minorHAnsi"/>
                <w:spacing w:val="9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Strategią</w:t>
            </w:r>
            <w:r w:rsidRPr="00917607">
              <w:rPr>
                <w:rFonts w:cstheme="minorHAnsi"/>
                <w:spacing w:val="1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Innowacji</w:t>
            </w:r>
            <w:r w:rsidRPr="00917607">
              <w:rPr>
                <w:rFonts w:cstheme="minorHAnsi"/>
                <w:sz w:val="24"/>
                <w:szCs w:val="24"/>
              </w:rPr>
              <w:t xml:space="preserve"> 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030 – Inteligentne Śląskie.</w:t>
            </w:r>
          </w:p>
          <w:p w14:paraId="5EEF82CA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</w:t>
            </w:r>
            <w:r w:rsidRPr="00917607">
              <w:rPr>
                <w:rFonts w:cstheme="minorHAnsi"/>
                <w:spacing w:val="61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musi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się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wpisywać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 co najmniej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jedną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inteligentnych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specjalizacji</w:t>
            </w:r>
            <w:r w:rsidRPr="00917607">
              <w:rPr>
                <w:rFonts w:cstheme="minorHAnsi"/>
                <w:sz w:val="24"/>
                <w:szCs w:val="24"/>
              </w:rPr>
              <w:t xml:space="preserve"> 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.</w:t>
            </w:r>
          </w:p>
          <w:p w14:paraId="257972B3" w14:textId="356CB089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nie jest spełnione, kiedy projekt nie wpisuje się w co najmniej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jedną</w:t>
            </w:r>
            <w:r w:rsidRPr="00917607">
              <w:rPr>
                <w:rFonts w:cstheme="minorHAnsi"/>
                <w:spacing w:val="6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</w:t>
            </w:r>
            <w:r w:rsidRPr="00917607">
              <w:rPr>
                <w:rFonts w:cstheme="minorHAnsi"/>
                <w:spacing w:val="6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inteligentnych</w:t>
            </w:r>
            <w:r w:rsidRPr="00917607">
              <w:rPr>
                <w:rFonts w:cstheme="minorHAnsi"/>
                <w:spacing w:val="6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pacing w:val="-2"/>
                <w:sz w:val="24"/>
                <w:szCs w:val="24"/>
              </w:rPr>
              <w:t>specjalizacji</w:t>
            </w:r>
            <w:r w:rsidRPr="00917607">
              <w:rPr>
                <w:rFonts w:cstheme="minorHAnsi"/>
                <w:sz w:val="24"/>
                <w:szCs w:val="24"/>
              </w:rPr>
              <w:t xml:space="preserve"> województwa</w:t>
            </w:r>
            <w:r w:rsidRPr="00917607">
              <w:rPr>
                <w:rFonts w:cstheme="minorHAnsi"/>
                <w:spacing w:val="-5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śląskiego.</w:t>
            </w:r>
          </w:p>
          <w:p w14:paraId="3F320569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7D065273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1347" w:type="dxa"/>
          </w:tcPr>
          <w:p w14:paraId="769606A7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48A1EB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1C8470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7B0B519" w14:textId="77777777" w:rsidTr="004507DB">
        <w:tc>
          <w:tcPr>
            <w:tcW w:w="636" w:type="dxa"/>
          </w:tcPr>
          <w:p w14:paraId="3C0809C6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B6BC680" w14:textId="520D5423" w:rsidR="00557979" w:rsidRPr="00917607" w:rsidRDefault="00D501EC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Zgodność projektu z 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zasad</w:t>
            </w:r>
            <w:r w:rsidRPr="00917607">
              <w:rPr>
                <w:rFonts w:cstheme="minorHAnsi"/>
                <w:sz w:val="24"/>
                <w:szCs w:val="24"/>
              </w:rPr>
              <w:t>ą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 równości szans i niedyskryminacji</w:t>
            </w:r>
            <w:r w:rsidRPr="00917607">
              <w:rPr>
                <w:rFonts w:cstheme="minorHAnsi"/>
                <w:sz w:val="24"/>
                <w:szCs w:val="24"/>
              </w:rPr>
              <w:t>,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w tym dostępności dla osób z niepełnosprawnościami</w:t>
            </w:r>
          </w:p>
          <w:p w14:paraId="10AAE09D" w14:textId="77777777" w:rsidR="00557979" w:rsidRPr="00917607" w:rsidRDefault="00557979" w:rsidP="004507DB">
            <w:pPr>
              <w:ind w:right="85"/>
              <w:rPr>
                <w:rFonts w:cstheme="minorHAnsi"/>
                <w:spacing w:val="-2"/>
                <w:sz w:val="24"/>
                <w:szCs w:val="24"/>
              </w:rPr>
            </w:pPr>
          </w:p>
        </w:tc>
        <w:tc>
          <w:tcPr>
            <w:tcW w:w="4986" w:type="dxa"/>
          </w:tcPr>
          <w:p w14:paraId="36133DE4" w14:textId="326D6D31" w:rsidR="00557979" w:rsidRPr="00917607" w:rsidRDefault="00D501EC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Przez zgodność projektu z zasadą równości szans i niedyskryminacji, w tym dostępności dla osób z niepełnosprawnościami należy rozumieć</w:t>
            </w:r>
            <w:r w:rsidR="00904735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pozytywny wpływ projektu na realizację tej zasady, czyli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t xml:space="preserve">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stanowiącymi załącznik do Wytycznych dotyczących realizacji zasad równościowych w ramach funduszy unijnych na lata 2021-2027. Przy konstrukcji założeń projektu należy uwzględnić uniwersalne projektowanie  (np.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W przypadku obiektów i zasobów 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modernizowanych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4"/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(m.in. przebudowa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5"/>
            </w:r>
            <w:r w:rsidR="00557979" w:rsidRPr="00917607">
              <w:rPr>
                <w:rFonts w:cstheme="minorHAnsi"/>
                <w:sz w:val="24"/>
                <w:szCs w:val="24"/>
              </w:rPr>
              <w:t>, rozbudowa</w:t>
            </w:r>
            <w:r w:rsidR="00557979" w:rsidRPr="00917607">
              <w:rPr>
                <w:rFonts w:cstheme="minorHAnsi"/>
                <w:sz w:val="24"/>
                <w:szCs w:val="24"/>
                <w:vertAlign w:val="superscript"/>
              </w:rPr>
              <w:footnoteReference w:id="6"/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), </w:t>
            </w:r>
            <w:r w:rsidR="00557979" w:rsidRPr="00917607">
              <w:rPr>
                <w:rFonts w:cstheme="minorHAnsi"/>
                <w:color w:val="000000"/>
                <w:sz w:val="24"/>
                <w:szCs w:val="24"/>
              </w:rPr>
              <w:t xml:space="preserve"> zastosowanie standardów dostępności jest obowiązkowe, o ile pozwalają na to warunki techniczne i zakres prowadzonej modernizacji.</w:t>
            </w:r>
          </w:p>
          <w:p w14:paraId="165D19F4" w14:textId="2B02C77F" w:rsidR="00557979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kwalifikowalności takich wydatków w projekcie.</w:t>
            </w:r>
          </w:p>
          <w:p w14:paraId="3D6BC7C5" w14:textId="24AC0CAF" w:rsidR="00557979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 realizację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zasady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równości szans i niedyskryminacji, w tym dostępności dla osób z niepełnosprawnościami, kryterium zostanie uznane za niespełnione.</w:t>
            </w:r>
          </w:p>
          <w:p w14:paraId="6ADBA349" w14:textId="0F574678" w:rsidR="00557979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A556E4" w:rsidRPr="00917607">
              <w:rPr>
                <w:rFonts w:cstheme="minorHAnsi"/>
                <w:color w:val="000000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zasad horyzontalnych.</w:t>
            </w:r>
          </w:p>
          <w:p w14:paraId="071415BE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892D4F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2401EC3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  <w:p w14:paraId="78D0C37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7BE6936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FC5FE67" w14:textId="77777777" w:rsidTr="004507DB">
        <w:tc>
          <w:tcPr>
            <w:tcW w:w="636" w:type="dxa"/>
          </w:tcPr>
          <w:p w14:paraId="3120573A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40BF0910" w14:textId="2237301A" w:rsidR="00557979" w:rsidRPr="00917607" w:rsidRDefault="00A556E4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zasadą równości kobiet i mężczyzn</w:t>
            </w:r>
          </w:p>
        </w:tc>
        <w:tc>
          <w:tcPr>
            <w:tcW w:w="4986" w:type="dxa"/>
          </w:tcPr>
          <w:p w14:paraId="7BCB7F1A" w14:textId="57DBBA3C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Przez zgodność z zasadą równości kobiet i mężczyzn należy rozumieć pozytywny lub neutralny wpływ projektu na </w:t>
            </w:r>
            <w:r w:rsidR="00084A43" w:rsidRPr="00917607">
              <w:rPr>
                <w:rFonts w:cstheme="minorHAnsi"/>
                <w:sz w:val="24"/>
                <w:szCs w:val="24"/>
              </w:rPr>
              <w:t>realizację tej zasady</w:t>
            </w:r>
            <w:r w:rsidRPr="0091760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48D815E9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24CD6316" w14:textId="23847075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Neutralność projektu w stosunku do </w:t>
            </w:r>
            <w:r w:rsidR="00BF2B7A" w:rsidRPr="00917607">
              <w:rPr>
                <w:rFonts w:cstheme="minorHAnsi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sz w:val="24"/>
                <w:szCs w:val="24"/>
              </w:rPr>
              <w:t xml:space="preserve">zasady równości kobiet i mężczyzn dopuszczalna jest tylko w sytuacji, kiedy w ramach projektu Wnioskodawca wskaże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szczegółowe uzasadnienie, dlaczego dany projekt nie jest w stanie zrealizować jakichkolwiek działań wpływających na spełnienie ww. zasady, a uzasadnienie to zostanie uznane przez </w:t>
            </w:r>
            <w:r w:rsidR="00084A43" w:rsidRPr="00917607">
              <w:rPr>
                <w:rFonts w:cstheme="minorHAnsi"/>
                <w:sz w:val="24"/>
                <w:szCs w:val="24"/>
              </w:rPr>
              <w:t xml:space="preserve">instytucję oceniającą projekt </w:t>
            </w:r>
            <w:r w:rsidRPr="00917607">
              <w:rPr>
                <w:rFonts w:cstheme="minorHAnsi"/>
                <w:sz w:val="24"/>
                <w:szCs w:val="24"/>
              </w:rPr>
              <w:t xml:space="preserve">za adekwatne i wystarczające. </w:t>
            </w:r>
          </w:p>
          <w:p w14:paraId="765F1BDB" w14:textId="2ADAF81F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negatywnego wpływu na </w:t>
            </w:r>
            <w:r w:rsidR="00084A43" w:rsidRPr="00917607">
              <w:rPr>
                <w:rFonts w:cstheme="minorHAnsi"/>
                <w:sz w:val="24"/>
                <w:szCs w:val="24"/>
              </w:rPr>
              <w:t xml:space="preserve">realizację zasady </w:t>
            </w:r>
            <w:r w:rsidRPr="00917607">
              <w:rPr>
                <w:rFonts w:cstheme="minorHAnsi"/>
                <w:sz w:val="24"/>
                <w:szCs w:val="24"/>
              </w:rPr>
              <w:t>równości kobiet i mężczyzn kryterium zostanie uznane za niespełnione.</w:t>
            </w:r>
          </w:p>
          <w:p w14:paraId="39BC8ABC" w14:textId="5BC4263C" w:rsidR="00557979" w:rsidRPr="00917607" w:rsidRDefault="00557979" w:rsidP="004507DB">
            <w:pPr>
              <w:spacing w:before="120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zapisów z części </w:t>
            </w:r>
            <w:r w:rsidR="00084A43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084A43" w:rsidRPr="00917607">
              <w:rPr>
                <w:rFonts w:cstheme="minorHAnsi"/>
                <w:color w:val="000000"/>
                <w:sz w:val="24"/>
                <w:szCs w:val="24"/>
              </w:rPr>
              <w:t xml:space="preserve">realizacji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zasad horyzontalnych.</w:t>
            </w:r>
          </w:p>
          <w:p w14:paraId="1123109D" w14:textId="77777777" w:rsidR="00557979" w:rsidRPr="00917607" w:rsidRDefault="00557979" w:rsidP="004507D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941010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1DD005B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Zero-jedynkowo </w:t>
            </w:r>
          </w:p>
        </w:tc>
        <w:tc>
          <w:tcPr>
            <w:tcW w:w="1934" w:type="dxa"/>
          </w:tcPr>
          <w:p w14:paraId="5076FC9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2F0E54D" w14:textId="77777777" w:rsidTr="004507DB">
        <w:tc>
          <w:tcPr>
            <w:tcW w:w="636" w:type="dxa"/>
          </w:tcPr>
          <w:p w14:paraId="69BDC0C8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F99B32A" w14:textId="25BD3763" w:rsidR="00557979" w:rsidRPr="00917607" w:rsidRDefault="00084A43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Kartą Praw Podstawowych Unii Europejskiej </w:t>
            </w:r>
            <w:r w:rsidR="00557979" w:rsidRPr="00917607">
              <w:rPr>
                <w:rFonts w:cstheme="minorHAnsi"/>
                <w:sz w:val="24"/>
                <w:szCs w:val="24"/>
              </w:rPr>
              <w:lastRenderedPageBreak/>
              <w:t xml:space="preserve">z dnia 26 października 2012 r. (Dz. Urz. UE C 326 z 26.10.2012, str. 391), w zakresie odnoszącym się do sposobu realizacji, zakresu projektu i </w:t>
            </w:r>
            <w:r w:rsidRPr="00917607">
              <w:rPr>
                <w:rFonts w:cstheme="minorHAnsi"/>
                <w:sz w:val="24"/>
                <w:szCs w:val="24"/>
              </w:rPr>
              <w:t>Wnioskodawcy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   </w:t>
            </w:r>
          </w:p>
        </w:tc>
        <w:tc>
          <w:tcPr>
            <w:tcW w:w="4986" w:type="dxa"/>
          </w:tcPr>
          <w:p w14:paraId="367B2B6C" w14:textId="77777777" w:rsidR="00557979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Przez zgodność projektu z Kartą Praw Podstawowych Unii Europejskiej z dnia 26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października 2012 r., na etapie oceny wniosku należy rozumieć brak sprzeczności pomiędzy zapisami projektu a wymogami tego dokumentu.</w:t>
            </w:r>
          </w:p>
          <w:p w14:paraId="1E498881" w14:textId="238AAB93" w:rsidR="00084A43" w:rsidRPr="00917607" w:rsidRDefault="00084A43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06068BD7" w14:textId="114A9233" w:rsidR="00084A43" w:rsidRPr="00917607" w:rsidRDefault="00084A43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beneficjentom, którzy przestrzegają przepisów antydyskryminacyjnych, o których mowa w art. 9 ust. 3 Rozporządzenia PE i Rady nr 2021/1060. Wymagane będzie wskazanie przez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nioskodawcę deklaracji we wniosku o dofinansowanie (oraz przedłożenie oświadczenia na etapie podpisywania umowy o dofinansowanie), że również do tej pory nie podjął jakichkolwiek działań dyskryminujących / uchwał, sprzecznych z zasadami, o których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mowa w art. 9 ust. 3 rozporządzenia nr 2021/1060, nie opublikowane zostały wyroki sądu ani wyniki kontroli świadczące o prowadzeniu takich działań, nie rozpatrzono pozytywnie skarg na </w:t>
            </w:r>
            <w:r w:rsidR="0050178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nioskodawcę w związku z prowadzeniem działań dyskryminujących oraz nie podano do publicznej wiadomości niezgodności działań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nioskodawcy z zasadami niedyskryminacji. Dotyczy to wszystkich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nioskodawców, w szczególności JST, a w przypadku gdy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nioskodawcą jest podmiot kontrolowany przez JST lub od niej zależny, wymóg dotyczy również tej JST. W przeciwnym razie wsparcie w ramach polityki spójności nie może być udzielone</w:t>
            </w:r>
            <w:r w:rsidR="00D606AB" w:rsidRPr="0091760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5FE32A5E" w14:textId="462FB5A9" w:rsidR="00557979" w:rsidRPr="00917607" w:rsidRDefault="00084A43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Dla </w:t>
            </w:r>
            <w:r w:rsidR="007D7539" w:rsidRPr="00917607">
              <w:rPr>
                <w:rFonts w:cstheme="minorHAnsi"/>
                <w:color w:val="000000"/>
                <w:sz w:val="24"/>
                <w:szCs w:val="24"/>
              </w:rPr>
              <w:t>W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nioskodawców i oceniających mogą być pomocne Wytyczne Komisji Europejskiej dotyczące zapewnienia poszanowania Karty praw podstawowych Unii Europejskiej przy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wdrażaniu europejskich funduszy strukturalnych i inwestycyjnych, w szczególności załącznik nr III.</w:t>
            </w:r>
          </w:p>
          <w:p w14:paraId="766425FE" w14:textId="77777777" w:rsidR="00D66242" w:rsidRPr="00917607" w:rsidRDefault="00D66242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pod kątem zgodności z prawami i wolnościami określonymi w Karcie Praw Podstawowych, zwłaszcza zapisów z części dot. realizacji zasad horyzontalnych.</w:t>
            </w:r>
          </w:p>
          <w:p w14:paraId="2E3DADEB" w14:textId="45F19A4D" w:rsidR="00D66242" w:rsidRPr="00917607" w:rsidRDefault="00D66242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F45E87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7F4CE4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5599CBC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1934" w:type="dxa"/>
          </w:tcPr>
          <w:p w14:paraId="082BC9F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95F58EC" w14:textId="77777777" w:rsidTr="004507DB">
        <w:tc>
          <w:tcPr>
            <w:tcW w:w="636" w:type="dxa"/>
          </w:tcPr>
          <w:p w14:paraId="3E996E26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F2383F8" w14:textId="67028C9B" w:rsidR="00557979" w:rsidRPr="00917607" w:rsidRDefault="0027695F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</w:t>
            </w:r>
            <w:r w:rsidR="00557979" w:rsidRPr="00917607">
              <w:rPr>
                <w:rFonts w:cstheme="minorHAnsi"/>
                <w:sz w:val="24"/>
                <w:szCs w:val="24"/>
              </w:rPr>
              <w:t xml:space="preserve"> z Konwencją o Prawach Osób Niepełnosprawnych, sporządzoną w Nowym Jorku dnia 13 grudnia 2006 r. (Dz. U. z 2012 r. poz. 1169, z </w:t>
            </w:r>
            <w:proofErr w:type="spellStart"/>
            <w:r w:rsidR="00557979" w:rsidRPr="00917607">
              <w:rPr>
                <w:rFonts w:cstheme="minorHAnsi"/>
                <w:sz w:val="24"/>
                <w:szCs w:val="24"/>
              </w:rPr>
              <w:t>późn</w:t>
            </w:r>
            <w:proofErr w:type="spellEnd"/>
            <w:r w:rsidR="00557979" w:rsidRPr="00917607">
              <w:rPr>
                <w:rFonts w:cstheme="minorHAnsi"/>
                <w:sz w:val="24"/>
                <w:szCs w:val="24"/>
              </w:rPr>
              <w:t xml:space="preserve">. zm.), w </w:t>
            </w:r>
            <w:r w:rsidR="00557979" w:rsidRPr="00917607">
              <w:rPr>
                <w:rFonts w:cstheme="minorHAnsi"/>
                <w:sz w:val="24"/>
                <w:szCs w:val="24"/>
              </w:rPr>
              <w:lastRenderedPageBreak/>
              <w:t>zakresie odnoszącym się do sposobu realizacji, zakresu projektu i Wnioskodawcy</w:t>
            </w:r>
          </w:p>
        </w:tc>
        <w:tc>
          <w:tcPr>
            <w:tcW w:w="4986" w:type="dxa"/>
          </w:tcPr>
          <w:p w14:paraId="4D0DFB09" w14:textId="776F5C3B" w:rsidR="00557979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32ECA0DF" w14:textId="0632284A" w:rsidR="00D66242" w:rsidRPr="00917607" w:rsidRDefault="00557979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Kryterium zostanie zweryfikowane na podstawie zapisów we wniosku o dofinansowanie projektu, zwłaszcza zapisów z części 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dot.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r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ealizacj</w:t>
            </w:r>
            <w:r w:rsidR="0027695F" w:rsidRPr="00917607">
              <w:rPr>
                <w:rFonts w:cstheme="minorHAnsi"/>
                <w:color w:val="000000"/>
                <w:sz w:val="24"/>
                <w:szCs w:val="24"/>
              </w:rPr>
              <w:t>i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zasad horyzontalnych.</w:t>
            </w:r>
          </w:p>
          <w:p w14:paraId="2C64621C" w14:textId="3F7C00AE" w:rsidR="00D66242" w:rsidRPr="00917607" w:rsidRDefault="00D66242" w:rsidP="004507D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010" w:type="dxa"/>
          </w:tcPr>
          <w:p w14:paraId="22149DD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0BF840D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47" w:type="dxa"/>
          </w:tcPr>
          <w:p w14:paraId="4DDD0626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1934" w:type="dxa"/>
          </w:tcPr>
          <w:p w14:paraId="3341AB8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0EAB337D" w14:textId="77777777" w:rsidTr="004507DB">
        <w:tc>
          <w:tcPr>
            <w:tcW w:w="636" w:type="dxa"/>
          </w:tcPr>
          <w:p w14:paraId="59E35CFB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272DDC8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Zgodność projektu z politykami środowiskowymi</w:t>
            </w:r>
          </w:p>
        </w:tc>
        <w:tc>
          <w:tcPr>
            <w:tcW w:w="4986" w:type="dxa"/>
          </w:tcPr>
          <w:p w14:paraId="0BB2F7E8" w14:textId="77777777" w:rsidR="00557979" w:rsidRPr="00917607" w:rsidRDefault="00557979" w:rsidP="004507DB">
            <w:pPr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Weryfikacji podlega:</w:t>
            </w:r>
          </w:p>
          <w:p w14:paraId="6BDD463D" w14:textId="77777777" w:rsidR="00557979" w:rsidRPr="00917607" w:rsidRDefault="00557979" w:rsidP="004507DB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zasadą zrównoważonego rozwoju;</w:t>
            </w:r>
          </w:p>
          <w:p w14:paraId="22DC8385" w14:textId="77777777" w:rsidR="00557979" w:rsidRPr="00917607" w:rsidRDefault="00557979" w:rsidP="004507DB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Europejskim Zielonym Ładem;</w:t>
            </w:r>
          </w:p>
          <w:p w14:paraId="00AE4921" w14:textId="77777777" w:rsidR="00557979" w:rsidRPr="00917607" w:rsidRDefault="00557979" w:rsidP="004507DB">
            <w:pPr>
              <w:pStyle w:val="Akapitzlist"/>
              <w:numPr>
                <w:ilvl w:val="0"/>
                <w:numId w:val="31"/>
              </w:numPr>
              <w:spacing w:after="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zgodność projektu z zasadą „nie czyń poważnych szkód".</w:t>
            </w:r>
          </w:p>
          <w:p w14:paraId="3938393A" w14:textId="77777777" w:rsidR="00557979" w:rsidRPr="00917607" w:rsidRDefault="00557979" w:rsidP="004507DB">
            <w:pPr>
              <w:spacing w:before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 xml:space="preserve">Przez </w:t>
            </w:r>
            <w:r w:rsidRPr="00917607">
              <w:rPr>
                <w:rFonts w:eastAsia="Times New Roman" w:cstheme="minorHAnsi"/>
                <w:b/>
                <w:bCs/>
                <w:sz w:val="24"/>
                <w:szCs w:val="24"/>
              </w:rPr>
              <w:t>zrównoważony rozwój</w:t>
            </w:r>
            <w:r w:rsidRPr="00917607">
              <w:rPr>
                <w:rFonts w:eastAsia="Times New Roman"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</w:t>
            </w:r>
            <w:r w:rsidRPr="00917607">
              <w:rPr>
                <w:rFonts w:eastAsia="Times New Roman" w:cstheme="minorHAnsi"/>
                <w:sz w:val="24"/>
                <w:szCs w:val="24"/>
              </w:rPr>
              <w:lastRenderedPageBreak/>
              <w:t>pokoleń. Stosowanie zasady zrównoważonego rozwoju oznacza, że dążenie do rozwoju społeczno-gospodarczego nie odbywa się kosztem naruszenia równowagi w przyrodzie, a dodatkowo sprzyja przetrwaniu jej zasobów.</w:t>
            </w:r>
          </w:p>
          <w:p w14:paraId="3CF82F6D" w14:textId="77777777" w:rsidR="00557979" w:rsidRPr="00917607" w:rsidRDefault="00557979" w:rsidP="004507DB">
            <w:pPr>
              <w:spacing w:before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środowiska, np. materiały promocyjne zostaną udostępnione elektronicznie lub wydrukowane zostaną na papierze z recyklingu, 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formę współpracy przy projekcie (jeżeli będzie to możliwe). Proces zarządzania projektem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również będzie się odbywał w ww. sposób np. poprzez ograniczenie zużycia papieru, zdalną formę współpracy ograniczającą ślad węglowy, stosowanie zielonych klauzul w zamówieniach, korzystanie z energooszczędnych rozwiązań, promocję działań i postaw proekologicznych itp.</w:t>
            </w:r>
          </w:p>
          <w:p w14:paraId="1840473C" w14:textId="77777777" w:rsidR="00557979" w:rsidRPr="00917607" w:rsidRDefault="00557979" w:rsidP="004507D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917607">
              <w:rPr>
                <w:rFonts w:cstheme="minorHAnsi"/>
                <w:sz w:val="24"/>
                <w:szCs w:val="24"/>
              </w:rPr>
              <w:t xml:space="preserve"> (EZŁ, ang.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European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 xml:space="preserve"> Green Deal) to strategia rozwoju, która ma przekształcić Unię Europejską w obszar neutralny klimatycznie.</w:t>
            </w:r>
          </w:p>
          <w:p w14:paraId="74F98C1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247FDFD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Nowa strategia przemysłowa ma gwarantować, że pomimo transformacji, europejskie przedsiębiorstwa nadal będą realizować swoje ambicje i konkurować na poziomie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międzynarodowym. Strategia opiera się na 3 postulatach:</w:t>
            </w:r>
          </w:p>
          <w:p w14:paraId="58BA14D7" w14:textId="77777777" w:rsidR="00557979" w:rsidRPr="00917607" w:rsidRDefault="00557979" w:rsidP="004507D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75BE539E" w14:textId="77777777" w:rsidR="00557979" w:rsidRPr="00917607" w:rsidRDefault="00557979" w:rsidP="004507D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219ADA99" w14:textId="77777777" w:rsidR="00557979" w:rsidRPr="00917607" w:rsidRDefault="00557979" w:rsidP="004507DB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przemyśle opartym na obiegu zamkniętym.</w:t>
            </w:r>
          </w:p>
          <w:p w14:paraId="4CC0DF58" w14:textId="77777777" w:rsidR="00557979" w:rsidRPr="00917607" w:rsidRDefault="00557979" w:rsidP="004507D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Zasada </w:t>
            </w:r>
            <w:r w:rsidRPr="00917607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917607">
              <w:rPr>
                <w:rFonts w:cstheme="minorHAnsi"/>
                <w:sz w:val="24"/>
                <w:szCs w:val="24"/>
              </w:rPr>
              <w:t xml:space="preserve">(DNSH, ang. Do No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Significant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917607">
              <w:rPr>
                <w:rFonts w:cstheme="minorHAnsi"/>
                <w:sz w:val="24"/>
                <w:szCs w:val="24"/>
              </w:rPr>
              <w:t>Harm</w:t>
            </w:r>
            <w:proofErr w:type="spellEnd"/>
            <w:r w:rsidRPr="00917607">
              <w:rPr>
                <w:rFonts w:cstheme="minorHAnsi"/>
                <w:sz w:val="24"/>
                <w:szCs w:val="24"/>
              </w:rPr>
              <w:t>) ma być stosowana w projektach powszechnie, przekrojowo, w możliwie szerokim zakresie.</w:t>
            </w:r>
          </w:p>
          <w:p w14:paraId="1E4522E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Zgodnie z normami prawnymi Polityki Spójności, Europejski Fundusz Rozwoju Regionalnego i Fundusz Spójności powinny wspierać działania, które są zgodne ze standardami i priorytetami Unii w zakresie klimatu i środowiska oraz nie powodują poważnych szkód dla celów środowiskowych w rozumieniu art. 17 Rozporządzenia Parlamentu Europejskiego i Rady (UE) nr 2020/852 w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sprawie ustanowienia ram ułatwiających zrównoważone inwestycje, zmieniającego rozporządzenie (UE) 2019/2088 (UE) (tzw. taksonomia).</w:t>
            </w:r>
          </w:p>
          <w:p w14:paraId="5D592CB8" w14:textId="254DF227" w:rsidR="00557979" w:rsidRPr="00917607" w:rsidRDefault="00557979" w:rsidP="004507DB">
            <w:pPr>
              <w:spacing w:before="120" w:after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eastAsia="Times New Roman" w:cstheme="minorHAnsi"/>
                <w:sz w:val="24"/>
                <w:szCs w:val="24"/>
              </w:rPr>
              <w:t>Wykazanie zgodności z zasadą DNSH możliwe jest przez różnorodne środki, dobrane odpowiednio do specyfiki i zakresu rzeczowego projektu. Przestrzeganie zasady DNSH obowiązuje na wszystkich etapach wdrażania Programu, czyli dotyczy przygotowania projektów, ich oceny, realizacji czy rozliczania.</w:t>
            </w:r>
          </w:p>
          <w:p w14:paraId="0F7E8480" w14:textId="77777777" w:rsidR="007B4FBB" w:rsidRPr="00917607" w:rsidRDefault="007B4FBB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Należy zwrócić uwagę, żeby modernizacje, budowy budynków były przeprowadzane zgodnie z Dyrektywą dotyczącą charakterystyki energetycznej budynków (Dyrektywa 2018/844/UE).</w:t>
            </w:r>
          </w:p>
          <w:p w14:paraId="421E6527" w14:textId="77777777" w:rsidR="007B4FBB" w:rsidRPr="00917607" w:rsidRDefault="007B4FBB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projektach, w których mają zastosowanie standardy ochrony drzew, należy szczególnie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zadbać o zachowanie i rozwój zielonej infrastruktury, zwłaszcza ochronę drzew w całym cyklu projektowym, w 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231B5B71" w14:textId="77777777" w:rsidR="007B4FBB" w:rsidRPr="00917607" w:rsidRDefault="007B4FBB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6B8FC275" w14:textId="77777777" w:rsidR="007B4FBB" w:rsidRPr="00917607" w:rsidRDefault="007B4FBB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Jeżeli realizacja projektu infrastrukturalnego nie oddziałuje na drzewa (np. inwestycje punktowe,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obiektowe, termomodernizacja), odpowiednie uzasadnienie należy przedstawić</w:t>
            </w:r>
          </w:p>
          <w:p w14:paraId="41157426" w14:textId="77777777" w:rsidR="00557979" w:rsidRPr="00917607" w:rsidRDefault="00557979" w:rsidP="004507DB">
            <w:pPr>
              <w:spacing w:before="12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6F159F75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B933A8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4A39EE31" w14:textId="77777777" w:rsidR="00557979" w:rsidRPr="00917607" w:rsidRDefault="00557979" w:rsidP="004507DB">
            <w:pPr>
              <w:jc w:val="both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Zero-jedynkowo</w:t>
            </w:r>
          </w:p>
        </w:tc>
        <w:tc>
          <w:tcPr>
            <w:tcW w:w="1934" w:type="dxa"/>
          </w:tcPr>
          <w:p w14:paraId="2B73A5C5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2698DEA" w14:textId="77777777" w:rsidTr="004507DB">
        <w:tc>
          <w:tcPr>
            <w:tcW w:w="636" w:type="dxa"/>
          </w:tcPr>
          <w:p w14:paraId="58E2E95F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41FCCBD" w14:textId="0BE00CAF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Realizacja projektu przez partnerstwo</w:t>
            </w:r>
            <w:r w:rsidR="00557AE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</w:tcPr>
          <w:p w14:paraId="22FE1F5E" w14:textId="1D4C0A6C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jest, czy projekt realizowany jest przez partnerstwo</w:t>
            </w:r>
            <w:r w:rsidR="00667B13">
              <w:rPr>
                <w:rFonts w:cstheme="minorHAnsi"/>
                <w:sz w:val="24"/>
                <w:szCs w:val="24"/>
              </w:rPr>
              <w:t>, którego liderem jest przedsiębiorstwo</w:t>
            </w:r>
            <w:r w:rsidRPr="00917607">
              <w:rPr>
                <w:rFonts w:cstheme="minorHAnsi"/>
                <w:sz w:val="24"/>
                <w:szCs w:val="24"/>
              </w:rPr>
              <w:t>.</w:t>
            </w:r>
          </w:p>
          <w:p w14:paraId="0A060F2D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2 pkt.</w:t>
            </w:r>
          </w:p>
          <w:p w14:paraId="2580E367" w14:textId="5E7CA958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przypadku, gdy projekt jest realizowany przez </w:t>
            </w:r>
            <w:r w:rsidR="00020852">
              <w:rPr>
                <w:rFonts w:cstheme="minorHAnsi"/>
                <w:sz w:val="24"/>
                <w:szCs w:val="24"/>
              </w:rPr>
              <w:t>partnerstwo</w:t>
            </w:r>
            <w:r w:rsidRPr="00917607">
              <w:rPr>
                <w:rFonts w:cstheme="minorHAnsi"/>
                <w:sz w:val="24"/>
                <w:szCs w:val="24"/>
              </w:rPr>
              <w:t xml:space="preserve">– projekt otrzymuje 2 pkt, natomiast w przypadku braku realizacji projektu przez </w:t>
            </w:r>
            <w:r w:rsidR="00D22222">
              <w:rPr>
                <w:rFonts w:cstheme="minorHAnsi"/>
                <w:sz w:val="24"/>
                <w:szCs w:val="24"/>
              </w:rPr>
              <w:t>partnerstwo</w:t>
            </w:r>
            <w:r w:rsidR="00D22222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- projekt otrzymuje 0 pkt.</w:t>
            </w:r>
          </w:p>
          <w:p w14:paraId="5CA0A6C8" w14:textId="77777777" w:rsidR="00557979" w:rsidRPr="00917607" w:rsidRDefault="00557979" w:rsidP="004507DB">
            <w:pPr>
              <w:spacing w:before="120" w:after="120"/>
              <w:ind w:right="74"/>
              <w:rPr>
                <w:rFonts w:eastAsia="Times New Roman"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A2B219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03B597D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689007F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788DC91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5F34FE59" w14:textId="77777777" w:rsidTr="004507DB">
        <w:tc>
          <w:tcPr>
            <w:tcW w:w="636" w:type="dxa"/>
          </w:tcPr>
          <w:p w14:paraId="56763A53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0A866C9" w14:textId="6F7977DF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Projekt przewiduje współpracę z partnerami z innych regionów/państw</w:t>
            </w:r>
          </w:p>
        </w:tc>
        <w:tc>
          <w:tcPr>
            <w:tcW w:w="4986" w:type="dxa"/>
          </w:tcPr>
          <w:p w14:paraId="277BDE53" w14:textId="77777777" w:rsidR="00557979" w:rsidRPr="00917607" w:rsidRDefault="00557979" w:rsidP="004507DB">
            <w:pPr>
              <w:pStyle w:val="TableParagraph"/>
              <w:spacing w:after="24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Projekt zakłada współpracę, w tym wymianę wiedzy i doświadczeń oraz konsultacje, z partnerami z innych regionów/Państw Członkowskich, kandydujących lub stowarzyszonych, bądź projekt jest komplementarny do innych projektów realizowanych poza granicami Polski w UE, krajach kandydujących i stowarzyszonych.</w:t>
            </w:r>
          </w:p>
          <w:p w14:paraId="5F03FA0C" w14:textId="4F6B4BAC" w:rsidR="00B46AF5" w:rsidRPr="00917607" w:rsidRDefault="00557979" w:rsidP="004507DB">
            <w:pPr>
              <w:pStyle w:val="TableParagraph"/>
              <w:spacing w:before="120"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0, 1 lub 2 pkt.</w:t>
            </w:r>
          </w:p>
          <w:p w14:paraId="469C94C2" w14:textId="21F89D3A" w:rsidR="00557979" w:rsidRPr="00917607" w:rsidRDefault="00557979" w:rsidP="004507DB">
            <w:pPr>
              <w:pStyle w:val="TableParagraph"/>
              <w:spacing w:before="120"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jest realizowany z partnerem z innego państwa – projekt otrzymuje 2 pkt</w:t>
            </w:r>
            <w:r w:rsidR="00114A64">
              <w:rPr>
                <w:rFonts w:cstheme="minorHAnsi"/>
                <w:sz w:val="24"/>
                <w:szCs w:val="24"/>
              </w:rPr>
              <w:t>.</w:t>
            </w:r>
            <w:r w:rsidRPr="00917607">
              <w:rPr>
                <w:rFonts w:cstheme="minorHAnsi"/>
                <w:sz w:val="24"/>
                <w:szCs w:val="24"/>
              </w:rPr>
              <w:t xml:space="preserve">, w przypadku, gdy projekt jest realizowany z partnerem z innego regionu bądź też </w:t>
            </w:r>
            <w:r w:rsidR="00114A64" w:rsidRPr="00917607">
              <w:rPr>
                <w:rFonts w:cstheme="minorHAnsi"/>
                <w:sz w:val="24"/>
                <w:szCs w:val="24"/>
              </w:rPr>
              <w:t>wykorzystywan</w:t>
            </w:r>
            <w:r w:rsidR="00114A64">
              <w:rPr>
                <w:rFonts w:cstheme="minorHAnsi"/>
                <w:sz w:val="24"/>
                <w:szCs w:val="24"/>
              </w:rPr>
              <w:t>a</w:t>
            </w:r>
            <w:r w:rsidR="00114A64" w:rsidRPr="00917607">
              <w:rPr>
                <w:rFonts w:cstheme="minorHAnsi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jest wiedza bądź też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 xml:space="preserve">projekt jest 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>komplementarny do innych projektów realizowanych poza granicami Polski</w:t>
            </w:r>
            <w:r w:rsidRPr="00917607">
              <w:rPr>
                <w:rFonts w:cstheme="minorHAnsi"/>
                <w:sz w:val="24"/>
                <w:szCs w:val="24"/>
              </w:rPr>
              <w:t xml:space="preserve"> – 1 pkt</w:t>
            </w:r>
            <w:r w:rsidR="00114A64">
              <w:rPr>
                <w:rFonts w:cstheme="minorHAnsi"/>
                <w:sz w:val="24"/>
                <w:szCs w:val="24"/>
              </w:rPr>
              <w:t>.</w:t>
            </w:r>
            <w:r w:rsidRPr="00917607">
              <w:rPr>
                <w:rFonts w:cstheme="minorHAnsi"/>
                <w:sz w:val="24"/>
                <w:szCs w:val="24"/>
              </w:rPr>
              <w:t>, natomiast w przypadku braku współpracy - projekt otrzymuje 0 pkt.</w:t>
            </w:r>
          </w:p>
          <w:p w14:paraId="0003C034" w14:textId="77777777" w:rsidR="00557979" w:rsidRPr="00917607" w:rsidRDefault="00557979" w:rsidP="004507DB">
            <w:pPr>
              <w:pStyle w:val="TableParagraph"/>
              <w:spacing w:after="24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AF149A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05A47A4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11F46DF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  <w:p w14:paraId="692C8A3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4" w:type="dxa"/>
          </w:tcPr>
          <w:p w14:paraId="6CBE64F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722B9A8" w14:textId="77777777" w:rsidTr="004507DB">
        <w:tc>
          <w:tcPr>
            <w:tcW w:w="636" w:type="dxa"/>
          </w:tcPr>
          <w:p w14:paraId="0F0E7E44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A0EB9B1" w14:textId="77777777" w:rsidR="00557979" w:rsidRPr="00917607" w:rsidRDefault="00557979" w:rsidP="004507DB">
            <w:pPr>
              <w:pStyle w:val="TableParagraph"/>
              <w:spacing w:line="276" w:lineRule="auto"/>
              <w:ind w:right="85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Doświadczenie Wnioskodawcy</w:t>
            </w:r>
          </w:p>
        </w:tc>
        <w:tc>
          <w:tcPr>
            <w:tcW w:w="4986" w:type="dxa"/>
          </w:tcPr>
          <w:p w14:paraId="61F67D9C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ramach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kryterium</w:t>
            </w:r>
            <w:r w:rsidRPr="00917607">
              <w:rPr>
                <w:rFonts w:cstheme="minorHAnsi"/>
                <w:spacing w:val="-4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ocenie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podlega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czy:</w:t>
            </w:r>
          </w:p>
          <w:p w14:paraId="483DC05C" w14:textId="77777777" w:rsidR="00557979" w:rsidRPr="00917607" w:rsidRDefault="00557979" w:rsidP="004507DB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posiada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doświadczenie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w</w:t>
            </w:r>
            <w:r w:rsidRPr="00917607">
              <w:rPr>
                <w:rFonts w:cstheme="minorHAnsi"/>
                <w:spacing w:val="-7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prowadzeniu prac badawczo - rozwojowych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– punkty zostaną przyznane, gdy na moment złożenia wniosku Wnioskodawca dostarczy dokument GUS PNT- 01 będący potwierdzeniem prowadzenia działalności badawczo-rozwojowej </w:t>
            </w:r>
            <w:r w:rsidRPr="00917607">
              <w:rPr>
                <w:rFonts w:cstheme="minorHAnsi"/>
                <w:sz w:val="24"/>
                <w:szCs w:val="24"/>
              </w:rPr>
              <w:t>– 0 lub</w:t>
            </w:r>
            <w:r w:rsidRPr="00917607">
              <w:rPr>
                <w:rFonts w:cstheme="minorHAnsi"/>
                <w:spacing w:val="-6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2 pkt.</w:t>
            </w:r>
            <w:r w:rsidRPr="00917607">
              <w:rPr>
                <w:rFonts w:cstheme="minorHAnsi"/>
                <w:spacing w:val="-10"/>
                <w:sz w:val="24"/>
                <w:szCs w:val="24"/>
              </w:rPr>
              <w:t>,</w:t>
            </w:r>
          </w:p>
          <w:p w14:paraId="0409587A" w14:textId="77777777" w:rsidR="00557979" w:rsidRPr="00917607" w:rsidRDefault="00557979" w:rsidP="004507DB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Wnioskodawca dysponuje na moment aplikowania odpowiednim zapleczem kadrowym adekwatnym do planowanego zakresu prac badawczo-rozwojowych (w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tym pracowników B+R) – 0 lub 1 pkt.,</w:t>
            </w:r>
          </w:p>
          <w:p w14:paraId="7593E5A2" w14:textId="77777777" w:rsidR="00557979" w:rsidRPr="00917607" w:rsidRDefault="00557979" w:rsidP="004507DB">
            <w:pPr>
              <w:pStyle w:val="TableParagraph"/>
              <w:numPr>
                <w:ilvl w:val="0"/>
                <w:numId w:val="33"/>
              </w:numPr>
              <w:tabs>
                <w:tab w:val="left" w:pos="210"/>
              </w:tabs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dysponuje własnym działem B+R</w:t>
            </w:r>
            <w:r w:rsidRPr="00917607">
              <w:rPr>
                <w:rStyle w:val="Odwoanieprzypisudolnego"/>
                <w:rFonts w:cstheme="minorHAnsi"/>
                <w:sz w:val="24"/>
                <w:szCs w:val="24"/>
              </w:rPr>
              <w:footnoteReference w:id="7"/>
            </w:r>
            <w:r w:rsidRPr="00917607">
              <w:rPr>
                <w:rFonts w:cstheme="minorHAnsi"/>
                <w:sz w:val="24"/>
                <w:szCs w:val="24"/>
              </w:rPr>
              <w:t xml:space="preserve">  - 0 lub 1 pkt.</w:t>
            </w:r>
          </w:p>
          <w:p w14:paraId="45DD6339" w14:textId="77777777" w:rsidR="00557979" w:rsidRPr="00917607" w:rsidRDefault="00557979" w:rsidP="004507DB">
            <w:pPr>
              <w:pStyle w:val="TableParagraph"/>
              <w:tabs>
                <w:tab w:val="left" w:pos="210"/>
              </w:tabs>
              <w:spacing w:before="120"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projekt może otrzymać od 0 do 4 pkt.</w:t>
            </w:r>
          </w:p>
          <w:p w14:paraId="593466C9" w14:textId="77777777" w:rsidR="00557979" w:rsidRPr="00917607" w:rsidRDefault="00557979" w:rsidP="004507DB">
            <w:pPr>
              <w:pStyle w:val="TableParagraph"/>
              <w:tabs>
                <w:tab w:val="left" w:pos="210"/>
              </w:tabs>
              <w:spacing w:before="120" w:line="276" w:lineRule="auto"/>
              <w:ind w:right="5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4A58082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2E3CD566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6ED363BF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1934" w:type="dxa"/>
          </w:tcPr>
          <w:p w14:paraId="3EA69158" w14:textId="7974D8C2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7AF634B" w14:textId="77777777" w:rsidTr="004507DB">
        <w:tc>
          <w:tcPr>
            <w:tcW w:w="636" w:type="dxa"/>
          </w:tcPr>
          <w:p w14:paraId="2A392FF5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EF1A03E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Rozwój działalności B+R Wnioskodawcy</w:t>
            </w:r>
          </w:p>
        </w:tc>
        <w:tc>
          <w:tcPr>
            <w:tcW w:w="4986" w:type="dxa"/>
          </w:tcPr>
          <w:p w14:paraId="469D6D59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czy:</w:t>
            </w:r>
          </w:p>
          <w:p w14:paraId="2078CEDE" w14:textId="77777777" w:rsidR="00557979" w:rsidRPr="00917607" w:rsidRDefault="00557979" w:rsidP="004507DB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chroni własność intelektualną m.in. posiada wzory użytkowe i przemysłowe, patenty, znaki towarowe, oznaczenia pochodzenia – 0 lub 2 pkt.,</w:t>
            </w:r>
          </w:p>
          <w:p w14:paraId="55A4E4D4" w14:textId="77777777" w:rsidR="00557979" w:rsidRPr="00917607" w:rsidRDefault="00557979" w:rsidP="004507DB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Wnioskodawca współpracował/współpracuje w sieciach badawczych, w tym międzynarodowych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(weryfikacja na podstawie dokumentu przedstawionego na moment aplikowania) – 0 lub 2 pkt.,</w:t>
            </w:r>
          </w:p>
          <w:p w14:paraId="31EB6C1D" w14:textId="77777777" w:rsidR="00557979" w:rsidRPr="00917607" w:rsidRDefault="00557979" w:rsidP="004507DB">
            <w:pPr>
              <w:pStyle w:val="TableParagraph"/>
              <w:numPr>
                <w:ilvl w:val="0"/>
                <w:numId w:val="34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Wnioskodawca posiada strategię rozwoju działalności B+R w przedsiębiorstwie (weryfikacja na podstawie dokumentu przedstawionego na moment aplikowania) – 0 lub 1 pkt.</w:t>
            </w:r>
          </w:p>
          <w:p w14:paraId="2F9F58DF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projekt może otrzymać od 0 do 5 pkt.</w:t>
            </w:r>
          </w:p>
          <w:p w14:paraId="0F212FAB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72E5FA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1917794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3494982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1934" w:type="dxa"/>
          </w:tcPr>
          <w:p w14:paraId="439EA1B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76E7DA03" w14:textId="77777777" w:rsidTr="004507DB">
        <w:tc>
          <w:tcPr>
            <w:tcW w:w="636" w:type="dxa"/>
          </w:tcPr>
          <w:p w14:paraId="5E80FE59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5AA8ED3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Posiadanie lub deklaracja posiadania Certyfikatu ISO/IEC 17025</w:t>
            </w:r>
          </w:p>
        </w:tc>
        <w:tc>
          <w:tcPr>
            <w:tcW w:w="4986" w:type="dxa"/>
          </w:tcPr>
          <w:p w14:paraId="4B35FD1C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oceniane jest czy Wnioskodawca posiada lub deklaruje uzyskanie certyfikatu ISO/IEC 17025 „Ogólne wymagania dotyczące kompetencji laboratoriów badawczych i wzorcujących”:</w:t>
            </w:r>
          </w:p>
          <w:p w14:paraId="713BE772" w14:textId="77777777" w:rsidR="00557979" w:rsidRPr="00917607" w:rsidRDefault="00557979" w:rsidP="004507DB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rozbudowy/modernizacji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infrastruktury na rzecz prowadzenia prac B+R dla przedsiębiorców (1 typ projektu) – 2 punkty zostaną przyznane, gdy na moment złożenia wniosku zostanie udokumentowane posiadanie aktualnego certyfikatu lub gdy Wnioskodawca zadeklaruje, że do końca okresu realizacji projektu (najpóźniej na moment złożenia wniosku o płatność końcową) przedstawi złożony wniosek o wydanie certyfikatu na utworzenie zaplecza infrastrukturalnego lub</w:t>
            </w:r>
          </w:p>
          <w:p w14:paraId="222AFD2C" w14:textId="77777777" w:rsidR="00557979" w:rsidRPr="00917607" w:rsidRDefault="00557979" w:rsidP="004507DB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przypadku tworzenia infrastruktury na rzecz prowadzenia prac B+R dla przedsiębiorców (1 typ projektu) – 2 punkty zostaną przyznane, gdy Wnioskodawca zadeklaruje, że do końca okresu realizacji projektu (najpóźniej na moment złożenia wniosku o płatność końcową) przedstawi złożony wniosek o wydanie certyfikatu na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utworzenie zaplecza infrastrukturalnego,</w:t>
            </w:r>
          </w:p>
          <w:p w14:paraId="663F4518" w14:textId="77777777" w:rsidR="00557979" w:rsidRPr="00917607" w:rsidRDefault="00557979" w:rsidP="004507DB">
            <w:pPr>
              <w:pStyle w:val="TableParagraph"/>
              <w:numPr>
                <w:ilvl w:val="0"/>
                <w:numId w:val="35"/>
              </w:num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 realizacji projektu polegającego na wsparciu prac B+R (2 typ projektu) – 2 punkty zostaną przyznane, gdy na moment złożenia wniosku zostanie udokumentowane posiadanie aktualnego certyfikatu jakości.</w:t>
            </w:r>
          </w:p>
          <w:p w14:paraId="244A87D5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2 pkt.</w:t>
            </w:r>
          </w:p>
          <w:p w14:paraId="5A49AF40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57D4FEE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214460F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5748337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07EBAA10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30EBAA02" w14:textId="77777777" w:rsidTr="004507DB">
        <w:tc>
          <w:tcPr>
            <w:tcW w:w="636" w:type="dxa"/>
          </w:tcPr>
          <w:p w14:paraId="37A399C1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A4E53E9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Efektywność i opłacalność realizacji projektu</w:t>
            </w:r>
          </w:p>
        </w:tc>
        <w:tc>
          <w:tcPr>
            <w:tcW w:w="4986" w:type="dxa"/>
          </w:tcPr>
          <w:p w14:paraId="49F5E078" w14:textId="77777777" w:rsidR="00557979" w:rsidRPr="00917607" w:rsidRDefault="00557979" w:rsidP="004507DB">
            <w:pPr>
              <w:pStyle w:val="TableParagraph"/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efekty projektu:</w:t>
            </w:r>
          </w:p>
          <w:p w14:paraId="78B138BA" w14:textId="77777777" w:rsidR="00557979" w:rsidRPr="00917607" w:rsidRDefault="00557979" w:rsidP="004507DB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finansowe (punktacja: od 0 do 2 pkt.) - czy są proporcjonalne w stosunku do planowanych do poniesienia lub zaangażowania nakładów inwestycyjnych,</w:t>
            </w:r>
            <w:r w:rsidRPr="00917607">
              <w:rPr>
                <w:rFonts w:cstheme="minorHAnsi"/>
                <w:spacing w:val="-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zasobów infrastrukturalnych, ludzkich, know-how itp.,</w:t>
            </w:r>
          </w:p>
          <w:p w14:paraId="41DA2F4E" w14:textId="77777777" w:rsidR="00557979" w:rsidRPr="00917607" w:rsidRDefault="00557979" w:rsidP="004507DB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jakościowe (punktacja: od 0 do 2 pkt.) - czy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w wyniku realizacji projektu nastąpi zwiększenie kadry pracowniczej/ podniesienie kompetencji pracowników/ zaangażowanie zespołu badawczego i/lub czy w wyniku realizacji projektu nastąpi rozszerzenie działalności przedsiębiorstwa o nowe obszary badań/ wzrost konkurencyjności i innowacyjności przedsiębiorstwa,</w:t>
            </w:r>
          </w:p>
          <w:p w14:paraId="6A55A75D" w14:textId="77777777" w:rsidR="00557979" w:rsidRPr="00917607" w:rsidRDefault="00557979" w:rsidP="004507DB">
            <w:pPr>
              <w:pStyle w:val="TableParagraph"/>
              <w:numPr>
                <w:ilvl w:val="0"/>
                <w:numId w:val="36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ilościowe (punktacja: od 0 do 2 pkt.) – czy liczba planowanych do wdrożenia produktów będąca wynikiem realizacji projektu jest proporcjonalna w stosunku do planowanych do poniesienia lub zaangażowania nakładów inwestycyjnych, zasobów infrastrukturalnych, ludzkich, know-how itp.</w:t>
            </w:r>
          </w:p>
          <w:p w14:paraId="7302876E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Wnioskodawca może otrzymać od 0 do 6 pkt.</w:t>
            </w:r>
          </w:p>
          <w:p w14:paraId="43126F56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546112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347" w:type="dxa"/>
          </w:tcPr>
          <w:p w14:paraId="5C0C057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543B78D5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0-6</w:t>
            </w:r>
          </w:p>
        </w:tc>
        <w:tc>
          <w:tcPr>
            <w:tcW w:w="1934" w:type="dxa"/>
          </w:tcPr>
          <w:p w14:paraId="089756D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Pierwsze kryterium rozstrzygające</w:t>
            </w:r>
          </w:p>
        </w:tc>
      </w:tr>
      <w:tr w:rsidR="00557979" w:rsidRPr="00917607" w14:paraId="0D6FE456" w14:textId="77777777" w:rsidTr="004507DB">
        <w:tc>
          <w:tcPr>
            <w:tcW w:w="636" w:type="dxa"/>
          </w:tcPr>
          <w:p w14:paraId="5BE5ED23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EC72C76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Zapotrzebowanie rynku na produkt</w:t>
            </w:r>
          </w:p>
        </w:tc>
        <w:tc>
          <w:tcPr>
            <w:tcW w:w="4986" w:type="dxa"/>
          </w:tcPr>
          <w:p w14:paraId="5A016F0D" w14:textId="77777777" w:rsidR="00557979" w:rsidRPr="00917607" w:rsidRDefault="00557979" w:rsidP="004507DB">
            <w:pPr>
              <w:pStyle w:val="TableParagraph"/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efekty projektu:</w:t>
            </w:r>
          </w:p>
          <w:p w14:paraId="040E2ACE" w14:textId="77777777" w:rsidR="00557979" w:rsidRPr="00917607" w:rsidRDefault="00557979" w:rsidP="004507DB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produkt będący wynikiem realizacji projektu jest zdolny skutecznie konkurować z innymi produktami z tej samej branży  występującymi na rynku międzynarodowym - 0 lub 1 pkt.,</w:t>
            </w:r>
          </w:p>
          <w:p w14:paraId="2E8CD596" w14:textId="77777777" w:rsidR="00557979" w:rsidRPr="00917607" w:rsidRDefault="00557979" w:rsidP="004507DB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dzięki wdrożeniu produktu będącego wynikiem realizacji projektu nastąpi wejście na nowe rynki - 0 lub 1 pkt.,</w:t>
            </w:r>
          </w:p>
          <w:p w14:paraId="6BEAB089" w14:textId="77777777" w:rsidR="00557979" w:rsidRPr="00917607" w:rsidRDefault="00557979" w:rsidP="004507DB">
            <w:pPr>
              <w:pStyle w:val="TableParagraph"/>
              <w:numPr>
                <w:ilvl w:val="0"/>
                <w:numId w:val="37"/>
              </w:numPr>
              <w:spacing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produkt powstały w wyniku realizacji projektu będzie odpowiedzią na zapotrzebowanie rynku i zaspokoi faktyczne jego potrzeby – 0 lub 1 pkt.</w:t>
            </w:r>
          </w:p>
          <w:p w14:paraId="258357D4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Poprzez produkt należy rozumieć wyrób, technologię albo usługę. </w:t>
            </w:r>
          </w:p>
          <w:p w14:paraId="3ACD34C3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 xml:space="preserve">W ramach kryterium Wnioskodawca może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otrzymać od 0 do 3 pkt.</w:t>
            </w:r>
          </w:p>
          <w:p w14:paraId="6D6DE106" w14:textId="77777777" w:rsidR="00557979" w:rsidRPr="00917607" w:rsidRDefault="00557979" w:rsidP="004507DB">
            <w:pPr>
              <w:spacing w:before="120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2B5E884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649E272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22515246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0-3</w:t>
            </w:r>
          </w:p>
        </w:tc>
        <w:tc>
          <w:tcPr>
            <w:tcW w:w="1934" w:type="dxa"/>
          </w:tcPr>
          <w:p w14:paraId="24CDFD0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Drugie kryterium rozstrzygające</w:t>
            </w:r>
          </w:p>
        </w:tc>
      </w:tr>
      <w:tr w:rsidR="00557979" w:rsidRPr="00917607" w14:paraId="29875757" w14:textId="77777777" w:rsidTr="004507DB">
        <w:tc>
          <w:tcPr>
            <w:tcW w:w="636" w:type="dxa"/>
          </w:tcPr>
          <w:p w14:paraId="189769F9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3C927D0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>Dodatkowe efekty</w:t>
            </w:r>
          </w:p>
        </w:tc>
        <w:tc>
          <w:tcPr>
            <w:tcW w:w="4986" w:type="dxa"/>
          </w:tcPr>
          <w:p w14:paraId="57090C6F" w14:textId="77777777" w:rsidR="00557979" w:rsidRPr="00917607" w:rsidRDefault="00557979" w:rsidP="004507DB">
            <w:pPr>
              <w:pStyle w:val="TableParagraph"/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kryterium oceniane są następujące rodzaje efektów projektu:</w:t>
            </w:r>
          </w:p>
          <w:p w14:paraId="112EEF2B" w14:textId="77777777" w:rsidR="00557979" w:rsidRPr="00917607" w:rsidRDefault="00557979" w:rsidP="004507DB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społeczne – m.in. wartość dodana dla społeczeństwa osiągnięta w wyniku realizacji prac B+R, społeczna użyteczność wyników prac B+R, dostępność dla osób z niepełnosprawnościami - punktacja: od 0 do 2 pkt.,</w:t>
            </w:r>
          </w:p>
          <w:p w14:paraId="509A0D3A" w14:textId="77777777" w:rsidR="00557979" w:rsidRPr="00917607" w:rsidRDefault="00557979" w:rsidP="004507DB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środowiskowe – m.in. pozytywne skutki realizacji prac B+R dla środowiska, rozwiązania w zakresie obiegu cyrkulacyjnego, adaptacja do zmian klimatu, realizacja zielonych zamówień, zrównoważony rozwój- punktacja: od 0 do 2 pkt.,</w:t>
            </w:r>
          </w:p>
          <w:p w14:paraId="40FA4449" w14:textId="77777777" w:rsidR="00557979" w:rsidRPr="00917607" w:rsidRDefault="00557979" w:rsidP="004507DB">
            <w:pPr>
              <w:pStyle w:val="TableParagraph"/>
              <w:numPr>
                <w:ilvl w:val="0"/>
                <w:numId w:val="38"/>
              </w:numPr>
              <w:spacing w:before="1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gospodarcze – m.in. dostrzeżenie nowych kierunków rozwoju w oparciu o realizowane prace B+R, wpływ  na rozwój branży,  znaczenie projektu dla rozwoju inteligentnych specjalizacji (ocena potencjału projektu dla rozwoju inteligentnych specjalizacji) - punktacja: od 0 do 2 pkt.</w:t>
            </w:r>
          </w:p>
          <w:p w14:paraId="5C1A72AB" w14:textId="77777777" w:rsidR="00557979" w:rsidRPr="00917607" w:rsidRDefault="00557979" w:rsidP="004507DB">
            <w:pPr>
              <w:pStyle w:val="TableParagraph"/>
              <w:tabs>
                <w:tab w:val="left" w:pos="0"/>
              </w:tabs>
              <w:spacing w:before="120" w:line="276" w:lineRule="auto"/>
              <w:ind w:right="51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uzyskać od 0 do 6 pkt.</w:t>
            </w:r>
          </w:p>
          <w:p w14:paraId="7DADF544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15A7282B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48BCB3D7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0A4C1E1E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0-6</w:t>
            </w:r>
          </w:p>
        </w:tc>
        <w:tc>
          <w:tcPr>
            <w:tcW w:w="1934" w:type="dxa"/>
          </w:tcPr>
          <w:p w14:paraId="252C24A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253BAC86" w14:textId="77777777" w:rsidTr="004507DB">
        <w:tc>
          <w:tcPr>
            <w:tcW w:w="636" w:type="dxa"/>
          </w:tcPr>
          <w:p w14:paraId="482E6651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71816BB" w14:textId="77777777" w:rsidR="00557979" w:rsidRPr="00917607" w:rsidRDefault="00557979" w:rsidP="004507DB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pacing w:val="-2"/>
                <w:sz w:val="24"/>
                <w:szCs w:val="24"/>
              </w:rPr>
              <w:t xml:space="preserve">Wdrożenie rezultatów projektu </w:t>
            </w:r>
            <w:r w:rsidRPr="00917607">
              <w:rPr>
                <w:rFonts w:cstheme="minorHAnsi"/>
                <w:sz w:val="24"/>
                <w:szCs w:val="24"/>
              </w:rPr>
              <w:t>planowane</w:t>
            </w:r>
            <w:r w:rsidRPr="00917607">
              <w:rPr>
                <w:rFonts w:cstheme="minorHAnsi"/>
                <w:spacing w:val="-13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jest na terenie województwa</w:t>
            </w:r>
          </w:p>
          <w:p w14:paraId="322CCD97" w14:textId="59B46D3F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pacing w:val="-2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śląskiego</w:t>
            </w:r>
          </w:p>
        </w:tc>
        <w:tc>
          <w:tcPr>
            <w:tcW w:w="4986" w:type="dxa"/>
          </w:tcPr>
          <w:p w14:paraId="7BD7E288" w14:textId="44E53A75" w:rsidR="00557979" w:rsidRPr="00917607" w:rsidRDefault="00557979" w:rsidP="004507DB">
            <w:pPr>
              <w:pStyle w:val="TableParagraph"/>
              <w:spacing w:line="276" w:lineRule="auto"/>
              <w:ind w:right="53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rezultaty projektu zostaną wdrożone na terenie województwa śląskiego</w:t>
            </w:r>
            <w:r w:rsidR="00A362D6" w:rsidRPr="00917607">
              <w:rPr>
                <w:rFonts w:cstheme="minorHAnsi"/>
                <w:spacing w:val="8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 xml:space="preserve">do działalności przedsiębiorstwa wnioskującego samodzielnie lub w ramach partnerstwa. Kryterium uznaje się za spełnione w sytuacji gdy, Wnioskodawca wykaże wdrożenie wyników rezultatów na </w:t>
            </w:r>
            <w:r w:rsidRPr="00917607">
              <w:rPr>
                <w:rFonts w:cstheme="minorHAnsi"/>
                <w:sz w:val="24"/>
                <w:szCs w:val="24"/>
              </w:rPr>
              <w:lastRenderedPageBreak/>
              <w:t>terenie województwa śląskiego.</w:t>
            </w:r>
          </w:p>
          <w:p w14:paraId="241A82F4" w14:textId="77777777" w:rsidR="00557979" w:rsidRPr="00917607" w:rsidRDefault="00557979" w:rsidP="004507DB">
            <w:pPr>
              <w:spacing w:before="120"/>
              <w:ind w:right="74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przedmiotowego kryterium zostaną przyznane wyłącznie 0 lub 2 pkt.</w:t>
            </w:r>
          </w:p>
          <w:p w14:paraId="281E94BF" w14:textId="77777777" w:rsidR="00557979" w:rsidRPr="00917607" w:rsidRDefault="00557979" w:rsidP="004507DB">
            <w:pPr>
              <w:pStyle w:val="TableParagraph"/>
              <w:spacing w:before="120" w:line="276" w:lineRule="auto"/>
              <w:ind w:right="147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83D2F8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1E54A369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300DBF6C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1934" w:type="dxa"/>
          </w:tcPr>
          <w:p w14:paraId="1A7568A1" w14:textId="4C523984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Trzecie kryterium rozstrzygające</w:t>
            </w:r>
          </w:p>
        </w:tc>
      </w:tr>
      <w:tr w:rsidR="00557979" w:rsidRPr="00917607" w14:paraId="16BA2EB0" w14:textId="77777777" w:rsidTr="004507DB">
        <w:tc>
          <w:tcPr>
            <w:tcW w:w="636" w:type="dxa"/>
          </w:tcPr>
          <w:p w14:paraId="7D5667D1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76D9C6A4" w14:textId="6EF56114" w:rsidR="00557979" w:rsidRPr="00917607" w:rsidRDefault="00557979" w:rsidP="004507DB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projekt dotyczy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</w:t>
            </w:r>
            <w:r w:rsidRPr="00917607">
              <w:rPr>
                <w:rFonts w:cstheme="minorHAnsi"/>
                <w:sz w:val="24"/>
                <w:szCs w:val="24"/>
              </w:rPr>
              <w:t>?</w:t>
            </w:r>
          </w:p>
        </w:tc>
        <w:tc>
          <w:tcPr>
            <w:tcW w:w="4986" w:type="dxa"/>
          </w:tcPr>
          <w:p w14:paraId="1BA67C63" w14:textId="0B773802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planowane prace B+R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</w:t>
            </w:r>
            <w:r w:rsidRPr="00917607">
              <w:rPr>
                <w:rFonts w:cstheme="minorHAnsi"/>
                <w:sz w:val="24"/>
                <w:szCs w:val="24"/>
              </w:rPr>
              <w:t>.</w:t>
            </w:r>
          </w:p>
          <w:p w14:paraId="5CFEB0B7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1.</w:t>
            </w:r>
          </w:p>
          <w:p w14:paraId="31CE32A6" w14:textId="676FDB4E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prace B+R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 </w:t>
            </w:r>
            <w:r w:rsidRPr="00917607">
              <w:rPr>
                <w:rFonts w:cstheme="minorHAnsi"/>
                <w:sz w:val="24"/>
                <w:szCs w:val="24"/>
              </w:rPr>
              <w:t xml:space="preserve">  – projekt otrzymuje 1 pkt, natomiast w przypadku, gdy prace B+R nie dotyczą badań w obszarze Green Deal lub Digital Europe</w:t>
            </w:r>
            <w:r w:rsidR="00E5776B" w:rsidRPr="00917607">
              <w:rPr>
                <w:rFonts w:cstheme="minorHAnsi"/>
                <w:sz w:val="24"/>
                <w:szCs w:val="24"/>
              </w:rPr>
              <w:t xml:space="preserve"> lub Europejskiej Agencji Kosmicznej </w:t>
            </w:r>
            <w:r w:rsidRPr="00917607">
              <w:rPr>
                <w:rFonts w:cstheme="minorHAnsi"/>
                <w:sz w:val="24"/>
                <w:szCs w:val="24"/>
              </w:rPr>
              <w:t>– projekt otrzymuje 0 pkt.</w:t>
            </w:r>
          </w:p>
          <w:p w14:paraId="4E79DFCC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348B789D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1347" w:type="dxa"/>
          </w:tcPr>
          <w:p w14:paraId="659F014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20006C9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1934" w:type="dxa"/>
          </w:tcPr>
          <w:p w14:paraId="4B51A881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57979" w:rsidRPr="00917607" w14:paraId="184EE604" w14:textId="77777777" w:rsidTr="004507DB">
        <w:tc>
          <w:tcPr>
            <w:tcW w:w="636" w:type="dxa"/>
          </w:tcPr>
          <w:p w14:paraId="7F9DD6E6" w14:textId="77777777" w:rsidR="00557979" w:rsidRPr="00917607" w:rsidRDefault="00557979" w:rsidP="004507DB">
            <w:pPr>
              <w:pStyle w:val="Akapitzlist"/>
              <w:numPr>
                <w:ilvl w:val="0"/>
                <w:numId w:val="20"/>
              </w:numPr>
              <w:spacing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9" w:type="dxa"/>
          </w:tcPr>
          <w:p w14:paraId="654A21E6" w14:textId="77777777" w:rsidR="00557979" w:rsidRPr="00917607" w:rsidRDefault="00557979" w:rsidP="004507DB">
            <w:pPr>
              <w:pStyle w:val="TableParagraph"/>
              <w:spacing w:line="276" w:lineRule="auto"/>
              <w:ind w:right="170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Czy wsparcie dla projektu wpisuje się w Agendę Polityczną Europejskiej Przestrzeni Badawczej (ERA Policy Agenda)?</w:t>
            </w:r>
          </w:p>
        </w:tc>
        <w:tc>
          <w:tcPr>
            <w:tcW w:w="4986" w:type="dxa"/>
          </w:tcPr>
          <w:p w14:paraId="68036791" w14:textId="77777777" w:rsidR="00557979" w:rsidRPr="00917607" w:rsidRDefault="00557979" w:rsidP="004507DB">
            <w:pPr>
              <w:pStyle w:val="TableParagraph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ocenie podlega czy projekt wykazuje efekt synergii z Programem Horyzont Europa.</w:t>
            </w:r>
          </w:p>
          <w:p w14:paraId="65A91EE8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ramach kryterium można otrzymać 0 lub 1.</w:t>
            </w:r>
          </w:p>
          <w:p w14:paraId="2413A671" w14:textId="77777777" w:rsidR="00557979" w:rsidRPr="00917607" w:rsidRDefault="00557979" w:rsidP="004507DB">
            <w:pPr>
              <w:pStyle w:val="TableParagraph"/>
              <w:spacing w:before="120" w:line="276" w:lineRule="auto"/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W przypadku, gdy projekt wykazuje efekt synergii z Programem Horyzont Europa</w:t>
            </w:r>
            <w:r w:rsidRPr="0091760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917607">
              <w:rPr>
                <w:rFonts w:cstheme="minorHAnsi"/>
                <w:sz w:val="24"/>
                <w:szCs w:val="24"/>
              </w:rPr>
              <w:t>– projekt otrzymuje 1 pkt, natomiast w przypadku, gdy projekt nie wykazuje efektu synergii z Programem Horyzont Europa – projekt otrzymuje 0 pkt.</w:t>
            </w:r>
          </w:p>
          <w:p w14:paraId="20E4EFB4" w14:textId="77777777" w:rsidR="00557979" w:rsidRPr="00917607" w:rsidRDefault="00557979" w:rsidP="004507DB">
            <w:pPr>
              <w:pStyle w:val="TableParagraph"/>
              <w:spacing w:line="276" w:lineRule="auto"/>
              <w:ind w:right="53"/>
              <w:rPr>
                <w:rFonts w:cstheme="minorHAnsi"/>
                <w:color w:val="000000"/>
                <w:sz w:val="24"/>
                <w:szCs w:val="24"/>
              </w:rPr>
            </w:pPr>
            <w:r w:rsidRPr="00917607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010" w:type="dxa"/>
          </w:tcPr>
          <w:p w14:paraId="09CC9E2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347" w:type="dxa"/>
          </w:tcPr>
          <w:p w14:paraId="09DB8514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Punktowo</w:t>
            </w:r>
          </w:p>
          <w:p w14:paraId="458CF402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0-1</w:t>
            </w:r>
          </w:p>
        </w:tc>
        <w:tc>
          <w:tcPr>
            <w:tcW w:w="1934" w:type="dxa"/>
          </w:tcPr>
          <w:p w14:paraId="4B79BCDA" w14:textId="77777777" w:rsidR="00557979" w:rsidRPr="00917607" w:rsidRDefault="00557979" w:rsidP="004507DB">
            <w:pPr>
              <w:rPr>
                <w:rFonts w:cstheme="minorHAnsi"/>
                <w:sz w:val="24"/>
                <w:szCs w:val="24"/>
              </w:rPr>
            </w:pPr>
            <w:r w:rsidRPr="00917607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B699379" w14:textId="77777777" w:rsidR="00D65C47" w:rsidRPr="009A7916" w:rsidRDefault="00D65C47" w:rsidP="006043E7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9A7916" w:rsidSect="008D6DA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7D1E8" w14:textId="77777777" w:rsidR="00A96230" w:rsidRDefault="00A96230" w:rsidP="009029B5">
      <w:pPr>
        <w:spacing w:after="0" w:line="240" w:lineRule="auto"/>
      </w:pPr>
      <w:r>
        <w:separator/>
      </w:r>
    </w:p>
  </w:endnote>
  <w:endnote w:type="continuationSeparator" w:id="0">
    <w:p w14:paraId="4D1FA2FF" w14:textId="77777777" w:rsidR="00A96230" w:rsidRDefault="00A96230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4FE67" w14:textId="77777777" w:rsidR="00DF76D3" w:rsidRDefault="00DF76D3">
    <w:pPr>
      <w:pStyle w:val="Stopka"/>
    </w:pPr>
  </w:p>
  <w:p w14:paraId="5AE0C355" w14:textId="77777777" w:rsidR="00DF76D3" w:rsidRDefault="00DF76D3" w:rsidP="000D4A4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755FB73" wp14:editId="089C28BF">
          <wp:extent cx="5755005" cy="420370"/>
          <wp:effectExtent l="0" t="0" r="0" b="0"/>
          <wp:docPr id="1" name="Obraz 1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587F" w14:textId="41A85981" w:rsidR="008D6DA1" w:rsidRDefault="008D6DA1" w:rsidP="008D6DA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27E7C35" wp14:editId="796FEEFE">
          <wp:extent cx="5755005" cy="420370"/>
          <wp:effectExtent l="0" t="0" r="0" b="0"/>
          <wp:docPr id="55954428" name="Obraz 55954428" descr="Na zdjęciu znajdują się cztery logotypy z opisem. Logo z opisem Fundusze Europejskie dla Śląskiego. Flaga Polski z opisem Rzeczpospolita Polska. Flaga Unii Europejskiej z opisem 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Na zdjęciu znajdują się cztery logotypy z opisem. Logo z opisem Fundusze Europejskie dla Śląskiego. Flaga Polski z opisem Rzeczpospolita Polska. Flaga Unii Europejskiej z opisem 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6D78" w14:textId="77777777" w:rsidR="00A96230" w:rsidRDefault="00A96230" w:rsidP="009029B5">
      <w:pPr>
        <w:spacing w:after="0" w:line="240" w:lineRule="auto"/>
      </w:pPr>
      <w:r>
        <w:separator/>
      </w:r>
    </w:p>
  </w:footnote>
  <w:footnote w:type="continuationSeparator" w:id="0">
    <w:p w14:paraId="6CAED7B8" w14:textId="77777777" w:rsidR="00A96230" w:rsidRDefault="00A96230" w:rsidP="009029B5">
      <w:pPr>
        <w:spacing w:after="0" w:line="240" w:lineRule="auto"/>
      </w:pPr>
      <w:r>
        <w:continuationSeparator/>
      </w:r>
    </w:p>
  </w:footnote>
  <w:footnote w:id="1">
    <w:p w14:paraId="00090336" w14:textId="29BD7C07" w:rsidR="00DF76D3" w:rsidRDefault="00DF76D3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wszystkie miejsca realizacji projektu zlokalizowane są </w:t>
      </w:r>
      <w:bookmarkStart w:id="2" w:name="_Hlk139978592"/>
      <w:r>
        <w:t xml:space="preserve">na obszarach wybranych do objęcia wsparciem </w:t>
      </w:r>
      <w:r w:rsidR="00BF42F3">
        <w:rPr>
          <w:rStyle w:val="Pogrubienie"/>
          <w:rFonts w:asciiTheme="minorHAnsi" w:hAnsiTheme="minorHAnsi" w:cstheme="minorHAnsi"/>
          <w:b w:val="0"/>
          <w:bCs w:val="0"/>
        </w:rPr>
        <w:t>w ramach Terytorialnego Planu Sprawiedliwej Transformacji Województwa Śląskiego</w:t>
      </w:r>
      <w:r>
        <w:t xml:space="preserve"> </w:t>
      </w:r>
      <w:bookmarkEnd w:id="2"/>
      <w:r w:rsidR="00BF42F3">
        <w:t>(</w:t>
      </w:r>
      <w:r>
        <w:t>podregiony: katowicki, tyski, sosnowiecki, gliwicki, bielski, rybnicki, bytomski</w:t>
      </w:r>
      <w:r w:rsidR="00BF42F3">
        <w:t>),</w:t>
      </w:r>
      <w:r>
        <w:t xml:space="preserve"> istnieje możliwość podwyższenia o 10 p.p. maksymalnej intensywności wsparcia </w:t>
      </w:r>
      <w:r w:rsidR="00BF42F3">
        <w:t xml:space="preserve">na pomoc udzielaną </w:t>
      </w:r>
      <w:r>
        <w:t xml:space="preserve">w ramach Regionalnej Pomocy Inwestycyjnej. </w:t>
      </w:r>
    </w:p>
  </w:footnote>
  <w:footnote w:id="2">
    <w:p w14:paraId="5BC52353" w14:textId="77777777" w:rsidR="00DF76D3" w:rsidRDefault="00DF76D3" w:rsidP="00557979">
      <w:pPr>
        <w:pStyle w:val="Tekstprzypisukocowego"/>
      </w:pPr>
      <w:r>
        <w:rPr>
          <w:rStyle w:val="Odwoanieprzypisudolnego"/>
        </w:rPr>
        <w:footnoteRef/>
      </w:r>
      <w:r>
        <w:t xml:space="preserve"> </w:t>
      </w:r>
      <w:r w:rsidRPr="00A872FA">
        <w:t>Weryfikacja posiadanego zespołu badawczego nie dotyczy sytuacji, w której prace badawcze będą realizowane w całości przez podmiot zewnętrzny.</w:t>
      </w:r>
    </w:p>
  </w:footnote>
  <w:footnote w:id="3">
    <w:p w14:paraId="34E9118D" w14:textId="77777777" w:rsidR="00DF76D3" w:rsidRDefault="00DF76D3" w:rsidP="00557979">
      <w:pPr>
        <w:pStyle w:val="Tekstprzypisudolnego"/>
      </w:pPr>
      <w:r>
        <w:rPr>
          <w:rStyle w:val="Odwoanieprzypisudolnego"/>
        </w:rPr>
        <w:footnoteRef/>
      </w:r>
      <w:r>
        <w:t xml:space="preserve"> Przyjęta </w:t>
      </w:r>
      <w:r w:rsidRPr="00A06697">
        <w:t>Uchwałą nr 1554/246/VI/2021</w:t>
      </w:r>
      <w:r>
        <w:t xml:space="preserve"> z dnia 30 czerwca 2021 r. przez Zarząd Województwa Śląskiego.</w:t>
      </w:r>
    </w:p>
  </w:footnote>
  <w:footnote w:id="4">
    <w:p w14:paraId="6C53255D" w14:textId="77777777" w:rsidR="00DF76D3" w:rsidRPr="004966E9" w:rsidRDefault="00DF76D3" w:rsidP="00557979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</w:t>
      </w:r>
      <w:bookmarkStart w:id="3" w:name="_Hlk127174016"/>
      <w:r w:rsidRPr="004966E9">
        <w:rPr>
          <w:rFonts w:ascii="Arial" w:hAnsi="Arial" w:cs="Arial"/>
          <w:sz w:val="18"/>
          <w:szCs w:val="18"/>
        </w:rPr>
        <w:t xml:space="preserve">W przypadku modernizacji dostępność dotyczy tych elementów budynku, które </w:t>
      </w:r>
      <w:r>
        <w:rPr>
          <w:rFonts w:ascii="Arial" w:hAnsi="Arial" w:cs="Arial"/>
          <w:sz w:val="18"/>
          <w:szCs w:val="18"/>
        </w:rPr>
        <w:t>są</w:t>
      </w:r>
      <w:r w:rsidRPr="004966E9">
        <w:rPr>
          <w:rFonts w:ascii="Arial" w:hAnsi="Arial" w:cs="Arial"/>
          <w:sz w:val="18"/>
          <w:szCs w:val="18"/>
        </w:rPr>
        <w:t xml:space="preserve"> przedmiotem finansowania z funduszy unijnych</w:t>
      </w:r>
      <w:bookmarkEnd w:id="3"/>
      <w:r w:rsidRPr="004966E9">
        <w:rPr>
          <w:rFonts w:ascii="Arial" w:hAnsi="Arial" w:cs="Arial"/>
          <w:sz w:val="18"/>
          <w:szCs w:val="18"/>
        </w:rPr>
        <w:t>.</w:t>
      </w:r>
    </w:p>
  </w:footnote>
  <w:footnote w:id="5">
    <w:p w14:paraId="4CCD4424" w14:textId="77777777" w:rsidR="00DF76D3" w:rsidRPr="004966E9" w:rsidRDefault="00DF76D3" w:rsidP="00557979">
      <w:pPr>
        <w:pStyle w:val="Tekstprzypisudolnego"/>
        <w:rPr>
          <w:rFonts w:ascii="Arial" w:hAnsi="Arial" w:cs="Arial"/>
          <w:sz w:val="18"/>
          <w:szCs w:val="18"/>
        </w:rPr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6">
    <w:p w14:paraId="79BBED85" w14:textId="77777777" w:rsidR="00DF76D3" w:rsidRDefault="00DF76D3" w:rsidP="00557979">
      <w:pPr>
        <w:pStyle w:val="Tekstprzypisudolnego"/>
      </w:pPr>
      <w:r w:rsidRPr="004966E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4966E9">
        <w:rPr>
          <w:rFonts w:ascii="Arial" w:hAnsi="Arial" w:cs="Arial"/>
          <w:sz w:val="18"/>
          <w:szCs w:val="18"/>
        </w:rPr>
        <w:t xml:space="preserve"> Rozbudowa to powiększenie, rozszerzenie budowli, obszaru już zabudowanego, dobudowywanie nowych elementów.</w:t>
      </w:r>
    </w:p>
  </w:footnote>
  <w:footnote w:id="7">
    <w:p w14:paraId="3993FC5B" w14:textId="77777777" w:rsidR="00DF76D3" w:rsidRDefault="00DF76D3" w:rsidP="00557979">
      <w:r>
        <w:rPr>
          <w:rStyle w:val="Odwoanieprzypisudolnego"/>
        </w:rPr>
        <w:footnoteRef/>
      </w:r>
      <w:r>
        <w:t xml:space="preserve"> Przez „własny dział B+R” należy rozumieć komórkę zajmującą się działalnością badawczo – rozwojową. Wnioskodawca może zostać wezwany o przedłożenie dokumentu potwierdzającego powyższe – np. schemat organizacyjny przedsiębiorstwa uwzględniający daną komórkę.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7D50" w14:textId="75C1407F" w:rsidR="008D6DA1" w:rsidRDefault="008D6DA1">
    <w:pPr>
      <w:pStyle w:val="Nagwek"/>
    </w:pPr>
  </w:p>
  <w:p w14:paraId="5CF78D96" w14:textId="77777777" w:rsidR="008D6DA1" w:rsidRDefault="008D6D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5DBF" w14:textId="588B7495" w:rsidR="008D6DA1" w:rsidRDefault="008D6DA1">
    <w:pPr>
      <w:pStyle w:val="Nagwek"/>
    </w:pPr>
    <w:r>
      <w:t>Załącznik nr 1 do Regulaminu wyboru projektów – Kryteria wyboru projektów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F1"/>
    <w:multiLevelType w:val="hybridMultilevel"/>
    <w:tmpl w:val="7680996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F4044"/>
    <w:multiLevelType w:val="hybridMultilevel"/>
    <w:tmpl w:val="7D5A4B9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00580"/>
    <w:multiLevelType w:val="hybridMultilevel"/>
    <w:tmpl w:val="6BC6FD8A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01EB0"/>
    <w:multiLevelType w:val="hybridMultilevel"/>
    <w:tmpl w:val="918040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662361"/>
    <w:multiLevelType w:val="hybridMultilevel"/>
    <w:tmpl w:val="08F4C60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143E6B"/>
    <w:multiLevelType w:val="hybridMultilevel"/>
    <w:tmpl w:val="1158A9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1F2313"/>
    <w:multiLevelType w:val="hybridMultilevel"/>
    <w:tmpl w:val="9DE03DD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092D2B"/>
    <w:multiLevelType w:val="hybridMultilevel"/>
    <w:tmpl w:val="0F441F2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611D6D"/>
    <w:multiLevelType w:val="hybridMultilevel"/>
    <w:tmpl w:val="36E45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5366DE"/>
    <w:multiLevelType w:val="hybridMultilevel"/>
    <w:tmpl w:val="7BAAA6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D8608A"/>
    <w:multiLevelType w:val="hybridMultilevel"/>
    <w:tmpl w:val="A10483AE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C6331"/>
    <w:multiLevelType w:val="hybridMultilevel"/>
    <w:tmpl w:val="365E04B2"/>
    <w:lvl w:ilvl="0" w:tplc="93FCBFE2">
      <w:numFmt w:val="bullet"/>
      <w:lvlText w:val="-"/>
      <w:lvlJc w:val="left"/>
      <w:pPr>
        <w:ind w:left="72" w:hanging="11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9524C8E">
      <w:numFmt w:val="bullet"/>
      <w:lvlText w:val="•"/>
      <w:lvlJc w:val="left"/>
      <w:pPr>
        <w:ind w:left="804" w:hanging="118"/>
      </w:pPr>
      <w:rPr>
        <w:rFonts w:hint="default"/>
        <w:lang w:val="pl-PL" w:eastAsia="en-US" w:bidi="ar-SA"/>
      </w:rPr>
    </w:lvl>
    <w:lvl w:ilvl="2" w:tplc="4E86F97C">
      <w:numFmt w:val="bullet"/>
      <w:lvlText w:val="•"/>
      <w:lvlJc w:val="left"/>
      <w:pPr>
        <w:ind w:left="1529" w:hanging="118"/>
      </w:pPr>
      <w:rPr>
        <w:rFonts w:hint="default"/>
        <w:lang w:val="pl-PL" w:eastAsia="en-US" w:bidi="ar-SA"/>
      </w:rPr>
    </w:lvl>
    <w:lvl w:ilvl="3" w:tplc="C368093E">
      <w:numFmt w:val="bullet"/>
      <w:lvlText w:val="•"/>
      <w:lvlJc w:val="left"/>
      <w:pPr>
        <w:ind w:left="2253" w:hanging="118"/>
      </w:pPr>
      <w:rPr>
        <w:rFonts w:hint="default"/>
        <w:lang w:val="pl-PL" w:eastAsia="en-US" w:bidi="ar-SA"/>
      </w:rPr>
    </w:lvl>
    <w:lvl w:ilvl="4" w:tplc="F4A8924E">
      <w:numFmt w:val="bullet"/>
      <w:lvlText w:val="•"/>
      <w:lvlJc w:val="left"/>
      <w:pPr>
        <w:ind w:left="2978" w:hanging="118"/>
      </w:pPr>
      <w:rPr>
        <w:rFonts w:hint="default"/>
        <w:lang w:val="pl-PL" w:eastAsia="en-US" w:bidi="ar-SA"/>
      </w:rPr>
    </w:lvl>
    <w:lvl w:ilvl="5" w:tplc="32D2EABE">
      <w:numFmt w:val="bullet"/>
      <w:lvlText w:val="•"/>
      <w:lvlJc w:val="left"/>
      <w:pPr>
        <w:ind w:left="3702" w:hanging="118"/>
      </w:pPr>
      <w:rPr>
        <w:rFonts w:hint="default"/>
        <w:lang w:val="pl-PL" w:eastAsia="en-US" w:bidi="ar-SA"/>
      </w:rPr>
    </w:lvl>
    <w:lvl w:ilvl="6" w:tplc="F7868F30">
      <w:numFmt w:val="bullet"/>
      <w:lvlText w:val="•"/>
      <w:lvlJc w:val="left"/>
      <w:pPr>
        <w:ind w:left="4427" w:hanging="118"/>
      </w:pPr>
      <w:rPr>
        <w:rFonts w:hint="default"/>
        <w:lang w:val="pl-PL" w:eastAsia="en-US" w:bidi="ar-SA"/>
      </w:rPr>
    </w:lvl>
    <w:lvl w:ilvl="7" w:tplc="9A147DE8">
      <w:numFmt w:val="bullet"/>
      <w:lvlText w:val="•"/>
      <w:lvlJc w:val="left"/>
      <w:pPr>
        <w:ind w:left="5151" w:hanging="118"/>
      </w:pPr>
      <w:rPr>
        <w:rFonts w:hint="default"/>
        <w:lang w:val="pl-PL" w:eastAsia="en-US" w:bidi="ar-SA"/>
      </w:rPr>
    </w:lvl>
    <w:lvl w:ilvl="8" w:tplc="CE7CFF60">
      <w:numFmt w:val="bullet"/>
      <w:lvlText w:val="•"/>
      <w:lvlJc w:val="left"/>
      <w:pPr>
        <w:ind w:left="5876" w:hanging="118"/>
      </w:pPr>
      <w:rPr>
        <w:rFonts w:hint="default"/>
        <w:lang w:val="pl-PL" w:eastAsia="en-US" w:bidi="ar-SA"/>
      </w:rPr>
    </w:lvl>
  </w:abstractNum>
  <w:abstractNum w:abstractNumId="12" w15:restartNumberingAfterBreak="0">
    <w:nsid w:val="2EA073BD"/>
    <w:multiLevelType w:val="hybridMultilevel"/>
    <w:tmpl w:val="D6A2B186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403BB"/>
    <w:multiLevelType w:val="hybridMultilevel"/>
    <w:tmpl w:val="52A2888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1B32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172C6"/>
    <w:multiLevelType w:val="hybridMultilevel"/>
    <w:tmpl w:val="F34E8E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407572"/>
    <w:multiLevelType w:val="hybridMultilevel"/>
    <w:tmpl w:val="BE622B96"/>
    <w:lvl w:ilvl="0" w:tplc="B978C6F4">
      <w:start w:val="2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E4A27"/>
    <w:multiLevelType w:val="hybridMultilevel"/>
    <w:tmpl w:val="19226FB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11186E"/>
    <w:multiLevelType w:val="hybridMultilevel"/>
    <w:tmpl w:val="BAA4AEB0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3D1DAD"/>
    <w:multiLevelType w:val="hybridMultilevel"/>
    <w:tmpl w:val="796EE892"/>
    <w:lvl w:ilvl="0" w:tplc="04150017">
      <w:start w:val="1"/>
      <w:numFmt w:val="lowerLetter"/>
      <w:lvlText w:val="%1)"/>
      <w:lvlJc w:val="left"/>
      <w:pPr>
        <w:ind w:left="3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889" w:hanging="360"/>
      </w:pPr>
    </w:lvl>
    <w:lvl w:ilvl="2" w:tplc="0415001B" w:tentative="1">
      <w:start w:val="1"/>
      <w:numFmt w:val="lowerRoman"/>
      <w:lvlText w:val="%3."/>
      <w:lvlJc w:val="right"/>
      <w:pPr>
        <w:ind w:left="4609" w:hanging="180"/>
      </w:pPr>
    </w:lvl>
    <w:lvl w:ilvl="3" w:tplc="0415000F" w:tentative="1">
      <w:start w:val="1"/>
      <w:numFmt w:val="decimal"/>
      <w:lvlText w:val="%4."/>
      <w:lvlJc w:val="left"/>
      <w:pPr>
        <w:ind w:left="5329" w:hanging="360"/>
      </w:pPr>
    </w:lvl>
    <w:lvl w:ilvl="4" w:tplc="04150019" w:tentative="1">
      <w:start w:val="1"/>
      <w:numFmt w:val="lowerLetter"/>
      <w:lvlText w:val="%5."/>
      <w:lvlJc w:val="left"/>
      <w:pPr>
        <w:ind w:left="6049" w:hanging="360"/>
      </w:pPr>
    </w:lvl>
    <w:lvl w:ilvl="5" w:tplc="0415001B" w:tentative="1">
      <w:start w:val="1"/>
      <w:numFmt w:val="lowerRoman"/>
      <w:lvlText w:val="%6."/>
      <w:lvlJc w:val="right"/>
      <w:pPr>
        <w:ind w:left="6769" w:hanging="180"/>
      </w:pPr>
    </w:lvl>
    <w:lvl w:ilvl="6" w:tplc="0415000F" w:tentative="1">
      <w:start w:val="1"/>
      <w:numFmt w:val="decimal"/>
      <w:lvlText w:val="%7."/>
      <w:lvlJc w:val="left"/>
      <w:pPr>
        <w:ind w:left="7489" w:hanging="360"/>
      </w:pPr>
    </w:lvl>
    <w:lvl w:ilvl="7" w:tplc="04150019" w:tentative="1">
      <w:start w:val="1"/>
      <w:numFmt w:val="lowerLetter"/>
      <w:lvlText w:val="%8."/>
      <w:lvlJc w:val="left"/>
      <w:pPr>
        <w:ind w:left="8209" w:hanging="360"/>
      </w:pPr>
    </w:lvl>
    <w:lvl w:ilvl="8" w:tplc="0415001B" w:tentative="1">
      <w:start w:val="1"/>
      <w:numFmt w:val="lowerRoman"/>
      <w:lvlText w:val="%9."/>
      <w:lvlJc w:val="right"/>
      <w:pPr>
        <w:ind w:left="8929" w:hanging="180"/>
      </w:pPr>
    </w:lvl>
  </w:abstractNum>
  <w:abstractNum w:abstractNumId="21" w15:restartNumberingAfterBreak="0">
    <w:nsid w:val="43431DC3"/>
    <w:multiLevelType w:val="hybridMultilevel"/>
    <w:tmpl w:val="C2B4FAAA"/>
    <w:lvl w:ilvl="0" w:tplc="B914B470">
      <w:start w:val="1"/>
      <w:numFmt w:val="bullet"/>
      <w:lvlText w:val="−"/>
      <w:lvlJc w:val="left"/>
      <w:pPr>
        <w:ind w:left="635" w:hanging="360"/>
      </w:pPr>
      <w:rPr>
        <w:rFonts w:ascii="Verdana" w:hAnsi="Verdan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22" w15:restartNumberingAfterBreak="0">
    <w:nsid w:val="467A0A05"/>
    <w:multiLevelType w:val="hybridMultilevel"/>
    <w:tmpl w:val="560CA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A11E49"/>
    <w:multiLevelType w:val="hybridMultilevel"/>
    <w:tmpl w:val="1DD837CA"/>
    <w:lvl w:ilvl="0" w:tplc="04150017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2" w:hanging="360"/>
      </w:pPr>
    </w:lvl>
    <w:lvl w:ilvl="2" w:tplc="0415001B" w:tentative="1">
      <w:start w:val="1"/>
      <w:numFmt w:val="lowerRoman"/>
      <w:lvlText w:val="%3."/>
      <w:lvlJc w:val="right"/>
      <w:pPr>
        <w:ind w:left="4632" w:hanging="180"/>
      </w:pPr>
    </w:lvl>
    <w:lvl w:ilvl="3" w:tplc="0415000F" w:tentative="1">
      <w:start w:val="1"/>
      <w:numFmt w:val="decimal"/>
      <w:lvlText w:val="%4."/>
      <w:lvlJc w:val="left"/>
      <w:pPr>
        <w:ind w:left="5352" w:hanging="360"/>
      </w:pPr>
    </w:lvl>
    <w:lvl w:ilvl="4" w:tplc="04150019" w:tentative="1">
      <w:start w:val="1"/>
      <w:numFmt w:val="lowerLetter"/>
      <w:lvlText w:val="%5."/>
      <w:lvlJc w:val="left"/>
      <w:pPr>
        <w:ind w:left="6072" w:hanging="360"/>
      </w:pPr>
    </w:lvl>
    <w:lvl w:ilvl="5" w:tplc="0415001B" w:tentative="1">
      <w:start w:val="1"/>
      <w:numFmt w:val="lowerRoman"/>
      <w:lvlText w:val="%6."/>
      <w:lvlJc w:val="right"/>
      <w:pPr>
        <w:ind w:left="6792" w:hanging="180"/>
      </w:pPr>
    </w:lvl>
    <w:lvl w:ilvl="6" w:tplc="0415000F" w:tentative="1">
      <w:start w:val="1"/>
      <w:numFmt w:val="decimal"/>
      <w:lvlText w:val="%7."/>
      <w:lvlJc w:val="left"/>
      <w:pPr>
        <w:ind w:left="7512" w:hanging="360"/>
      </w:pPr>
    </w:lvl>
    <w:lvl w:ilvl="7" w:tplc="04150019" w:tentative="1">
      <w:start w:val="1"/>
      <w:numFmt w:val="lowerLetter"/>
      <w:lvlText w:val="%8."/>
      <w:lvlJc w:val="left"/>
      <w:pPr>
        <w:ind w:left="8232" w:hanging="360"/>
      </w:pPr>
    </w:lvl>
    <w:lvl w:ilvl="8" w:tplc="041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 w15:restartNumberingAfterBreak="0">
    <w:nsid w:val="4B054F15"/>
    <w:multiLevelType w:val="hybridMultilevel"/>
    <w:tmpl w:val="6DDC0C76"/>
    <w:lvl w:ilvl="0" w:tplc="6E5E6DFE">
      <w:start w:val="1"/>
      <w:numFmt w:val="decimal"/>
      <w:lvlText w:val="%1."/>
      <w:lvlJc w:val="left"/>
      <w:pPr>
        <w:ind w:left="790" w:hanging="348"/>
      </w:pPr>
      <w:rPr>
        <w:rFonts w:asciiTheme="minorHAnsi" w:eastAsia="Calibri" w:hAnsiTheme="minorHAnsi" w:cstheme="minorHAns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C081CD4">
      <w:numFmt w:val="bullet"/>
      <w:lvlText w:val="•"/>
      <w:lvlJc w:val="left"/>
      <w:pPr>
        <w:ind w:left="1327" w:hanging="348"/>
      </w:pPr>
      <w:rPr>
        <w:rFonts w:hint="default"/>
        <w:lang w:val="pl-PL" w:eastAsia="en-US" w:bidi="ar-SA"/>
      </w:rPr>
    </w:lvl>
    <w:lvl w:ilvl="2" w:tplc="634A7480">
      <w:numFmt w:val="bullet"/>
      <w:lvlText w:val="•"/>
      <w:lvlJc w:val="left"/>
      <w:pPr>
        <w:ind w:left="1855" w:hanging="348"/>
      </w:pPr>
      <w:rPr>
        <w:rFonts w:hint="default"/>
        <w:lang w:val="pl-PL" w:eastAsia="en-US" w:bidi="ar-SA"/>
      </w:rPr>
    </w:lvl>
    <w:lvl w:ilvl="3" w:tplc="E13E8F2A">
      <w:numFmt w:val="bullet"/>
      <w:lvlText w:val="•"/>
      <w:lvlJc w:val="left"/>
      <w:pPr>
        <w:ind w:left="2383" w:hanging="348"/>
      </w:pPr>
      <w:rPr>
        <w:rFonts w:hint="default"/>
        <w:lang w:val="pl-PL" w:eastAsia="en-US" w:bidi="ar-SA"/>
      </w:rPr>
    </w:lvl>
    <w:lvl w:ilvl="4" w:tplc="A52039F0">
      <w:numFmt w:val="bullet"/>
      <w:lvlText w:val="•"/>
      <w:lvlJc w:val="left"/>
      <w:pPr>
        <w:ind w:left="2911" w:hanging="348"/>
      </w:pPr>
      <w:rPr>
        <w:rFonts w:hint="default"/>
        <w:lang w:val="pl-PL" w:eastAsia="en-US" w:bidi="ar-SA"/>
      </w:rPr>
    </w:lvl>
    <w:lvl w:ilvl="5" w:tplc="235AA93A">
      <w:numFmt w:val="bullet"/>
      <w:lvlText w:val="•"/>
      <w:lvlJc w:val="left"/>
      <w:pPr>
        <w:ind w:left="3439" w:hanging="348"/>
      </w:pPr>
      <w:rPr>
        <w:rFonts w:hint="default"/>
        <w:lang w:val="pl-PL" w:eastAsia="en-US" w:bidi="ar-SA"/>
      </w:rPr>
    </w:lvl>
    <w:lvl w:ilvl="6" w:tplc="B380A98A">
      <w:numFmt w:val="bullet"/>
      <w:lvlText w:val="•"/>
      <w:lvlJc w:val="left"/>
      <w:pPr>
        <w:ind w:left="3967" w:hanging="348"/>
      </w:pPr>
      <w:rPr>
        <w:rFonts w:hint="default"/>
        <w:lang w:val="pl-PL" w:eastAsia="en-US" w:bidi="ar-SA"/>
      </w:rPr>
    </w:lvl>
    <w:lvl w:ilvl="7" w:tplc="A5B49104">
      <w:numFmt w:val="bullet"/>
      <w:lvlText w:val="•"/>
      <w:lvlJc w:val="left"/>
      <w:pPr>
        <w:ind w:left="4495" w:hanging="348"/>
      </w:pPr>
      <w:rPr>
        <w:rFonts w:hint="default"/>
        <w:lang w:val="pl-PL" w:eastAsia="en-US" w:bidi="ar-SA"/>
      </w:rPr>
    </w:lvl>
    <w:lvl w:ilvl="8" w:tplc="C5828278">
      <w:numFmt w:val="bullet"/>
      <w:lvlText w:val="•"/>
      <w:lvlJc w:val="left"/>
      <w:pPr>
        <w:ind w:left="5023" w:hanging="348"/>
      </w:pPr>
      <w:rPr>
        <w:rFonts w:hint="default"/>
        <w:lang w:val="pl-PL" w:eastAsia="en-US" w:bidi="ar-SA"/>
      </w:rPr>
    </w:lvl>
  </w:abstractNum>
  <w:abstractNum w:abstractNumId="25" w15:restartNumberingAfterBreak="0">
    <w:nsid w:val="4BBE093E"/>
    <w:multiLevelType w:val="hybridMultilevel"/>
    <w:tmpl w:val="9C40ED48"/>
    <w:lvl w:ilvl="0" w:tplc="93FCBFE2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6" w15:restartNumberingAfterBreak="0">
    <w:nsid w:val="4CB452B1"/>
    <w:multiLevelType w:val="hybridMultilevel"/>
    <w:tmpl w:val="190E91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F46EED"/>
    <w:multiLevelType w:val="hybridMultilevel"/>
    <w:tmpl w:val="0B1A21C6"/>
    <w:lvl w:ilvl="0" w:tplc="0415000F">
      <w:start w:val="1"/>
      <w:numFmt w:val="decimal"/>
      <w:lvlText w:val="%1."/>
      <w:lvlJc w:val="left"/>
      <w:pPr>
        <w:ind w:left="430" w:hanging="360"/>
      </w:p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 w15:restartNumberingAfterBreak="0">
    <w:nsid w:val="5B545FD3"/>
    <w:multiLevelType w:val="hybridMultilevel"/>
    <w:tmpl w:val="AAC4A73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A93045"/>
    <w:multiLevelType w:val="hybridMultilevel"/>
    <w:tmpl w:val="6438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1E6C"/>
    <w:multiLevelType w:val="hybridMultilevel"/>
    <w:tmpl w:val="606A541E"/>
    <w:lvl w:ilvl="0" w:tplc="93FCB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749B"/>
    <w:multiLevelType w:val="hybridMultilevel"/>
    <w:tmpl w:val="5A5E3AFC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13B09"/>
    <w:multiLevelType w:val="hybridMultilevel"/>
    <w:tmpl w:val="83B059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E5067D"/>
    <w:multiLevelType w:val="hybridMultilevel"/>
    <w:tmpl w:val="14542B28"/>
    <w:lvl w:ilvl="0" w:tplc="93FCBFE2">
      <w:numFmt w:val="bullet"/>
      <w:lvlText w:val="-"/>
      <w:lvlJc w:val="left"/>
      <w:pPr>
        <w:ind w:left="834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5" w15:restartNumberingAfterBreak="0">
    <w:nsid w:val="71FC20BE"/>
    <w:multiLevelType w:val="hybridMultilevel"/>
    <w:tmpl w:val="955EBE2C"/>
    <w:lvl w:ilvl="0" w:tplc="32902E2E">
      <w:numFmt w:val="bullet"/>
      <w:lvlText w:val=""/>
      <w:lvlJc w:val="left"/>
      <w:pPr>
        <w:ind w:left="757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255A500A">
      <w:numFmt w:val="bullet"/>
      <w:lvlText w:val="•"/>
      <w:lvlJc w:val="left"/>
      <w:pPr>
        <w:ind w:left="2149" w:hanging="358"/>
      </w:pPr>
      <w:rPr>
        <w:rFonts w:hint="default"/>
        <w:lang w:val="pl-PL" w:eastAsia="en-US" w:bidi="ar-SA"/>
      </w:rPr>
    </w:lvl>
    <w:lvl w:ilvl="2" w:tplc="F5767418">
      <w:numFmt w:val="bullet"/>
      <w:lvlText w:val="•"/>
      <w:lvlJc w:val="left"/>
      <w:pPr>
        <w:ind w:left="3539" w:hanging="358"/>
      </w:pPr>
      <w:rPr>
        <w:rFonts w:hint="default"/>
        <w:lang w:val="pl-PL" w:eastAsia="en-US" w:bidi="ar-SA"/>
      </w:rPr>
    </w:lvl>
    <w:lvl w:ilvl="3" w:tplc="442829F2">
      <w:numFmt w:val="bullet"/>
      <w:lvlText w:val="•"/>
      <w:lvlJc w:val="left"/>
      <w:pPr>
        <w:ind w:left="4929" w:hanging="358"/>
      </w:pPr>
      <w:rPr>
        <w:rFonts w:hint="default"/>
        <w:lang w:val="pl-PL" w:eastAsia="en-US" w:bidi="ar-SA"/>
      </w:rPr>
    </w:lvl>
    <w:lvl w:ilvl="4" w:tplc="76842034">
      <w:numFmt w:val="bullet"/>
      <w:lvlText w:val="•"/>
      <w:lvlJc w:val="left"/>
      <w:pPr>
        <w:ind w:left="6319" w:hanging="358"/>
      </w:pPr>
      <w:rPr>
        <w:rFonts w:hint="default"/>
        <w:lang w:val="pl-PL" w:eastAsia="en-US" w:bidi="ar-SA"/>
      </w:rPr>
    </w:lvl>
    <w:lvl w:ilvl="5" w:tplc="CA18B3B2">
      <w:numFmt w:val="bullet"/>
      <w:lvlText w:val="•"/>
      <w:lvlJc w:val="left"/>
      <w:pPr>
        <w:ind w:left="7709" w:hanging="358"/>
      </w:pPr>
      <w:rPr>
        <w:rFonts w:hint="default"/>
        <w:lang w:val="pl-PL" w:eastAsia="en-US" w:bidi="ar-SA"/>
      </w:rPr>
    </w:lvl>
    <w:lvl w:ilvl="6" w:tplc="4664B5F4">
      <w:numFmt w:val="bullet"/>
      <w:lvlText w:val="•"/>
      <w:lvlJc w:val="left"/>
      <w:pPr>
        <w:ind w:left="9099" w:hanging="358"/>
      </w:pPr>
      <w:rPr>
        <w:rFonts w:hint="default"/>
        <w:lang w:val="pl-PL" w:eastAsia="en-US" w:bidi="ar-SA"/>
      </w:rPr>
    </w:lvl>
    <w:lvl w:ilvl="7" w:tplc="F92228B6">
      <w:numFmt w:val="bullet"/>
      <w:lvlText w:val="•"/>
      <w:lvlJc w:val="left"/>
      <w:pPr>
        <w:ind w:left="10488" w:hanging="358"/>
      </w:pPr>
      <w:rPr>
        <w:rFonts w:hint="default"/>
        <w:lang w:val="pl-PL" w:eastAsia="en-US" w:bidi="ar-SA"/>
      </w:rPr>
    </w:lvl>
    <w:lvl w:ilvl="8" w:tplc="3CE806AA">
      <w:numFmt w:val="bullet"/>
      <w:lvlText w:val="•"/>
      <w:lvlJc w:val="left"/>
      <w:pPr>
        <w:ind w:left="11878" w:hanging="358"/>
      </w:pPr>
      <w:rPr>
        <w:rFonts w:hint="default"/>
        <w:lang w:val="pl-PL" w:eastAsia="en-US" w:bidi="ar-SA"/>
      </w:rPr>
    </w:lvl>
  </w:abstractNum>
  <w:abstractNum w:abstractNumId="36" w15:restartNumberingAfterBreak="0">
    <w:nsid w:val="74D67A9B"/>
    <w:multiLevelType w:val="hybridMultilevel"/>
    <w:tmpl w:val="146E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972FA7"/>
    <w:multiLevelType w:val="hybridMultilevel"/>
    <w:tmpl w:val="AE72F6A2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8EB27EE"/>
    <w:multiLevelType w:val="hybridMultilevel"/>
    <w:tmpl w:val="489A8ADC"/>
    <w:lvl w:ilvl="0" w:tplc="87FA0BC6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60325F"/>
    <w:multiLevelType w:val="hybridMultilevel"/>
    <w:tmpl w:val="5AEC8112"/>
    <w:lvl w:ilvl="0" w:tplc="A2FAE9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25619"/>
    <w:multiLevelType w:val="hybridMultilevel"/>
    <w:tmpl w:val="5D50522C"/>
    <w:lvl w:ilvl="0" w:tplc="9918CE8A">
      <w:start w:val="1"/>
      <w:numFmt w:val="decimal"/>
      <w:lvlText w:val="%1"/>
      <w:lvlJc w:val="left"/>
      <w:pPr>
        <w:ind w:left="278" w:hanging="163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EEBD64">
      <w:start w:val="1"/>
      <w:numFmt w:val="decimal"/>
      <w:lvlText w:val="%2."/>
      <w:lvlJc w:val="left"/>
      <w:pPr>
        <w:ind w:left="2178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10A2584">
      <w:start w:val="1"/>
      <w:numFmt w:val="lowerLetter"/>
      <w:lvlText w:val="%3)"/>
      <w:lvlJc w:val="left"/>
      <w:pPr>
        <w:ind w:left="280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B1C0B3B4">
      <w:numFmt w:val="bullet"/>
      <w:lvlText w:val=""/>
      <w:lvlJc w:val="left"/>
      <w:pPr>
        <w:ind w:left="32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pl-PL" w:eastAsia="en-US" w:bidi="ar-SA"/>
      </w:rPr>
    </w:lvl>
    <w:lvl w:ilvl="4" w:tplc="97505AA2">
      <w:numFmt w:val="bullet"/>
      <w:lvlText w:val="•"/>
      <w:lvlJc w:val="left"/>
      <w:pPr>
        <w:ind w:left="4854" w:hanging="360"/>
      </w:pPr>
      <w:rPr>
        <w:rFonts w:hint="default"/>
        <w:lang w:val="pl-PL" w:eastAsia="en-US" w:bidi="ar-SA"/>
      </w:rPr>
    </w:lvl>
    <w:lvl w:ilvl="5" w:tplc="8F6EFD4E">
      <w:numFmt w:val="bullet"/>
      <w:lvlText w:val="•"/>
      <w:lvlJc w:val="left"/>
      <w:pPr>
        <w:ind w:left="6488" w:hanging="360"/>
      </w:pPr>
      <w:rPr>
        <w:rFonts w:hint="default"/>
        <w:lang w:val="pl-PL" w:eastAsia="en-US" w:bidi="ar-SA"/>
      </w:rPr>
    </w:lvl>
    <w:lvl w:ilvl="6" w:tplc="50D211A4">
      <w:numFmt w:val="bullet"/>
      <w:lvlText w:val="•"/>
      <w:lvlJc w:val="left"/>
      <w:pPr>
        <w:ind w:left="8122" w:hanging="360"/>
      </w:pPr>
      <w:rPr>
        <w:rFonts w:hint="default"/>
        <w:lang w:val="pl-PL" w:eastAsia="en-US" w:bidi="ar-SA"/>
      </w:rPr>
    </w:lvl>
    <w:lvl w:ilvl="7" w:tplc="291A1574">
      <w:numFmt w:val="bullet"/>
      <w:lvlText w:val="•"/>
      <w:lvlJc w:val="left"/>
      <w:pPr>
        <w:ind w:left="9756" w:hanging="360"/>
      </w:pPr>
      <w:rPr>
        <w:rFonts w:hint="default"/>
        <w:lang w:val="pl-PL" w:eastAsia="en-US" w:bidi="ar-SA"/>
      </w:rPr>
    </w:lvl>
    <w:lvl w:ilvl="8" w:tplc="481AA498">
      <w:numFmt w:val="bullet"/>
      <w:lvlText w:val="•"/>
      <w:lvlJc w:val="left"/>
      <w:pPr>
        <w:ind w:left="11390" w:hanging="360"/>
      </w:pPr>
      <w:rPr>
        <w:rFonts w:hint="default"/>
        <w:lang w:val="pl-PL" w:eastAsia="en-US" w:bidi="ar-SA"/>
      </w:rPr>
    </w:lvl>
  </w:abstractNum>
  <w:abstractNum w:abstractNumId="41" w15:restartNumberingAfterBreak="0">
    <w:nsid w:val="7BCB796A"/>
    <w:multiLevelType w:val="hybridMultilevel"/>
    <w:tmpl w:val="9AAA0A56"/>
    <w:lvl w:ilvl="0" w:tplc="F3524C9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C47036B"/>
    <w:multiLevelType w:val="hybridMultilevel"/>
    <w:tmpl w:val="A28683CC"/>
    <w:lvl w:ilvl="0" w:tplc="AC6413D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B17F3D"/>
    <w:multiLevelType w:val="hybridMultilevel"/>
    <w:tmpl w:val="3DECD0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95225"/>
    <w:multiLevelType w:val="hybridMultilevel"/>
    <w:tmpl w:val="34249798"/>
    <w:lvl w:ilvl="0" w:tplc="6AC697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8731013">
    <w:abstractNumId w:val="15"/>
  </w:num>
  <w:num w:numId="2" w16cid:durableId="1401950050">
    <w:abstractNumId w:val="29"/>
  </w:num>
  <w:num w:numId="3" w16cid:durableId="296229608">
    <w:abstractNumId w:val="40"/>
  </w:num>
  <w:num w:numId="4" w16cid:durableId="872617703">
    <w:abstractNumId w:val="3"/>
  </w:num>
  <w:num w:numId="5" w16cid:durableId="1310595397">
    <w:abstractNumId w:val="23"/>
  </w:num>
  <w:num w:numId="6" w16cid:durableId="1678192520">
    <w:abstractNumId w:val="20"/>
  </w:num>
  <w:num w:numId="7" w16cid:durableId="2146966528">
    <w:abstractNumId w:val="24"/>
  </w:num>
  <w:num w:numId="8" w16cid:durableId="532958293">
    <w:abstractNumId w:val="27"/>
  </w:num>
  <w:num w:numId="9" w16cid:durableId="1988586985">
    <w:abstractNumId w:val="39"/>
  </w:num>
  <w:num w:numId="10" w16cid:durableId="878474647">
    <w:abstractNumId w:val="5"/>
  </w:num>
  <w:num w:numId="11" w16cid:durableId="421802538">
    <w:abstractNumId w:val="37"/>
  </w:num>
  <w:num w:numId="12" w16cid:durableId="1390029892">
    <w:abstractNumId w:val="43"/>
  </w:num>
  <w:num w:numId="13" w16cid:durableId="34045537">
    <w:abstractNumId w:val="33"/>
  </w:num>
  <w:num w:numId="14" w16cid:durableId="38434118">
    <w:abstractNumId w:val="38"/>
  </w:num>
  <w:num w:numId="15" w16cid:durableId="972906315">
    <w:abstractNumId w:val="4"/>
  </w:num>
  <w:num w:numId="16" w16cid:durableId="1053116264">
    <w:abstractNumId w:val="19"/>
  </w:num>
  <w:num w:numId="17" w16cid:durableId="1881749479">
    <w:abstractNumId w:val="6"/>
  </w:num>
  <w:num w:numId="18" w16cid:durableId="778571040">
    <w:abstractNumId w:val="16"/>
  </w:num>
  <w:num w:numId="19" w16cid:durableId="1204515714">
    <w:abstractNumId w:val="35"/>
  </w:num>
  <w:num w:numId="20" w16cid:durableId="399602427">
    <w:abstractNumId w:val="14"/>
  </w:num>
  <w:num w:numId="21" w16cid:durableId="972755005">
    <w:abstractNumId w:val="41"/>
  </w:num>
  <w:num w:numId="22" w16cid:durableId="1635678033">
    <w:abstractNumId w:val="26"/>
  </w:num>
  <w:num w:numId="23" w16cid:durableId="1017122750">
    <w:abstractNumId w:val="1"/>
  </w:num>
  <w:num w:numId="24" w16cid:durableId="1564367250">
    <w:abstractNumId w:val="9"/>
  </w:num>
  <w:num w:numId="25" w16cid:durableId="1584148274">
    <w:abstractNumId w:val="17"/>
  </w:num>
  <w:num w:numId="26" w16cid:durableId="1582763097">
    <w:abstractNumId w:val="8"/>
  </w:num>
  <w:num w:numId="27" w16cid:durableId="78644047">
    <w:abstractNumId w:val="13"/>
  </w:num>
  <w:num w:numId="28" w16cid:durableId="1752695201">
    <w:abstractNumId w:val="0"/>
  </w:num>
  <w:num w:numId="29" w16cid:durableId="535236577">
    <w:abstractNumId w:val="12"/>
  </w:num>
  <w:num w:numId="30" w16cid:durableId="1245214754">
    <w:abstractNumId w:val="18"/>
  </w:num>
  <w:num w:numId="31" w16cid:durableId="1489437005">
    <w:abstractNumId w:val="10"/>
  </w:num>
  <w:num w:numId="32" w16cid:durableId="550769521">
    <w:abstractNumId w:val="22"/>
  </w:num>
  <w:num w:numId="33" w16cid:durableId="2102289486">
    <w:abstractNumId w:val="2"/>
  </w:num>
  <w:num w:numId="34" w16cid:durableId="687409501">
    <w:abstractNumId w:val="7"/>
  </w:num>
  <w:num w:numId="35" w16cid:durableId="88936060">
    <w:abstractNumId w:val="44"/>
  </w:num>
  <w:num w:numId="36" w16cid:durableId="1112743110">
    <w:abstractNumId w:val="28"/>
  </w:num>
  <w:num w:numId="37" w16cid:durableId="2087260528">
    <w:abstractNumId w:val="31"/>
  </w:num>
  <w:num w:numId="38" w16cid:durableId="441582369">
    <w:abstractNumId w:val="42"/>
  </w:num>
  <w:num w:numId="39" w16cid:durableId="913272956">
    <w:abstractNumId w:val="30"/>
  </w:num>
  <w:num w:numId="40" w16cid:durableId="26763134">
    <w:abstractNumId w:val="21"/>
  </w:num>
  <w:num w:numId="41" w16cid:durableId="798182438">
    <w:abstractNumId w:val="32"/>
  </w:num>
  <w:num w:numId="42" w16cid:durableId="120538303">
    <w:abstractNumId w:val="11"/>
  </w:num>
  <w:num w:numId="43" w16cid:durableId="1088385812">
    <w:abstractNumId w:val="25"/>
  </w:num>
  <w:num w:numId="44" w16cid:durableId="418916345">
    <w:abstractNumId w:val="34"/>
  </w:num>
  <w:num w:numId="45" w16cid:durableId="1038706093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9B5"/>
    <w:rsid w:val="0000196E"/>
    <w:rsid w:val="00002674"/>
    <w:rsid w:val="00006BA9"/>
    <w:rsid w:val="0001536D"/>
    <w:rsid w:val="00020852"/>
    <w:rsid w:val="00022CF7"/>
    <w:rsid w:val="00025C6C"/>
    <w:rsid w:val="00046783"/>
    <w:rsid w:val="00046F7F"/>
    <w:rsid w:val="00052FEB"/>
    <w:rsid w:val="00054F52"/>
    <w:rsid w:val="0007690A"/>
    <w:rsid w:val="0007782B"/>
    <w:rsid w:val="00084A43"/>
    <w:rsid w:val="00091099"/>
    <w:rsid w:val="000975C4"/>
    <w:rsid w:val="00097CD1"/>
    <w:rsid w:val="000A26BA"/>
    <w:rsid w:val="000A4537"/>
    <w:rsid w:val="000A467D"/>
    <w:rsid w:val="000B3629"/>
    <w:rsid w:val="000B3CD6"/>
    <w:rsid w:val="000B6B8A"/>
    <w:rsid w:val="000C16E8"/>
    <w:rsid w:val="000D4A45"/>
    <w:rsid w:val="000D6DA2"/>
    <w:rsid w:val="000E1D65"/>
    <w:rsid w:val="000E3104"/>
    <w:rsid w:val="000E34C2"/>
    <w:rsid w:val="000E5515"/>
    <w:rsid w:val="000E7E32"/>
    <w:rsid w:val="000F0212"/>
    <w:rsid w:val="00104DF6"/>
    <w:rsid w:val="001051C4"/>
    <w:rsid w:val="00111591"/>
    <w:rsid w:val="00114A64"/>
    <w:rsid w:val="001248B2"/>
    <w:rsid w:val="00125D94"/>
    <w:rsid w:val="00153935"/>
    <w:rsid w:val="0015682E"/>
    <w:rsid w:val="001636F5"/>
    <w:rsid w:val="001639DA"/>
    <w:rsid w:val="00166051"/>
    <w:rsid w:val="001733F6"/>
    <w:rsid w:val="00173440"/>
    <w:rsid w:val="00174B15"/>
    <w:rsid w:val="00192BCE"/>
    <w:rsid w:val="00197F09"/>
    <w:rsid w:val="001A3C70"/>
    <w:rsid w:val="001A6C01"/>
    <w:rsid w:val="001B176C"/>
    <w:rsid w:val="001C6C71"/>
    <w:rsid w:val="001E16F4"/>
    <w:rsid w:val="001E7486"/>
    <w:rsid w:val="001F5F7A"/>
    <w:rsid w:val="002016D8"/>
    <w:rsid w:val="00203132"/>
    <w:rsid w:val="00203C43"/>
    <w:rsid w:val="002051C7"/>
    <w:rsid w:val="00217B2A"/>
    <w:rsid w:val="0023001B"/>
    <w:rsid w:val="0023555D"/>
    <w:rsid w:val="002365D1"/>
    <w:rsid w:val="002426B9"/>
    <w:rsid w:val="002515FB"/>
    <w:rsid w:val="00251BCB"/>
    <w:rsid w:val="00252711"/>
    <w:rsid w:val="00260AA6"/>
    <w:rsid w:val="00264C43"/>
    <w:rsid w:val="0027695F"/>
    <w:rsid w:val="00283478"/>
    <w:rsid w:val="0029122B"/>
    <w:rsid w:val="002943FA"/>
    <w:rsid w:val="00294BB1"/>
    <w:rsid w:val="002A3FA9"/>
    <w:rsid w:val="002A7274"/>
    <w:rsid w:val="002B0AE7"/>
    <w:rsid w:val="002B7351"/>
    <w:rsid w:val="002E540D"/>
    <w:rsid w:val="002F08C6"/>
    <w:rsid w:val="002F453A"/>
    <w:rsid w:val="0030375D"/>
    <w:rsid w:val="00304028"/>
    <w:rsid w:val="0030695E"/>
    <w:rsid w:val="00306CD4"/>
    <w:rsid w:val="00307022"/>
    <w:rsid w:val="0031245C"/>
    <w:rsid w:val="00314C8C"/>
    <w:rsid w:val="00323331"/>
    <w:rsid w:val="00337C98"/>
    <w:rsid w:val="00353112"/>
    <w:rsid w:val="00367A56"/>
    <w:rsid w:val="00370AD8"/>
    <w:rsid w:val="0037477A"/>
    <w:rsid w:val="00376A35"/>
    <w:rsid w:val="00377530"/>
    <w:rsid w:val="00381A46"/>
    <w:rsid w:val="00386B96"/>
    <w:rsid w:val="003902F3"/>
    <w:rsid w:val="00393E8B"/>
    <w:rsid w:val="003A088C"/>
    <w:rsid w:val="003A1511"/>
    <w:rsid w:val="003A484B"/>
    <w:rsid w:val="003B6DD2"/>
    <w:rsid w:val="003C0F43"/>
    <w:rsid w:val="003D0FF9"/>
    <w:rsid w:val="003F0989"/>
    <w:rsid w:val="003F53FB"/>
    <w:rsid w:val="00401E80"/>
    <w:rsid w:val="00413384"/>
    <w:rsid w:val="004201FA"/>
    <w:rsid w:val="00435A2C"/>
    <w:rsid w:val="00437684"/>
    <w:rsid w:val="004420BC"/>
    <w:rsid w:val="00445108"/>
    <w:rsid w:val="00447A9B"/>
    <w:rsid w:val="004507DB"/>
    <w:rsid w:val="00454C80"/>
    <w:rsid w:val="00455866"/>
    <w:rsid w:val="004561D5"/>
    <w:rsid w:val="0046062F"/>
    <w:rsid w:val="00460921"/>
    <w:rsid w:val="00460B24"/>
    <w:rsid w:val="00464B8E"/>
    <w:rsid w:val="00474268"/>
    <w:rsid w:val="004835C9"/>
    <w:rsid w:val="004877EF"/>
    <w:rsid w:val="004929F9"/>
    <w:rsid w:val="0049485A"/>
    <w:rsid w:val="00494875"/>
    <w:rsid w:val="00494A64"/>
    <w:rsid w:val="00497E32"/>
    <w:rsid w:val="004A1EE9"/>
    <w:rsid w:val="004A5AE3"/>
    <w:rsid w:val="004A7DDE"/>
    <w:rsid w:val="004B3080"/>
    <w:rsid w:val="004C3D74"/>
    <w:rsid w:val="004E78D3"/>
    <w:rsid w:val="004F794F"/>
    <w:rsid w:val="00501789"/>
    <w:rsid w:val="00515143"/>
    <w:rsid w:val="00517523"/>
    <w:rsid w:val="00520C08"/>
    <w:rsid w:val="00522101"/>
    <w:rsid w:val="00530452"/>
    <w:rsid w:val="00533263"/>
    <w:rsid w:val="00541040"/>
    <w:rsid w:val="005465A2"/>
    <w:rsid w:val="00547E53"/>
    <w:rsid w:val="005570A7"/>
    <w:rsid w:val="00557979"/>
    <w:rsid w:val="00557AE3"/>
    <w:rsid w:val="00557EDC"/>
    <w:rsid w:val="00561EFF"/>
    <w:rsid w:val="0057184C"/>
    <w:rsid w:val="005753ED"/>
    <w:rsid w:val="00577C85"/>
    <w:rsid w:val="00591B88"/>
    <w:rsid w:val="005A1ED6"/>
    <w:rsid w:val="005B6314"/>
    <w:rsid w:val="005C0BFF"/>
    <w:rsid w:val="005C4EA9"/>
    <w:rsid w:val="005C5EA9"/>
    <w:rsid w:val="005C774C"/>
    <w:rsid w:val="005C77F0"/>
    <w:rsid w:val="005D1971"/>
    <w:rsid w:val="005D1D74"/>
    <w:rsid w:val="005D764E"/>
    <w:rsid w:val="005E49FF"/>
    <w:rsid w:val="00600DD5"/>
    <w:rsid w:val="006043E7"/>
    <w:rsid w:val="00611804"/>
    <w:rsid w:val="006154AA"/>
    <w:rsid w:val="006179FB"/>
    <w:rsid w:val="00617D83"/>
    <w:rsid w:val="0062410F"/>
    <w:rsid w:val="0062463D"/>
    <w:rsid w:val="00636D1D"/>
    <w:rsid w:val="006408AE"/>
    <w:rsid w:val="00643592"/>
    <w:rsid w:val="00646791"/>
    <w:rsid w:val="00651E90"/>
    <w:rsid w:val="006676D2"/>
    <w:rsid w:val="00667B13"/>
    <w:rsid w:val="00671F28"/>
    <w:rsid w:val="00672A2A"/>
    <w:rsid w:val="00674623"/>
    <w:rsid w:val="00675971"/>
    <w:rsid w:val="006802DD"/>
    <w:rsid w:val="00680990"/>
    <w:rsid w:val="00684BB4"/>
    <w:rsid w:val="0069111B"/>
    <w:rsid w:val="00695047"/>
    <w:rsid w:val="00696702"/>
    <w:rsid w:val="006A0D11"/>
    <w:rsid w:val="006A2760"/>
    <w:rsid w:val="006C066F"/>
    <w:rsid w:val="006C2223"/>
    <w:rsid w:val="006C7224"/>
    <w:rsid w:val="006D2864"/>
    <w:rsid w:val="006D7D81"/>
    <w:rsid w:val="006E6A1B"/>
    <w:rsid w:val="006F5F71"/>
    <w:rsid w:val="00706CB6"/>
    <w:rsid w:val="007132C6"/>
    <w:rsid w:val="00735A46"/>
    <w:rsid w:val="00742290"/>
    <w:rsid w:val="00744F1F"/>
    <w:rsid w:val="00746AFB"/>
    <w:rsid w:val="007534E1"/>
    <w:rsid w:val="007536C1"/>
    <w:rsid w:val="0075478F"/>
    <w:rsid w:val="00755761"/>
    <w:rsid w:val="0076572D"/>
    <w:rsid w:val="007707E2"/>
    <w:rsid w:val="0077668D"/>
    <w:rsid w:val="0077767B"/>
    <w:rsid w:val="0078339D"/>
    <w:rsid w:val="00793EBA"/>
    <w:rsid w:val="0079437E"/>
    <w:rsid w:val="007B34B0"/>
    <w:rsid w:val="007B46ED"/>
    <w:rsid w:val="007B4FBB"/>
    <w:rsid w:val="007B6CC0"/>
    <w:rsid w:val="007D7539"/>
    <w:rsid w:val="007E2F13"/>
    <w:rsid w:val="007E33ED"/>
    <w:rsid w:val="007E4A8E"/>
    <w:rsid w:val="007E6713"/>
    <w:rsid w:val="007F117F"/>
    <w:rsid w:val="007F2007"/>
    <w:rsid w:val="007F52F1"/>
    <w:rsid w:val="007F70B8"/>
    <w:rsid w:val="007F7101"/>
    <w:rsid w:val="00806BA4"/>
    <w:rsid w:val="00814F32"/>
    <w:rsid w:val="0082088E"/>
    <w:rsid w:val="00823319"/>
    <w:rsid w:val="00833BCB"/>
    <w:rsid w:val="00836A19"/>
    <w:rsid w:val="00836EA1"/>
    <w:rsid w:val="0084074F"/>
    <w:rsid w:val="0084104C"/>
    <w:rsid w:val="00841334"/>
    <w:rsid w:val="00842EF1"/>
    <w:rsid w:val="00851D1D"/>
    <w:rsid w:val="00856A0B"/>
    <w:rsid w:val="00857138"/>
    <w:rsid w:val="00860966"/>
    <w:rsid w:val="00861BB0"/>
    <w:rsid w:val="008667D5"/>
    <w:rsid w:val="00870F0E"/>
    <w:rsid w:val="00870FD3"/>
    <w:rsid w:val="00880842"/>
    <w:rsid w:val="0088104F"/>
    <w:rsid w:val="008838CC"/>
    <w:rsid w:val="00884232"/>
    <w:rsid w:val="00885707"/>
    <w:rsid w:val="008904C2"/>
    <w:rsid w:val="0089586F"/>
    <w:rsid w:val="008A0202"/>
    <w:rsid w:val="008B4B81"/>
    <w:rsid w:val="008C3234"/>
    <w:rsid w:val="008C5123"/>
    <w:rsid w:val="008C707C"/>
    <w:rsid w:val="008D3CE5"/>
    <w:rsid w:val="008D6DA1"/>
    <w:rsid w:val="008E3B92"/>
    <w:rsid w:val="008F0BA9"/>
    <w:rsid w:val="00902221"/>
    <w:rsid w:val="009029B5"/>
    <w:rsid w:val="009036EE"/>
    <w:rsid w:val="00904735"/>
    <w:rsid w:val="00904F4D"/>
    <w:rsid w:val="00917607"/>
    <w:rsid w:val="0092044C"/>
    <w:rsid w:val="009222DA"/>
    <w:rsid w:val="00945C9E"/>
    <w:rsid w:val="00947424"/>
    <w:rsid w:val="00951860"/>
    <w:rsid w:val="0097095B"/>
    <w:rsid w:val="00975B77"/>
    <w:rsid w:val="009800D1"/>
    <w:rsid w:val="0099054F"/>
    <w:rsid w:val="009924C7"/>
    <w:rsid w:val="009A510E"/>
    <w:rsid w:val="009A75AD"/>
    <w:rsid w:val="009A77CE"/>
    <w:rsid w:val="009A7916"/>
    <w:rsid w:val="009B2E4B"/>
    <w:rsid w:val="009B3AA9"/>
    <w:rsid w:val="009B3AB9"/>
    <w:rsid w:val="009B406B"/>
    <w:rsid w:val="009B46F5"/>
    <w:rsid w:val="009B6D08"/>
    <w:rsid w:val="009C3224"/>
    <w:rsid w:val="009D19B2"/>
    <w:rsid w:val="009E1472"/>
    <w:rsid w:val="009E43C9"/>
    <w:rsid w:val="009F0D1E"/>
    <w:rsid w:val="009F0F4C"/>
    <w:rsid w:val="009F1A30"/>
    <w:rsid w:val="009F60B0"/>
    <w:rsid w:val="00A0346C"/>
    <w:rsid w:val="00A0603B"/>
    <w:rsid w:val="00A106C0"/>
    <w:rsid w:val="00A22E9B"/>
    <w:rsid w:val="00A243AE"/>
    <w:rsid w:val="00A27313"/>
    <w:rsid w:val="00A362D6"/>
    <w:rsid w:val="00A54113"/>
    <w:rsid w:val="00A556E4"/>
    <w:rsid w:val="00A6025E"/>
    <w:rsid w:val="00A7368F"/>
    <w:rsid w:val="00A737ED"/>
    <w:rsid w:val="00A76A9D"/>
    <w:rsid w:val="00A82C7E"/>
    <w:rsid w:val="00A84060"/>
    <w:rsid w:val="00A85155"/>
    <w:rsid w:val="00A9307C"/>
    <w:rsid w:val="00A9395D"/>
    <w:rsid w:val="00A96230"/>
    <w:rsid w:val="00AB6C33"/>
    <w:rsid w:val="00AC5466"/>
    <w:rsid w:val="00AD3B71"/>
    <w:rsid w:val="00B01329"/>
    <w:rsid w:val="00B01EBF"/>
    <w:rsid w:val="00B028B9"/>
    <w:rsid w:val="00B05B0E"/>
    <w:rsid w:val="00B11F57"/>
    <w:rsid w:val="00B12BE4"/>
    <w:rsid w:val="00B229CD"/>
    <w:rsid w:val="00B22DBC"/>
    <w:rsid w:val="00B24114"/>
    <w:rsid w:val="00B37218"/>
    <w:rsid w:val="00B46AF5"/>
    <w:rsid w:val="00B51B92"/>
    <w:rsid w:val="00B65021"/>
    <w:rsid w:val="00B67200"/>
    <w:rsid w:val="00B8246F"/>
    <w:rsid w:val="00B91CA4"/>
    <w:rsid w:val="00B92C2F"/>
    <w:rsid w:val="00B93A7D"/>
    <w:rsid w:val="00B94144"/>
    <w:rsid w:val="00B95374"/>
    <w:rsid w:val="00B96F40"/>
    <w:rsid w:val="00BA1227"/>
    <w:rsid w:val="00BA1496"/>
    <w:rsid w:val="00BA66A6"/>
    <w:rsid w:val="00BC0F23"/>
    <w:rsid w:val="00BC5427"/>
    <w:rsid w:val="00BD6A3E"/>
    <w:rsid w:val="00BE3447"/>
    <w:rsid w:val="00BF2B7A"/>
    <w:rsid w:val="00BF42F3"/>
    <w:rsid w:val="00BF4677"/>
    <w:rsid w:val="00BF4FA1"/>
    <w:rsid w:val="00BF5CE2"/>
    <w:rsid w:val="00BF6031"/>
    <w:rsid w:val="00C073CA"/>
    <w:rsid w:val="00C24674"/>
    <w:rsid w:val="00C261A5"/>
    <w:rsid w:val="00C359C1"/>
    <w:rsid w:val="00C40299"/>
    <w:rsid w:val="00C43E7A"/>
    <w:rsid w:val="00C50DEE"/>
    <w:rsid w:val="00C52709"/>
    <w:rsid w:val="00C53A71"/>
    <w:rsid w:val="00C546AF"/>
    <w:rsid w:val="00C80CAC"/>
    <w:rsid w:val="00C958F1"/>
    <w:rsid w:val="00CA3A97"/>
    <w:rsid w:val="00CB4A38"/>
    <w:rsid w:val="00CB4EC3"/>
    <w:rsid w:val="00CB5065"/>
    <w:rsid w:val="00CD62A1"/>
    <w:rsid w:val="00CD6454"/>
    <w:rsid w:val="00CD7A81"/>
    <w:rsid w:val="00CE0868"/>
    <w:rsid w:val="00CE5A63"/>
    <w:rsid w:val="00CE7D61"/>
    <w:rsid w:val="00CF3396"/>
    <w:rsid w:val="00CF4003"/>
    <w:rsid w:val="00CF47E6"/>
    <w:rsid w:val="00D028D0"/>
    <w:rsid w:val="00D028E9"/>
    <w:rsid w:val="00D0340B"/>
    <w:rsid w:val="00D104F6"/>
    <w:rsid w:val="00D22222"/>
    <w:rsid w:val="00D22D09"/>
    <w:rsid w:val="00D30B8B"/>
    <w:rsid w:val="00D314B5"/>
    <w:rsid w:val="00D40D80"/>
    <w:rsid w:val="00D455CE"/>
    <w:rsid w:val="00D4560B"/>
    <w:rsid w:val="00D50155"/>
    <w:rsid w:val="00D501EC"/>
    <w:rsid w:val="00D517E8"/>
    <w:rsid w:val="00D56AB9"/>
    <w:rsid w:val="00D6011C"/>
    <w:rsid w:val="00D606AB"/>
    <w:rsid w:val="00D65C47"/>
    <w:rsid w:val="00D66242"/>
    <w:rsid w:val="00D776DB"/>
    <w:rsid w:val="00D803B8"/>
    <w:rsid w:val="00D81305"/>
    <w:rsid w:val="00D8305F"/>
    <w:rsid w:val="00D842D1"/>
    <w:rsid w:val="00D84F8F"/>
    <w:rsid w:val="00D9362C"/>
    <w:rsid w:val="00D9382A"/>
    <w:rsid w:val="00D9696F"/>
    <w:rsid w:val="00D96C48"/>
    <w:rsid w:val="00D96CD3"/>
    <w:rsid w:val="00D9718D"/>
    <w:rsid w:val="00DB5216"/>
    <w:rsid w:val="00DC33D0"/>
    <w:rsid w:val="00DD7011"/>
    <w:rsid w:val="00DE5F2E"/>
    <w:rsid w:val="00DE7A97"/>
    <w:rsid w:val="00DF078E"/>
    <w:rsid w:val="00DF25A2"/>
    <w:rsid w:val="00DF35BC"/>
    <w:rsid w:val="00DF5934"/>
    <w:rsid w:val="00DF5FCE"/>
    <w:rsid w:val="00DF64BE"/>
    <w:rsid w:val="00DF76D3"/>
    <w:rsid w:val="00DF7C40"/>
    <w:rsid w:val="00E000FC"/>
    <w:rsid w:val="00E023C1"/>
    <w:rsid w:val="00E07C4E"/>
    <w:rsid w:val="00E1774F"/>
    <w:rsid w:val="00E17A93"/>
    <w:rsid w:val="00E26DE1"/>
    <w:rsid w:val="00E316F0"/>
    <w:rsid w:val="00E33044"/>
    <w:rsid w:val="00E5776B"/>
    <w:rsid w:val="00E57EF6"/>
    <w:rsid w:val="00E61FB4"/>
    <w:rsid w:val="00E62D12"/>
    <w:rsid w:val="00E6526E"/>
    <w:rsid w:val="00E7081C"/>
    <w:rsid w:val="00E726FD"/>
    <w:rsid w:val="00E77F7C"/>
    <w:rsid w:val="00E81C20"/>
    <w:rsid w:val="00E84C8A"/>
    <w:rsid w:val="00E97D51"/>
    <w:rsid w:val="00EA0F60"/>
    <w:rsid w:val="00EA1E39"/>
    <w:rsid w:val="00EA4339"/>
    <w:rsid w:val="00EA4B2A"/>
    <w:rsid w:val="00EA65DE"/>
    <w:rsid w:val="00EB16A1"/>
    <w:rsid w:val="00EB3A81"/>
    <w:rsid w:val="00EB7E85"/>
    <w:rsid w:val="00EC5F89"/>
    <w:rsid w:val="00EE2607"/>
    <w:rsid w:val="00EE3004"/>
    <w:rsid w:val="00F11DEE"/>
    <w:rsid w:val="00F15B78"/>
    <w:rsid w:val="00F16CB4"/>
    <w:rsid w:val="00F20B1F"/>
    <w:rsid w:val="00F22E62"/>
    <w:rsid w:val="00F27A18"/>
    <w:rsid w:val="00F3636C"/>
    <w:rsid w:val="00F454FF"/>
    <w:rsid w:val="00F45D29"/>
    <w:rsid w:val="00F5772A"/>
    <w:rsid w:val="00F64B6E"/>
    <w:rsid w:val="00F70630"/>
    <w:rsid w:val="00F73450"/>
    <w:rsid w:val="00F74A97"/>
    <w:rsid w:val="00F7633A"/>
    <w:rsid w:val="00F768C6"/>
    <w:rsid w:val="00F76A49"/>
    <w:rsid w:val="00F77CDD"/>
    <w:rsid w:val="00F83C7C"/>
    <w:rsid w:val="00F85200"/>
    <w:rsid w:val="00F923B3"/>
    <w:rsid w:val="00F9631D"/>
    <w:rsid w:val="00FA6E5E"/>
    <w:rsid w:val="00FB09AF"/>
    <w:rsid w:val="00FB54FD"/>
    <w:rsid w:val="00FC500C"/>
    <w:rsid w:val="00FE4F58"/>
    <w:rsid w:val="00FF350D"/>
    <w:rsid w:val="00FF4DAC"/>
    <w:rsid w:val="02C92481"/>
    <w:rsid w:val="05986FCB"/>
    <w:rsid w:val="07DF4D22"/>
    <w:rsid w:val="0EE3805B"/>
    <w:rsid w:val="0FED6E2D"/>
    <w:rsid w:val="144498A7"/>
    <w:rsid w:val="14651617"/>
    <w:rsid w:val="15EF402E"/>
    <w:rsid w:val="19835B82"/>
    <w:rsid w:val="1DC76321"/>
    <w:rsid w:val="21575CEB"/>
    <w:rsid w:val="21889094"/>
    <w:rsid w:val="22CE2EA9"/>
    <w:rsid w:val="242314FC"/>
    <w:rsid w:val="25703226"/>
    <w:rsid w:val="25BE8BA1"/>
    <w:rsid w:val="2605CF6B"/>
    <w:rsid w:val="281CAE61"/>
    <w:rsid w:val="2A29459A"/>
    <w:rsid w:val="2AF39E3D"/>
    <w:rsid w:val="2AF7DEE6"/>
    <w:rsid w:val="2B3FE3DD"/>
    <w:rsid w:val="323C4505"/>
    <w:rsid w:val="3BE3274B"/>
    <w:rsid w:val="3E92091F"/>
    <w:rsid w:val="402DD980"/>
    <w:rsid w:val="409D7011"/>
    <w:rsid w:val="42394072"/>
    <w:rsid w:val="47B1E96A"/>
    <w:rsid w:val="490627EF"/>
    <w:rsid w:val="4A9B0F6B"/>
    <w:rsid w:val="4D302BFB"/>
    <w:rsid w:val="4F1FB100"/>
    <w:rsid w:val="4F2E7B7F"/>
    <w:rsid w:val="5343272F"/>
    <w:rsid w:val="5428C954"/>
    <w:rsid w:val="58C7F40C"/>
    <w:rsid w:val="5FDF69A5"/>
    <w:rsid w:val="6B419DA5"/>
    <w:rsid w:val="700B3F51"/>
    <w:rsid w:val="71BFC686"/>
    <w:rsid w:val="71C2638B"/>
    <w:rsid w:val="72AE38F8"/>
    <w:rsid w:val="7695D4AE"/>
    <w:rsid w:val="785FAEA3"/>
    <w:rsid w:val="7DF8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02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07DB"/>
    <w:pPr>
      <w:keepNext/>
      <w:keepLines/>
      <w:spacing w:before="600" w:after="0"/>
      <w:outlineLvl w:val="1"/>
    </w:pPr>
    <w:rPr>
      <w:rFonts w:asciiTheme="minorHAnsi" w:eastAsiaTheme="majorEastAsia" w:hAnsiTheme="minorHAnsi" w:cstheme="minorHAnsi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qFormat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qFormat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character" w:customStyle="1" w:styleId="Nagwek2Znak">
    <w:name w:val="Nagłówek 2 Znak"/>
    <w:basedOn w:val="Domylnaczcionkaakapitu"/>
    <w:link w:val="Nagwek2"/>
    <w:uiPriority w:val="9"/>
    <w:rsid w:val="004507DB"/>
    <w:rPr>
      <w:rFonts w:asciiTheme="minorHAnsi" w:eastAsiaTheme="majorEastAsia" w:hAnsiTheme="minorHAnsi" w:cstheme="minorHAnsi"/>
      <w:b/>
      <w:bCs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1B17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B176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1B176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B176C"/>
    <w:rPr>
      <w:rFonts w:cs="Calibri"/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1B176C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1B176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B176C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176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802D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7a4560-aee9-43e8-973f-2abd655c26a0">
      <UserInfo>
        <DisplayName>Łapa Małgorzata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1F3B16C8C704DA37A63ACA9CA61DD" ma:contentTypeVersion="14" ma:contentTypeDescription="Utwórz nowy dokument." ma:contentTypeScope="" ma:versionID="bf0a0af3a5d8a7f869609d052bbb875a">
  <xsd:schema xmlns:xsd="http://www.w3.org/2001/XMLSchema" xmlns:xs="http://www.w3.org/2001/XMLSchema" xmlns:p="http://schemas.microsoft.com/office/2006/metadata/properties" xmlns:ns3="d4f64a22-a125-4b7a-afce-4a30c86a8f7c" xmlns:ns4="d47a4560-aee9-43e8-973f-2abd655c26a0" targetNamespace="http://schemas.microsoft.com/office/2006/metadata/properties" ma:root="true" ma:fieldsID="0bfab6387bcccf1504cf0c6a9138e8e0" ns3:_="" ns4:_="">
    <xsd:import namespace="d4f64a22-a125-4b7a-afce-4a30c86a8f7c"/>
    <xsd:import namespace="d47a4560-aee9-43e8-973f-2abd655c26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64a22-a125-4b7a-afce-4a30c86a8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a4560-aee9-43e8-973f-2abd655c2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d47a4560-aee9-43e8-973f-2abd655c26a0"/>
  </ds:schemaRefs>
</ds:datastoreItem>
</file>

<file path=customXml/itemProps2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844649-A5C5-448B-BED4-E1E9B7627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64a22-a125-4b7a-afce-4a30c86a8f7c"/>
    <ds:schemaRef ds:uri="d47a4560-aee9-43e8-973f-2abd655c2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241EE459-6FAE-4FB5-9B0A-C66772D01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7123</Words>
  <Characters>42740</Characters>
  <Application>Microsoft Office Word</Application>
  <DocSecurity>0</DocSecurity>
  <Lines>356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1.02 Badania, rozwój i innowacje w przedsiębiorstwach</vt:lpstr>
    </vt:vector>
  </TitlesOfParts>
  <Company/>
  <LinksUpToDate>false</LinksUpToDate>
  <CharactersWithSpaces>49764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FE SL 2021-2027 Działanie 1.02 Badania, rozwój i innowacje w przedsiębiorstwach</dc:title>
  <dc:subject>FESL.01.02 Badania, rozwój i innowacje w przedsiębiorstwach</dc:subject>
  <dc:creator>Woźniak Anna</dc:creator>
  <cp:keywords>Kryteria</cp:keywords>
  <cp:lastModifiedBy>ŚCP</cp:lastModifiedBy>
  <cp:revision>3</cp:revision>
  <cp:lastPrinted>2023-09-13T08:06:00Z</cp:lastPrinted>
  <dcterms:created xsi:type="dcterms:W3CDTF">2024-01-19T06:48:00Z</dcterms:created>
  <dcterms:modified xsi:type="dcterms:W3CDTF">2024-01-19T08:16:00Z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0x0101002FA1F3B16C8C704DA37A63ACA9CA61DD</vt:lpwstr>
  </property>
</Properties>
</file>