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5C12E569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F33960">
        <w:rPr>
          <w:b/>
        </w:rPr>
        <w:t>07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 w:rsidR="00452557" w:rsidRPr="00DC0DD0">
        <w:rPr>
          <w:b/>
        </w:rPr>
        <w:t>TOP-AUTO ANDRUCHÓW I</w:t>
      </w:r>
      <w:r w:rsidR="00452557">
        <w:rPr>
          <w:b/>
        </w:rPr>
        <w:t> </w:t>
      </w:r>
      <w:r w:rsidR="00452557" w:rsidRPr="00DC0DD0">
        <w:rPr>
          <w:b/>
        </w:rPr>
        <w:t>WSPÓLNICY - SPÓŁKA JAWNA</w:t>
      </w:r>
      <w:r w:rsidR="00452557">
        <w:rPr>
          <w:b/>
        </w:rPr>
        <w:t xml:space="preserve">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</w:t>
      </w:r>
      <w:r w:rsidR="00FA0E05">
        <w:rPr>
          <w:b/>
          <w:bCs/>
          <w:color w:val="000000"/>
        </w:rPr>
        <w:t>2</w:t>
      </w:r>
      <w:r w:rsidR="00452557">
        <w:rPr>
          <w:b/>
          <w:bCs/>
          <w:color w:val="000000"/>
        </w:rPr>
        <w:t>1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452557" w:rsidRPr="00452557">
        <w:rPr>
          <w:i/>
        </w:rPr>
        <w:t>ZWIĘKSZENIE EFEKTYWNOŚCI ENERGETYCZNEJ FIRMY TOP-AUTO ANDRUCHÓW I WSPÓLNICY - SPÓŁKA JAWNA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7D12A321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452557">
        <w:rPr>
          <w:rFonts w:ascii="Times New Roman" w:hAnsi="Times New Roman"/>
          <w:b/>
          <w:bCs/>
          <w:sz w:val="24"/>
          <w:szCs w:val="28"/>
        </w:rPr>
        <w:t>814 768,05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3F0F3043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452557">
        <w:rPr>
          <w:rFonts w:ascii="Times New Roman" w:hAnsi="Times New Roman"/>
          <w:b/>
          <w:sz w:val="24"/>
          <w:szCs w:val="24"/>
        </w:rPr>
        <w:t>430 568,48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81EB" w14:textId="77777777" w:rsidR="007D26BC" w:rsidRDefault="007D26BC" w:rsidP="001D0CA1">
      <w:pPr>
        <w:spacing w:line="240" w:lineRule="auto"/>
      </w:pPr>
      <w:r>
        <w:separator/>
      </w:r>
    </w:p>
  </w:endnote>
  <w:endnote w:type="continuationSeparator" w:id="0">
    <w:p w14:paraId="00084974" w14:textId="77777777" w:rsidR="007D26BC" w:rsidRDefault="007D26B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1BDC" w14:textId="77777777" w:rsidR="007D26BC" w:rsidRDefault="007D26BC" w:rsidP="001D0CA1">
      <w:pPr>
        <w:spacing w:line="240" w:lineRule="auto"/>
      </w:pPr>
      <w:r>
        <w:separator/>
      </w:r>
    </w:p>
  </w:footnote>
  <w:footnote w:type="continuationSeparator" w:id="0">
    <w:p w14:paraId="0EE97839" w14:textId="77777777" w:rsidR="007D26BC" w:rsidRDefault="007D26B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A6507"/>
    <w:rsid w:val="000C6F51"/>
    <w:rsid w:val="000D7CA7"/>
    <w:rsid w:val="000F4A5C"/>
    <w:rsid w:val="001025C4"/>
    <w:rsid w:val="00104154"/>
    <w:rsid w:val="00121649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85B8C"/>
    <w:rsid w:val="002A1B27"/>
    <w:rsid w:val="002A21A6"/>
    <w:rsid w:val="002B4426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52557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26BC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606F5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56C8A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A0E05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character" w:styleId="Pogrubienie">
    <w:name w:val="Strong"/>
    <w:uiPriority w:val="22"/>
    <w:qFormat/>
    <w:rsid w:val="00FA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Ćwiek, Aneta</cp:lastModifiedBy>
  <cp:revision>2</cp:revision>
  <cp:lastPrinted>2019-11-06T12:29:00Z</cp:lastPrinted>
  <dcterms:created xsi:type="dcterms:W3CDTF">2023-02-08T08:23:00Z</dcterms:created>
  <dcterms:modified xsi:type="dcterms:W3CDTF">2023-02-08T08:23:00Z</dcterms:modified>
</cp:coreProperties>
</file>