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EA357D" w:rsidRDefault="00FE5A4D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page1"/>
      <w:bookmarkEnd w:id="0"/>
      <w:r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WYKAZ ZMIAN </w:t>
      </w:r>
      <w:bookmarkStart w:id="1" w:name="_Hlk100906155"/>
      <w:r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SZCZEGÓŁOWEGO OPISU OSI PRIORYTETOWYCH RPO WD 2014-2020</w:t>
      </w:r>
      <w:bookmarkEnd w:id="1"/>
    </w:p>
    <w:p w14:paraId="77898ED0" w14:textId="0805E85F" w:rsidR="00FE5A4D" w:rsidRPr="00EA357D" w:rsidRDefault="00FE5A4D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Wersja</w:t>
      </w:r>
      <w:r w:rsidR="00A63D5F"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94AF3"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85</w:t>
      </w:r>
    </w:p>
    <w:p w14:paraId="7338CA3B" w14:textId="739A8BF1" w:rsidR="002505C0" w:rsidRPr="00EA357D" w:rsidRDefault="00294AF3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Listopad</w:t>
      </w:r>
      <w:r w:rsidR="00D51417"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75969"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121FD"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0025D4" w:rsidRPr="00EA35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</w:p>
    <w:p w14:paraId="64B31F42" w14:textId="77777777" w:rsidR="00372863" w:rsidRPr="00EA357D" w:rsidRDefault="00372863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C3217C" w14:textId="77777777" w:rsidR="00372863" w:rsidRPr="00EA357D" w:rsidRDefault="0037286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Szczegółowy Opis Osi Priorytetowych RPO WD 2014-2020</w:t>
      </w:r>
    </w:p>
    <w:p w14:paraId="46E86B36" w14:textId="61477490" w:rsidR="00372863" w:rsidRPr="00EA357D" w:rsidRDefault="0037286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II. Szczegółowy opis poszczególnych osi priorytetowych oraz poszczególnych działań</w:t>
      </w:r>
    </w:p>
    <w:p w14:paraId="0D4FB36C" w14:textId="77777777" w:rsidR="007137B3" w:rsidRPr="00EA357D" w:rsidRDefault="007137B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0B241841" w14:textId="483B5F91" w:rsidR="00294AF3" w:rsidRPr="00EA357D" w:rsidRDefault="00973547" w:rsidP="00262BF2">
      <w:pPr>
        <w:spacing w:line="360" w:lineRule="auto"/>
        <w:ind w:right="3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Korekta kwot EFRR w Kartach  Priorytetów 1-4 oraz 6, 7 i 12 w związku ze zmianami programowymi wprowadzonymi w październikowym SZOOP</w:t>
      </w:r>
      <w:r w:rsidR="008B05C8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v.84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60DA838E" w14:textId="77777777" w:rsidR="008B05C8" w:rsidRPr="00EA357D" w:rsidRDefault="008B05C8" w:rsidP="008B05C8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0D62632D" w14:textId="607E1AE4" w:rsidR="008B05C8" w:rsidRPr="00EA357D" w:rsidRDefault="008B05C8" w:rsidP="008B05C8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1.1 Wzmacnianie potencjału B+R i wdrożeniowego uczelni i jednostek naukowych</w:t>
      </w:r>
    </w:p>
    <w:p w14:paraId="128372DE" w14:textId="77777777" w:rsidR="008B05C8" w:rsidRPr="00EA357D" w:rsidRDefault="008B05C8" w:rsidP="008B05C8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57DA66FE" w14:textId="77777777" w:rsidR="008B05C8" w:rsidRPr="00EA357D" w:rsidRDefault="008B05C8" w:rsidP="008B05C8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zmiana wysokości alokacji w związku z realokacją środków w kwocie 5 504 347 EUR z Działania 1.1 do Poddziałania 3.3.1 celem zwiększenia dofinansowania w projektach w związku z przeprowadzonymi postępowaniami przetargowymi  – zmiana programowa. </w:t>
      </w:r>
    </w:p>
    <w:p w14:paraId="70AE0EE3" w14:textId="3F97F23F" w:rsidR="008B05C8" w:rsidRPr="00EA357D" w:rsidRDefault="008B05C8" w:rsidP="008B05C8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zmiana wysokości alokacji w związku z realokacją środków w kwocie 5 300 EUR z Poddziałania  1.2.1  do Działania 1.1 celem zabezpieczenie środków na realokację programową.  </w:t>
      </w:r>
    </w:p>
    <w:p w14:paraId="43352EF5" w14:textId="6A573F33" w:rsidR="00324D3C" w:rsidRPr="00EA357D" w:rsidRDefault="00324D3C" w:rsidP="008B05C8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93D0EBC" w14:textId="55BBAEAE" w:rsidR="00324D3C" w:rsidRPr="00EA357D" w:rsidRDefault="00324D3C" w:rsidP="00324D3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Karta Działania 1.3 </w:t>
      </w:r>
      <w:r w:rsidR="00594FAD"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Rozwój przedsiębiorczości</w:t>
      </w:r>
    </w:p>
    <w:p w14:paraId="266B092E" w14:textId="7622E183" w:rsidR="00324D3C" w:rsidRPr="00EA357D" w:rsidRDefault="00324D3C" w:rsidP="00324D3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33324DB6" w14:textId="1815F5C2" w:rsidR="000537E9" w:rsidRPr="00EA357D" w:rsidRDefault="000537E9" w:rsidP="00324D3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990 590   EUR z Poddziałania  1.5.1 do Podziałania 1.3.1</w:t>
      </w:r>
    </w:p>
    <w:p w14:paraId="734BFD1A" w14:textId="040CC63C" w:rsidR="00324D3C" w:rsidRPr="00EA357D" w:rsidRDefault="00324D3C" w:rsidP="00324D3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25 981 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EUR z Poddziałania  1.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 Podziałania 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.3.1 </w:t>
      </w:r>
    </w:p>
    <w:p w14:paraId="4539D504" w14:textId="75E52302" w:rsidR="00324D3C" w:rsidRPr="00EA357D" w:rsidRDefault="00324D3C" w:rsidP="00324D3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zmiana wysokości alokacji w związku z realokacją środków w kwocie 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65 232 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EUR z Poddziałania  1.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do 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ziałania 1.</w:t>
      </w:r>
      <w:r w:rsidR="000537E9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3.1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727CF7F0" w14:textId="77777777" w:rsidR="000537E9" w:rsidRPr="00EA357D" w:rsidRDefault="000537E9" w:rsidP="00324D3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0619976" w14:textId="595B7461" w:rsidR="000537E9" w:rsidRPr="00EA357D" w:rsidRDefault="000537E9" w:rsidP="000537E9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1.5</w:t>
      </w:r>
      <w:r w:rsidR="00594FAD"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Rozwój produktów i usług w MŚP</w:t>
      </w:r>
    </w:p>
    <w:p w14:paraId="7B490A12" w14:textId="77777777" w:rsidR="000537E9" w:rsidRPr="00EA357D" w:rsidRDefault="000537E9" w:rsidP="000537E9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3C145C4F" w14:textId="64F28DEB" w:rsidR="000537E9" w:rsidRPr="00EA357D" w:rsidRDefault="000537E9" w:rsidP="000537E9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</w:t>
      </w:r>
      <w:r w:rsidR="00594FAD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990 590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EUR z Poddziałania  1.</w:t>
      </w:r>
      <w:r w:rsidR="00594FAD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594FAD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 Podziałania 1.3.1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5D7579AB" w14:textId="4BEC6065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lastRenderedPageBreak/>
        <w:t>Karta Działania 2.1.1</w:t>
      </w:r>
    </w:p>
    <w:p w14:paraId="7EC96CC9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105F48CB" w14:textId="77777777" w:rsidR="006F1221" w:rsidRPr="00EA357D" w:rsidRDefault="006F1221" w:rsidP="006F1221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Aktualizacja alokacji celem dostosowania do wprowadzonym w październiku zmian programowych. </w:t>
      </w:r>
    </w:p>
    <w:p w14:paraId="128A4493" w14:textId="77777777" w:rsidR="006F1221" w:rsidRDefault="006F1221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7AF09365" w14:textId="4FF8B024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3.1 Produkcja i dystrybucja energii ze źródeł odnawialnych</w:t>
      </w:r>
    </w:p>
    <w:p w14:paraId="7A538BC4" w14:textId="77777777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7225C4A1" w14:textId="0EE60056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zmiana wysokości alokacji w związku z realokacją środków w kwocie 20 000  EUR z Poddziałania  3.3.1 do Działania 3.1 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celem kontraktacji projektu w pełnej kwocie. </w:t>
      </w:r>
    </w:p>
    <w:p w14:paraId="26518B05" w14:textId="77777777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D5CFC53" w14:textId="70700F7E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bookmarkStart w:id="2" w:name="_Hlk118982793"/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Karta Działania 3.3 </w:t>
      </w:r>
      <w:r w:rsidR="00B10D2E"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Efektywność energetyczna w budynkach użyteczności publicznej i</w:t>
      </w:r>
      <w:r w:rsid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 </w:t>
      </w:r>
      <w:r w:rsidR="00B10D2E"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sektorze mieszkaniowym</w:t>
      </w:r>
    </w:p>
    <w:p w14:paraId="3348E25B" w14:textId="77777777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0E208D9C" w14:textId="294ED236" w:rsidR="00594FAD" w:rsidRPr="00EA357D" w:rsidRDefault="00594FAD" w:rsidP="00594FAD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20 000  EUR z Poddziałania  3.3.1 do Działania 3.1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celem kontraktacji projektu w pełnej kwocie</w:t>
      </w:r>
      <w:r w:rsidR="00B10D2E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oraz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="00B10D2E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="00B10D2E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kwocie 1 250 000 EUR z Poddziałania 3.3.1 do Poddziałania 3.3.3 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celem zwiększenia dofinansowania w projektach, w których wystąpiły zwiększenia po przetargach. </w:t>
      </w:r>
    </w:p>
    <w:bookmarkEnd w:id="2"/>
    <w:p w14:paraId="05B7F046" w14:textId="7C896852" w:rsidR="00594FAD" w:rsidRPr="00EA357D" w:rsidRDefault="00594FAD" w:rsidP="000537E9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9252A5" w14:textId="1797884C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4.2 Gospodarka wodno-ściekowa</w:t>
      </w:r>
    </w:p>
    <w:p w14:paraId="38798352" w14:textId="77777777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28AFB28A" w14:textId="4ED384AE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42 294 EUR z Poddziałania  4.2.2 do Poddziałania 4.5.2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celem kontraktacji projektu w pełnej kwocie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oraz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kwocie 75 422 EUR z Poddziałania 4.2.3 do Poddziałania 4.2.1 oraz w kwocie 160 000 EUR z Poddziałania 4.4.1 do Poddziałania 4.2.1  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– celem zwiększenia dofinansowania w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projekcie po przeprowadzonym przetargu,</w:t>
      </w:r>
    </w:p>
    <w:p w14:paraId="7834F46A" w14:textId="77777777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52CD9EE" w14:textId="4DC8731A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4.3 Dziedzictwo kulturowe</w:t>
      </w:r>
    </w:p>
    <w:p w14:paraId="54B16A15" w14:textId="77777777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353F93C0" w14:textId="5DA8659E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54 170 EUR z Poddziałania  4.3.4 do Poddziałania 4.3.1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celem zabezpieczenia na ewentualne zwiększenia po przetargu. </w:t>
      </w:r>
    </w:p>
    <w:p w14:paraId="63140AB5" w14:textId="77777777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9E3765B" w14:textId="2BD92C8A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lastRenderedPageBreak/>
        <w:t>Karta Działania 4.4 Ochrona i udostępnianie zasobów przyrodniczych</w:t>
      </w:r>
    </w:p>
    <w:p w14:paraId="46404AA3" w14:textId="77777777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2B7C374B" w14:textId="2395F6B5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160 000 EUR z Poddziałania  4.4.1 do Poddziałania 4.2.1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– celem zwiększenia dofinansowania w projekcie po przeprowadzonym przetargu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291490D" w14:textId="77777777" w:rsidR="00944791" w:rsidRDefault="00944791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69871739" w14:textId="26C22EFC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4.5 Bezpieczeństwo</w:t>
      </w:r>
    </w:p>
    <w:p w14:paraId="7E92D75F" w14:textId="77777777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625D5D68" w14:textId="14D9637C" w:rsidR="00B10D2E" w:rsidRPr="00EA357D" w:rsidRDefault="00B10D2E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88 160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EUR z Poddziałania  4.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.1 do Poddziałania 4.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 oraz w kwocie 42 294 EUR z Poddziałania 4.2.2 do</w:t>
      </w:r>
      <w:r w:rsid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="00BB3E71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Poddziałania 4.5.2 -celem kontraktacji projektu w pełnej kwocie.</w:t>
      </w:r>
    </w:p>
    <w:p w14:paraId="2289433A" w14:textId="77777777" w:rsidR="006F1221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463AE3B9" w14:textId="37C40F5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Karta Działania 6.2 </w:t>
      </w:r>
      <w:r w:rsidR="005C43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Inwestycje w infrastrukturę zdrowotną</w:t>
      </w:r>
    </w:p>
    <w:p w14:paraId="5C3F12A9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7ABBD128" w14:textId="77777777" w:rsidR="006F1221" w:rsidRPr="00EA357D" w:rsidRDefault="006F1221" w:rsidP="006F1221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Aktualizacja alokacji celem dostosowania do wprowadzonym w październiku zmian programowych. </w:t>
      </w:r>
    </w:p>
    <w:p w14:paraId="550210B0" w14:textId="4B4701E9" w:rsidR="00BB3E71" w:rsidRPr="00EA357D" w:rsidRDefault="00BB3E71" w:rsidP="00B10D2E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B8D0CD5" w14:textId="24C2269D" w:rsidR="00956665" w:rsidRPr="00EA357D" w:rsidRDefault="00956665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9.4 Wspieranie gospodarki społecznej</w:t>
      </w:r>
    </w:p>
    <w:p w14:paraId="7FA0E8CE" w14:textId="77777777" w:rsidR="00956665" w:rsidRPr="00EA357D" w:rsidRDefault="00956665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Pkt 10 Kategoria (e) regionu (ów) wraz z przypisaniem kwot UE (Euro)</w:t>
      </w:r>
    </w:p>
    <w:p w14:paraId="5B10155B" w14:textId="27EF1665" w:rsidR="00956665" w:rsidRPr="00EA357D" w:rsidRDefault="00956665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zmiana wysokości alokacji w Działaniu 9.4 w związku z realokacją środków w kwocie </w:t>
      </w:r>
    </w:p>
    <w:p w14:paraId="13101AE7" w14:textId="6D577AA7" w:rsidR="00956665" w:rsidRPr="00EA357D" w:rsidRDefault="00956665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56 667 EUR z następujących Działań/Poddziałań:</w:t>
      </w:r>
    </w:p>
    <w:p w14:paraId="18F0242F" w14:textId="12E002A1" w:rsidR="00956665" w:rsidRPr="00EA357D" w:rsidRDefault="00956665" w:rsidP="00262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A357D">
        <w:rPr>
          <w:rFonts w:eastAsia="Times New Roman" w:cs="Calibri"/>
          <w:color w:val="000000" w:themeColor="text1"/>
          <w:sz w:val="24"/>
          <w:szCs w:val="24"/>
        </w:rPr>
        <w:t>z Działania 9.3 w </w:t>
      </w:r>
      <w:r w:rsidRPr="00EA357D">
        <w:rPr>
          <w:rFonts w:eastAsia="Times New Roman" w:cs="Calibri"/>
          <w:color w:val="000000" w:themeColor="text1"/>
          <w:sz w:val="24"/>
          <w:szCs w:val="24"/>
          <w:lang w:val="pl-PL"/>
        </w:rPr>
        <w:t xml:space="preserve">kwocie </w:t>
      </w:r>
      <w:r w:rsidRPr="00EA357D">
        <w:rPr>
          <w:rFonts w:eastAsia="Times New Roman" w:cs="Calibri"/>
          <w:color w:val="000000" w:themeColor="text1"/>
          <w:sz w:val="24"/>
          <w:szCs w:val="24"/>
        </w:rPr>
        <w:t>20 158,00 EU</w:t>
      </w:r>
      <w:r w:rsidRPr="00EA357D">
        <w:rPr>
          <w:rFonts w:eastAsia="Times New Roman" w:cs="Calibri"/>
          <w:color w:val="000000" w:themeColor="text1"/>
          <w:sz w:val="24"/>
          <w:szCs w:val="24"/>
          <w:lang w:val="pl-PL"/>
        </w:rPr>
        <w:t xml:space="preserve">R </w:t>
      </w:r>
      <w:r w:rsidRPr="00EA357D">
        <w:rPr>
          <w:rFonts w:eastAsia="Times New Roman" w:cs="Calibri"/>
          <w:color w:val="000000" w:themeColor="text1"/>
          <w:sz w:val="24"/>
          <w:szCs w:val="24"/>
        </w:rPr>
        <w:t>;</w:t>
      </w:r>
    </w:p>
    <w:p w14:paraId="0A13F1C8" w14:textId="15B0AAF4" w:rsidR="00956665" w:rsidRPr="00EA357D" w:rsidRDefault="00956665" w:rsidP="00262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A357D">
        <w:rPr>
          <w:rFonts w:eastAsia="Times New Roman" w:cs="Calibri"/>
          <w:color w:val="000000" w:themeColor="text1"/>
          <w:sz w:val="24"/>
          <w:szCs w:val="24"/>
        </w:rPr>
        <w:t xml:space="preserve">z Poddziałania 9.2.1 w </w:t>
      </w:r>
      <w:r w:rsidRPr="00EA357D">
        <w:rPr>
          <w:rFonts w:eastAsia="Times New Roman" w:cs="Calibri"/>
          <w:color w:val="000000" w:themeColor="text1"/>
          <w:sz w:val="24"/>
          <w:szCs w:val="24"/>
          <w:lang w:val="pl-PL"/>
        </w:rPr>
        <w:t>kwocie</w:t>
      </w:r>
      <w:r w:rsidRPr="00EA357D">
        <w:rPr>
          <w:rFonts w:eastAsia="Times New Roman" w:cs="Calibri"/>
          <w:color w:val="000000" w:themeColor="text1"/>
          <w:sz w:val="24"/>
          <w:szCs w:val="24"/>
        </w:rPr>
        <w:t xml:space="preserve"> 36 509,00 EUR;</w:t>
      </w:r>
    </w:p>
    <w:p w14:paraId="6AD45A29" w14:textId="08E9EE99" w:rsidR="00956665" w:rsidRPr="00EA357D" w:rsidRDefault="00956665" w:rsidP="00262BF2">
      <w:pPr>
        <w:spacing w:line="36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A357D">
        <w:rPr>
          <w:rFonts w:eastAsia="Times New Roman" w:cs="Calibri"/>
          <w:color w:val="000000" w:themeColor="text1"/>
          <w:sz w:val="24"/>
          <w:szCs w:val="24"/>
        </w:rPr>
        <w:t xml:space="preserve">Realokacje te pozwolą na podpisanie aneksu zwiększającego </w:t>
      </w:r>
      <w:r w:rsidR="00262BF2" w:rsidRPr="00EA357D">
        <w:rPr>
          <w:rFonts w:eastAsia="Times New Roman" w:cs="Calibri"/>
          <w:color w:val="000000" w:themeColor="text1"/>
          <w:sz w:val="24"/>
          <w:szCs w:val="24"/>
        </w:rPr>
        <w:t>wartość wybranego do</w:t>
      </w:r>
      <w:r w:rsidR="008B05C8" w:rsidRPr="00EA357D">
        <w:rPr>
          <w:rFonts w:eastAsia="Times New Roman" w:cs="Calibri"/>
          <w:color w:val="000000" w:themeColor="text1"/>
          <w:sz w:val="24"/>
          <w:szCs w:val="24"/>
        </w:rPr>
        <w:t> </w:t>
      </w:r>
      <w:r w:rsidR="00262BF2" w:rsidRPr="00EA357D">
        <w:rPr>
          <w:rFonts w:eastAsia="Times New Roman" w:cs="Calibri"/>
          <w:color w:val="000000" w:themeColor="text1"/>
          <w:sz w:val="24"/>
          <w:szCs w:val="24"/>
        </w:rPr>
        <w:t>dofinansowania projektu.</w:t>
      </w:r>
    </w:p>
    <w:p w14:paraId="267E7F28" w14:textId="77777777" w:rsidR="00EA357D" w:rsidRDefault="00EA357D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2456EFEC" w14:textId="5FAA6200" w:rsidR="00956665" w:rsidRPr="00EA357D" w:rsidRDefault="00956665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Karta Działania 10.2  Zapewnienie równego dostępu do wysokiej jakości edukacji podstawowej, gimnazjalnej i ponadgimnazjalnej </w:t>
      </w:r>
    </w:p>
    <w:p w14:paraId="363F0508" w14:textId="77777777" w:rsidR="00956665" w:rsidRPr="00EA357D" w:rsidRDefault="00956665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Pkt 10 Kategoria (e) regionu (ów) wraz z przypisaniem kwot UE (Euro)</w:t>
      </w:r>
    </w:p>
    <w:p w14:paraId="2AB0C4A5" w14:textId="77777777" w:rsidR="00956665" w:rsidRPr="00EA357D" w:rsidRDefault="00956665" w:rsidP="008B05C8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zmiana wysokości alokacji w Poddziałaniu 10.2.1 w związku z realokacją środków w kwocie </w:t>
      </w:r>
    </w:p>
    <w:p w14:paraId="194385C8" w14:textId="4991422B" w:rsidR="00956665" w:rsidRDefault="00956665" w:rsidP="008B05C8">
      <w:pPr>
        <w:spacing w:line="360" w:lineRule="auto"/>
        <w:ind w:right="-1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100 000 EUR z Poddziałania 10.2.3. W celu </w:t>
      </w:r>
      <w:r w:rsidRPr="00EA357D">
        <w:rPr>
          <w:rFonts w:eastAsia="Times New Roman" w:cs="Calibri"/>
          <w:color w:val="000000" w:themeColor="text1"/>
          <w:sz w:val="24"/>
          <w:szCs w:val="24"/>
        </w:rPr>
        <w:t xml:space="preserve">zabezpieczenia wolnych środków na planowany nabór w trybie nadzwyczajnym skierowany na wsparcie obywateli z Ukrainy.  </w:t>
      </w:r>
    </w:p>
    <w:p w14:paraId="64A43619" w14:textId="0ABC4C0E" w:rsidR="006F1221" w:rsidRDefault="006F1221" w:rsidP="008B05C8">
      <w:pPr>
        <w:spacing w:line="360" w:lineRule="auto"/>
        <w:ind w:right="-16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47CC8D56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lastRenderedPageBreak/>
        <w:t>Karta Działania 12.1 Zwiększenie jakości i dostępności usług zdrowotnych w walce z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pandemią COVID-19</w:t>
      </w:r>
    </w:p>
    <w:p w14:paraId="0D570778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5EC6374C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250 000 EUR z Działania  12.1 do Działania 12.2 - celem zabezpieczenia na ewentualne zwiększenia po przetargu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75443AFE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598210D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Karta Działania 12.2 Inwestycje przyczyniające się do ograniczania niskiej emisji</w:t>
      </w:r>
    </w:p>
    <w:p w14:paraId="4838D673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Pkt 10 Kategoria (e) regionu (ów) wraz z przypisaniem kwot UE (Euro)</w:t>
      </w:r>
    </w:p>
    <w:p w14:paraId="4787D4BD" w14:textId="77777777" w:rsidR="006F1221" w:rsidRPr="00EA357D" w:rsidRDefault="006F1221" w:rsidP="006F1221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zmiana wysokości alokacji w związku z realokacją środków w kwocie 250 000 EUR z Działania  12.1 do Działania 12.2- celem zabezpieczenia na ewentualne zwiększenia po przetargu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74BE68EF" w14:textId="77777777" w:rsidR="006F1221" w:rsidRPr="006F1221" w:rsidRDefault="006F1221" w:rsidP="008B05C8">
      <w:pPr>
        <w:spacing w:line="360" w:lineRule="auto"/>
        <w:ind w:right="-16"/>
        <w:jc w:val="both"/>
        <w:rPr>
          <w:rFonts w:eastAsia="Times New Roman" w:cs="Calibri"/>
          <w:b/>
          <w:bCs/>
          <w:color w:val="000000" w:themeColor="text1"/>
          <w:sz w:val="24"/>
          <w:szCs w:val="24"/>
        </w:rPr>
      </w:pPr>
    </w:p>
    <w:p w14:paraId="6C78CE99" w14:textId="70C67BC9" w:rsidR="00521FAD" w:rsidRPr="00EA357D" w:rsidRDefault="00521FAD" w:rsidP="00262BF2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III. Indykatywny plan finansowy</w:t>
      </w:r>
    </w:p>
    <w:p w14:paraId="4A175AF5" w14:textId="77777777" w:rsidR="00262BF2" w:rsidRPr="00EA357D" w:rsidRDefault="00CF2406" w:rsidP="00262BF2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</w:p>
    <w:p w14:paraId="653122D7" w14:textId="77777777" w:rsidR="00262BF2" w:rsidRPr="00EA357D" w:rsidRDefault="00262BF2" w:rsidP="00262BF2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857532" w14:textId="2EB0594C" w:rsidR="00CF2406" w:rsidRPr="00EA357D" w:rsidRDefault="003D054E" w:rsidP="00262BF2">
      <w:pPr>
        <w:spacing w:line="360" w:lineRule="auto"/>
        <w:ind w:right="-1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Ponadto zostały wprowadzone zmiany wynikające z realokacji kwoty budżetu państwa w</w:t>
      </w:r>
      <w:r w:rsidR="008B05C8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wysokości 3 500 EUR z Działania 9.3 do Działania 9.4.</w:t>
      </w:r>
      <w:r w:rsidR="00262BF2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Zwiększenie środków budżetu państwa w Działaniu 9.4 </w:t>
      </w:r>
      <w:r w:rsidRPr="00EA357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Wspieranie gospodarki społecznej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umożliwi podpisanie aneksu zwiększającego wartość </w:t>
      </w:r>
      <w:r w:rsidR="00262BF2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wybranego do dofinansowania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="00262BF2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28F6C81" w14:textId="77777777" w:rsidR="00590E7D" w:rsidRPr="00EA357D" w:rsidRDefault="00590E7D" w:rsidP="00262BF2">
      <w:pPr>
        <w:spacing w:before="40" w:after="4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48781556" w14:textId="2532FC38" w:rsidR="00310AEC" w:rsidRPr="00EA357D" w:rsidRDefault="00310AEC" w:rsidP="00262BF2">
      <w:pPr>
        <w:spacing w:before="40" w:after="4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IV.  Wymiar terytorialny prowadzonej interwencji</w:t>
      </w:r>
    </w:p>
    <w:p w14:paraId="1D3B6B53" w14:textId="715E07D0" w:rsidR="00AE0B07" w:rsidRPr="00EA357D" w:rsidRDefault="00310AEC" w:rsidP="00262BF2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Analogicznie do zmian w Indykatywnym Planie Finansowym zostały 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wprowadzone korekty kwot w Działaniu 9.1</w:t>
      </w:r>
      <w:r w:rsidR="003D054E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9.2</w:t>
      </w:r>
      <w:r w:rsidR="003D054E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oraz 10.2 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części A.2.2 </w:t>
      </w:r>
      <w:r w:rsidR="00AE0B07" w:rsidRPr="00EA3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Alokacja UE przeznaczona na ZIT wojewódzki</w:t>
      </w:r>
      <w:r w:rsidR="00AE0B07" w:rsidRPr="00EA357D">
        <w:rPr>
          <w:i/>
          <w:iCs/>
          <w:color w:val="000000" w:themeColor="text1"/>
        </w:rPr>
        <w:t>,</w:t>
      </w:r>
      <w:r w:rsidR="00AE0B07" w:rsidRPr="00EA357D">
        <w:rPr>
          <w:color w:val="000000" w:themeColor="text1"/>
        </w:rPr>
        <w:t xml:space="preserve"> 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B.2.2 </w:t>
      </w:r>
      <w:r w:rsidR="00AE0B07" w:rsidRPr="00EA3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Alokacja i wkład krajowy – ZIT Aglomeracji Jeleniogórskiej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AE0B07" w:rsidRPr="00EA357D">
        <w:rPr>
          <w:color w:val="000000" w:themeColor="text1"/>
        </w:rPr>
        <w:t xml:space="preserve"> 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B.2.3 </w:t>
      </w:r>
      <w:r w:rsidR="00AE0B07" w:rsidRPr="00EA3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Alokacja i</w:t>
      </w:r>
      <w:r w:rsidR="008B05C8" w:rsidRPr="00EA3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 </w:t>
      </w:r>
      <w:r w:rsidR="00AE0B07" w:rsidRPr="00EA3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wkład krajowy – ZIT Aglomeracji Wałbrzyskiej</w:t>
      </w:r>
      <w:r w:rsidR="00AE0B07" w:rsidRPr="00EA3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6101094A" w14:textId="77777777" w:rsidR="00EC23D2" w:rsidRPr="00EA357D" w:rsidRDefault="00EC23D2" w:rsidP="00262BF2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4E139B" w14:textId="15F19530" w:rsidR="00791647" w:rsidRPr="00EA357D" w:rsidRDefault="008B5FFF" w:rsidP="00262BF2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2 Tabela wskaźników rezultatu bezpośredniego i produktu dla działań i</w:t>
      </w:r>
      <w:r w:rsidR="00590E7D"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poddziałań RPO WD 2014-2020</w:t>
      </w:r>
    </w:p>
    <w:p w14:paraId="0E13A51D" w14:textId="5DE0DD3F" w:rsidR="00A150FD" w:rsidRPr="00EA357D" w:rsidRDefault="00A150FD" w:rsidP="008B05C8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Zaktualizowano wartość wskaźnika „Powierzchnia użytkowa budynków poddanych termomodernizacji – programowy” w Działaniu 12.2</w:t>
      </w:r>
      <w:r w:rsidR="00EA35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980F07A" w14:textId="5A78D89B" w:rsidR="005E5980" w:rsidRPr="00EA357D" w:rsidRDefault="00294AF3" w:rsidP="008B05C8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Zaktualizowano </w:t>
      </w:r>
      <w:r w:rsidR="008B5FFF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wskaźniki rezultatu dla nowego działania 12.4</w:t>
      </w:r>
      <w:r w:rsidR="008B05C8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15B8F5" w14:textId="06E4D1E1" w:rsidR="00AA4D09" w:rsidRDefault="00AA4D09" w:rsidP="008B05C8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5454FF" w14:textId="77777777" w:rsidR="006F1221" w:rsidRPr="00EA357D" w:rsidRDefault="006F1221" w:rsidP="008B05C8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008DEA" w14:textId="3F27A92F" w:rsidR="00AA4D09" w:rsidRPr="00EA357D" w:rsidRDefault="00AA4D09" w:rsidP="00AA4D09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Załącznik nr 3 Kryteria wyboru projektów w ramach Regionalnego Programu Operacyjnego</w:t>
      </w:r>
    </w:p>
    <w:p w14:paraId="63513634" w14:textId="77777777" w:rsidR="00AA4D09" w:rsidRPr="00EA357D" w:rsidRDefault="00AA4D09" w:rsidP="00AA4D09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Województwa Dolnośląskiego 2014-2020</w:t>
      </w:r>
    </w:p>
    <w:p w14:paraId="6BDF904F" w14:textId="2B37D416" w:rsidR="008E2CF3" w:rsidRDefault="00AA4D09" w:rsidP="00944791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Zaktualizowano Kryteria wyboru projektów, przyjęte Uchwałą KM RPO WD nr 189/22 z dnia 26 października 2022r.</w:t>
      </w:r>
    </w:p>
    <w:p w14:paraId="17D02257" w14:textId="77777777" w:rsidR="00944791" w:rsidRPr="00EA357D" w:rsidRDefault="00944791" w:rsidP="00944791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816F53" w14:textId="77777777" w:rsidR="008E2CF3" w:rsidRPr="00EA357D" w:rsidRDefault="008E2CF3" w:rsidP="008E2CF3">
      <w:pPr>
        <w:spacing w:line="360" w:lineRule="auto"/>
        <w:ind w:right="-16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EA357D">
        <w:rPr>
          <w:rFonts w:cs="Calibri"/>
          <w:b/>
          <w:bCs/>
          <w:color w:val="000000" w:themeColor="text1"/>
          <w:sz w:val="24"/>
          <w:szCs w:val="24"/>
        </w:rPr>
        <w:t>Załącznik nr 5 Wykaz projektów zidentyfikowanych przez IZ RPO WD w ramach trybu pozakonkursowego RPO WD 2014-2020</w:t>
      </w:r>
    </w:p>
    <w:p w14:paraId="3A387203" w14:textId="77777777" w:rsidR="008E2CF3" w:rsidRPr="00EA357D" w:rsidRDefault="008E2CF3" w:rsidP="008E2CF3">
      <w:pPr>
        <w:spacing w:line="360" w:lineRule="auto"/>
        <w:ind w:right="-1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 priorytetowa 5 Transport</w:t>
      </w:r>
    </w:p>
    <w:p w14:paraId="084D6D14" w14:textId="4ABE75FC" w:rsidR="00D6474D" w:rsidRPr="00EA357D" w:rsidRDefault="00D6474D" w:rsidP="00D6474D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Poddziałanie 5.1.2 Drogowa dostępność transportowa – ZIT </w:t>
      </w:r>
      <w:proofErr w:type="spellStart"/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WrOF</w:t>
      </w:r>
      <w:proofErr w:type="spellEnd"/>
    </w:p>
    <w:p w14:paraId="1D5E502A" w14:textId="421D5D7B" w:rsidR="00D6474D" w:rsidRPr="00EA357D" w:rsidRDefault="00D6474D" w:rsidP="009911AC">
      <w:pPr>
        <w:pStyle w:val="Akapitzlist"/>
        <w:numPr>
          <w:ilvl w:val="0"/>
          <w:numId w:val="2"/>
        </w:num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Zmiana szacowanej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całkowitej wartości projektu oraz terminu zakończenia realizacji 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tu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pozakonkursow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ego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pn. „Modernizacja ul. Dobroszyckiej w ciągu drogi wojewódzkiej nr  340 od ul. Wojska Polskiego do węzła Dąbrowa drogi S 8” realizowan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ego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Województwo Dolnośląskie reprezentowane przez Dolnośląską Służbę Dróg i Kolei we Wrocławiu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43281FB" w14:textId="17373CF2" w:rsidR="00A364C4" w:rsidRPr="00EA357D" w:rsidRDefault="00A364C4" w:rsidP="00A364C4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Poddziałanie 5.2.1 System transportu kolejowego – konkursy horyzontalne</w:t>
      </w:r>
    </w:p>
    <w:p w14:paraId="7FAC88A3" w14:textId="77777777" w:rsidR="000311BE" w:rsidRPr="00EA357D" w:rsidRDefault="00A364C4" w:rsidP="000311BE">
      <w:pPr>
        <w:pStyle w:val="Akapitzlist"/>
        <w:numPr>
          <w:ilvl w:val="0"/>
          <w:numId w:val="2"/>
        </w:num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Zmiana szacowanej 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całkowitej wartości projektu,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wartości kosztów kwalifikowalnych, 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oraz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wkładu UE 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w projekcie pozakonkursowym pn. „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Rewitalizacja linii kolejowej nr 341 na odcinku Dzierżoniów -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Bielawa Zachodnia</w:t>
      </w: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realizowanym przez 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Województwo Dolnośląskie reprezentowane przez Dolnośląską Służbę Dróg i Kolei we Wrocławiu</w:t>
      </w:r>
      <w:r w:rsidR="0000737C" w:rsidRPr="00EA357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1566494" w14:textId="77777777" w:rsidR="000311BE" w:rsidRPr="00EA357D" w:rsidRDefault="000311BE" w:rsidP="000311BE">
      <w:pPr>
        <w:spacing w:line="360" w:lineRule="auto"/>
        <w:ind w:right="-1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9E5DB67" w14:textId="3D6E4FB2" w:rsidR="000311BE" w:rsidRPr="00EA357D" w:rsidRDefault="000311BE" w:rsidP="000311BE">
      <w:pPr>
        <w:spacing w:line="360" w:lineRule="auto"/>
        <w:ind w:right="-16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8 Plany Działania w zakresie EFS wraz z kryteriami wyboru projektów</w:t>
      </w:r>
    </w:p>
    <w:p w14:paraId="37DCCF7B" w14:textId="7336EE93" w:rsidR="000311BE" w:rsidRPr="00EA357D" w:rsidRDefault="000311BE" w:rsidP="000311BE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>Zaktualizowano Plany Działania w zakresie EFS wraz z kryteriami wyboru projektów, przyjęte Uchwałą KM RPO WD nr 190/22 z dnia 26 października 2022r.</w:t>
      </w:r>
    </w:p>
    <w:p w14:paraId="124EC7B6" w14:textId="77777777" w:rsidR="00AA4D09" w:rsidRPr="00EA357D" w:rsidRDefault="00AA4D09" w:rsidP="00AA4D09">
      <w:pPr>
        <w:pStyle w:val="Tekstkomentarz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25270D" w14:textId="77777777" w:rsidR="008B5FFF" w:rsidRPr="00EA357D" w:rsidRDefault="008B5FFF" w:rsidP="00262BF2">
      <w:pPr>
        <w:pStyle w:val="Tekstkomentarza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B5FFF" w:rsidRPr="00EA357D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0"/>
  </w:num>
  <w:num w:numId="2" w16cid:durableId="10033645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0B07"/>
    <w:rsid w:val="00AE1765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4</cp:revision>
  <cp:lastPrinted>2022-10-10T09:36:00Z</cp:lastPrinted>
  <dcterms:created xsi:type="dcterms:W3CDTF">2022-11-15T07:59:00Z</dcterms:created>
  <dcterms:modified xsi:type="dcterms:W3CDTF">2022-11-15T08:30:00Z</dcterms:modified>
</cp:coreProperties>
</file>