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9700" w14:textId="41E43A05" w:rsidR="00C12668" w:rsidRDefault="00097CB3">
      <w:r>
        <w:t>Prezentacja na temat wdrażania programu Dostępność Plus zaprezentowana podczas VIII posiedzenia Rady Dostępności w dniu 17 października 2022 roku przez Pana Przemysława Hermana, Zastępcy Dyrektora Departamentu Europejskiego Funduszu Społecznego</w:t>
      </w:r>
    </w:p>
    <w:p w14:paraId="6B92AD4D" w14:textId="750F5ADB" w:rsidR="00097CB3" w:rsidRDefault="00097CB3"/>
    <w:p w14:paraId="691D755F" w14:textId="4C72B48D" w:rsidR="00097CB3" w:rsidRDefault="00747DFA">
      <w:r>
        <w:t>Slajd 1 – slajd tytułowy: Stan wdrażania Programu Dostępność Plus 2018-2025, VIII posiedzenie Rady Dostępności, 17 października 2022 roku</w:t>
      </w:r>
    </w:p>
    <w:p w14:paraId="6785673A" w14:textId="3E3EA0DC" w:rsidR="00747DFA" w:rsidRDefault="00747DFA">
      <w:r>
        <w:t>Slajd 2 – Stan realizacji programu Dostępność Plus</w:t>
      </w:r>
    </w:p>
    <w:p w14:paraId="008BBD9E" w14:textId="77777777" w:rsidR="00747DFA" w:rsidRPr="00747DFA" w:rsidRDefault="00747DFA" w:rsidP="00747DFA">
      <w:r>
        <w:t xml:space="preserve">Fundusz Dostępności - </w:t>
      </w:r>
      <w:r w:rsidRPr="00747DFA">
        <w:t>78 zrealizowanych inwestycji  o wartości 25,6 mln, 146 pożyczek o wartości 98 mln zł</w:t>
      </w:r>
    </w:p>
    <w:p w14:paraId="4507512A" w14:textId="77777777" w:rsidR="00747DFA" w:rsidRPr="00747DFA" w:rsidRDefault="00747DFA" w:rsidP="00747DFA">
      <w:r>
        <w:t xml:space="preserve">Mieszkalnictwo - </w:t>
      </w:r>
      <w:r w:rsidRPr="00747DFA">
        <w:t xml:space="preserve">Pakiet „S-A-M” – Mobilność osób z niepełnosprawnością (2022-2025) -  pomoc przy zakupie samochodu dla OzN – 250 mln zł., start – marzec 2023 r. </w:t>
      </w:r>
    </w:p>
    <w:p w14:paraId="03ADF390" w14:textId="6670BBF2" w:rsidR="00747DFA" w:rsidRDefault="00747DFA">
      <w:r>
        <w:t>Ośrodek wsparcia podmiotów publicznych w zakresie projektowania uniwersalnego – 6,25 mln, w naborach I-III 450 podmiotów publicznych (na 577 zgłoszeń), IV nabór trwa</w:t>
      </w:r>
    </w:p>
    <w:p w14:paraId="0DE70EC8" w14:textId="5AE163CC" w:rsidR="00747DFA" w:rsidRDefault="00747DFA">
      <w:r>
        <w:t xml:space="preserve">Akademia dostępności – szkolenia dla służ architektoniczno-budowlanych od lipca 2022 r. </w:t>
      </w:r>
      <w:r w:rsidRPr="00747DFA">
        <w:t>- 224 osoby przeszkolone, 16 szkoleń zakończonych - docelowo</w:t>
      </w:r>
      <w:r w:rsidRPr="00747DFA">
        <w:rPr>
          <w:b/>
          <w:bCs/>
        </w:rPr>
        <w:t xml:space="preserve"> </w:t>
      </w:r>
      <w:r w:rsidRPr="00747DFA">
        <w:t>3500 osób.</w:t>
      </w:r>
    </w:p>
    <w:p w14:paraId="5D0648D6" w14:textId="77777777" w:rsidR="00747DFA" w:rsidRPr="00747DFA" w:rsidRDefault="00747DFA" w:rsidP="00747DFA">
      <w:r>
        <w:t xml:space="preserve">Dostępne samorządy – granty dla JST - </w:t>
      </w:r>
      <w:r w:rsidRPr="00747DFA">
        <w:t xml:space="preserve">Zaplanowano 798 grantów po 100 i 250 tys. PLN na łączną kwotę 100 mln zł. </w:t>
      </w:r>
    </w:p>
    <w:p w14:paraId="3CBEFD08" w14:textId="765EB3DE" w:rsidR="00747DFA" w:rsidRDefault="00747DFA">
      <w:r>
        <w:t xml:space="preserve">Centra informacyjno-doradcze dla OzN - </w:t>
      </w:r>
      <w:r w:rsidRPr="00747DFA">
        <w:t>II nabór dla NGOs na prowadzenie Ośrodka Wsparcia i Testów – już jest 14 OWT w 12 województwach, kolejne dla  woj. małopolskiego, opolskiego, lubuskiego i zachodniopomorskiego w trakcie tworzenia</w:t>
      </w:r>
    </w:p>
    <w:p w14:paraId="2A273214" w14:textId="20F16695" w:rsidR="00747DFA" w:rsidRDefault="00747DFA">
      <w:r>
        <w:t>Slajd 3 - Stan realizacji programu Dostępność Plus</w:t>
      </w:r>
    </w:p>
    <w:p w14:paraId="4643C54D" w14:textId="77777777" w:rsidR="00747DFA" w:rsidRPr="00747DFA" w:rsidRDefault="00747DFA" w:rsidP="00747DFA">
      <w:r>
        <w:t xml:space="preserve">Dostępność Plus dla zdrowia - </w:t>
      </w:r>
      <w:r w:rsidRPr="00747DFA">
        <w:t xml:space="preserve">201 zawarte umowy z POZ i 45 ze szpitalami – docelowo 250 POZ i 72 szpitale </w:t>
      </w:r>
    </w:p>
    <w:p w14:paraId="67F91527" w14:textId="75D64CED" w:rsidR="00747DFA" w:rsidRDefault="00747DFA">
      <w:r>
        <w:t>„Obszar chroniony, obszar dostępny” – model dostępnego parku przyrodniczego, 16 parków otrzymało granty</w:t>
      </w:r>
    </w:p>
    <w:p w14:paraId="395214C3" w14:textId="7151F289" w:rsidR="00747DFA" w:rsidRDefault="00747DFA">
      <w:r>
        <w:t>Program „Schronisko bez barier” – 2 wnioski na 282 tyś zł, umowy podpisane w kwietniu 2022 r., trwa realizacja</w:t>
      </w:r>
    </w:p>
    <w:p w14:paraId="7C3C8432" w14:textId="77777777" w:rsidR="00747DFA" w:rsidRPr="00747DFA" w:rsidRDefault="00747DFA" w:rsidP="00747DFA">
      <w:r>
        <w:t xml:space="preserve">Program PFRON „Dostępność ponad barierami” – moduł turystyka - </w:t>
      </w:r>
      <w:r w:rsidRPr="00747DFA">
        <w:t xml:space="preserve">w realizacji 4 projekty na kwotę blisko 6 mln zł, </w:t>
      </w:r>
    </w:p>
    <w:p w14:paraId="53825AF5" w14:textId="3395C2AA" w:rsidR="00711FF5" w:rsidRDefault="00747DFA">
      <w:r>
        <w:t xml:space="preserve">Rozwój dostępnej turystyki – konkursy ofert </w:t>
      </w:r>
      <w:r w:rsidR="00711FF5">
        <w:t>MSiT w 2022  - wybranych 9 projektów wspierających dostępność turystyki na kwotę 751 tyś zł</w:t>
      </w:r>
    </w:p>
    <w:p w14:paraId="0F04DDC5" w14:textId="77777777" w:rsidR="00711FF5" w:rsidRPr="00711FF5" w:rsidRDefault="00711FF5" w:rsidP="00711FF5">
      <w:r>
        <w:t xml:space="preserve">Projekty MSWiA – Dostępny samorząd – szkolenia - </w:t>
      </w:r>
      <w:r w:rsidRPr="00711FF5">
        <w:t>Prawie 1000 JST uczestniczy w  szkoleniach i przeglądzie procedur</w:t>
      </w:r>
    </w:p>
    <w:p w14:paraId="6E7EF07C" w14:textId="14E078F1" w:rsidR="00711FF5" w:rsidRDefault="00711FF5">
      <w:r>
        <w:t>Slajd 4 - Stan realizacji programu Dostępność Plus</w:t>
      </w:r>
    </w:p>
    <w:p w14:paraId="16EF202B" w14:textId="347249D2" w:rsidR="00711FF5" w:rsidRDefault="00711FF5" w:rsidP="00711FF5">
      <w:pPr>
        <w:tabs>
          <w:tab w:val="num" w:pos="720"/>
        </w:tabs>
      </w:pPr>
      <w:r>
        <w:t xml:space="preserve">Dostępna szkoła i dostępna uczelnia - </w:t>
      </w:r>
      <w:r w:rsidRPr="00711FF5">
        <w:t>1</w:t>
      </w:r>
      <w:r w:rsidR="00DC5824">
        <w:t>86</w:t>
      </w:r>
      <w:r w:rsidRPr="00711FF5">
        <w:t xml:space="preserve"> szkół otrzymało granty w konkursie Dostępna szkoła, 199 uczelni (12 zakończyło), konferencja podsumowująca, ewaluacja konkursów;</w:t>
      </w:r>
    </w:p>
    <w:p w14:paraId="0EFF28FB" w14:textId="02FC7A22" w:rsidR="00711FF5" w:rsidRDefault="00711FF5" w:rsidP="00711FF5">
      <w:pPr>
        <w:tabs>
          <w:tab w:val="num" w:pos="720"/>
        </w:tabs>
      </w:pPr>
      <w:r>
        <w:lastRenderedPageBreak/>
        <w:t xml:space="preserve">Działalność edukacyjna - </w:t>
      </w:r>
      <w:r w:rsidRPr="00711FF5">
        <w:t>4 webinary nt. dostępności dla koordynatorów i 1 planowany</w:t>
      </w:r>
      <w:r>
        <w:t xml:space="preserve">, </w:t>
      </w:r>
      <w:r w:rsidRPr="00711FF5">
        <w:t>3 webinary dla zarządców centrów handlowych</w:t>
      </w:r>
    </w:p>
    <w:p w14:paraId="2AE62639" w14:textId="44808535" w:rsidR="00711FF5" w:rsidRDefault="00711FF5" w:rsidP="00711FF5">
      <w:pPr>
        <w:tabs>
          <w:tab w:val="num" w:pos="720"/>
        </w:tabs>
      </w:pPr>
      <w:r>
        <w:t>Kultura bez barier – wypracowany model dostępnej instytucji kultury, 122 instytucje kultury z grantami na kwotę blisko 19 mln zł</w:t>
      </w:r>
    </w:p>
    <w:p w14:paraId="3C4539E5" w14:textId="6B729F92" w:rsidR="00711FF5" w:rsidRDefault="00711FF5" w:rsidP="00711FF5">
      <w:pPr>
        <w:tabs>
          <w:tab w:val="num" w:pos="720"/>
        </w:tabs>
      </w:pPr>
      <w:r>
        <w:t xml:space="preserve">Trening orientacji przestrzennej i mobilności - </w:t>
      </w:r>
      <w:r w:rsidRPr="00711FF5">
        <w:t>Nabór  zakończony w czerwcu – szkolenia dla 16 nowych  trenerów  i  86 trenerów z nowych kompetencji,</w:t>
      </w:r>
      <w:r>
        <w:t xml:space="preserve"> </w:t>
      </w:r>
      <w:r w:rsidRPr="00711FF5">
        <w:t>271 OZN  zrekrutowanych do projektu.</w:t>
      </w:r>
    </w:p>
    <w:p w14:paraId="51AA2E69" w14:textId="77777777" w:rsidR="00711FF5" w:rsidRPr="00711FF5" w:rsidRDefault="00711FF5" w:rsidP="00711FF5">
      <w:pPr>
        <w:tabs>
          <w:tab w:val="num" w:pos="720"/>
        </w:tabs>
      </w:pPr>
      <w:r>
        <w:t xml:space="preserve">Wzmocnienie NGO - </w:t>
      </w:r>
      <w:r w:rsidRPr="00711FF5">
        <w:t xml:space="preserve">8 projektów, Konferencja podsumowująca projekt Strażnicy dostępności (PZG ) </w:t>
      </w:r>
    </w:p>
    <w:p w14:paraId="2760A6A4" w14:textId="1C811BDC" w:rsidR="00711FF5" w:rsidRDefault="00711FF5" w:rsidP="00711FF5">
      <w:pPr>
        <w:tabs>
          <w:tab w:val="num" w:pos="720"/>
        </w:tabs>
      </w:pPr>
      <w:r>
        <w:t>Slajd 5 - Stan realizacji programu Dostępność Plus - Inne</w:t>
      </w:r>
    </w:p>
    <w:p w14:paraId="224CE69A" w14:textId="77777777" w:rsidR="00711FF5" w:rsidRPr="00711FF5" w:rsidRDefault="00711FF5" w:rsidP="00711FF5">
      <w:pPr>
        <w:numPr>
          <w:ilvl w:val="0"/>
          <w:numId w:val="2"/>
        </w:numPr>
      </w:pPr>
      <w:r w:rsidRPr="00711FF5">
        <w:rPr>
          <w:b/>
          <w:bCs/>
        </w:rPr>
        <w:t xml:space="preserve">Zgłoszone uwagi do rozporządzenia MSWiA w sprawie pomieszczeń przeznaczonych dla osób zatrzymanych </w:t>
      </w:r>
      <w:r w:rsidRPr="00711FF5">
        <w:t>lub doprowadzonych w celu wytrzeźwienia, pokoi przejściowych, tymczasowych pomieszczeń przejściowych i policyjnych izb dziecka.</w:t>
      </w:r>
    </w:p>
    <w:p w14:paraId="7B37630E" w14:textId="77777777" w:rsidR="00711FF5" w:rsidRPr="00711FF5" w:rsidRDefault="00711FF5" w:rsidP="00711FF5">
      <w:pPr>
        <w:numPr>
          <w:ilvl w:val="0"/>
          <w:numId w:val="2"/>
        </w:numPr>
      </w:pPr>
      <w:r w:rsidRPr="00711FF5">
        <w:rPr>
          <w:b/>
          <w:bCs/>
        </w:rPr>
        <w:t>Pismo do Komendy Głównej Policji ws. dostępności komisariatów policji</w:t>
      </w:r>
    </w:p>
    <w:p w14:paraId="16E00A5F" w14:textId="77777777" w:rsidR="00711FF5" w:rsidRPr="00711FF5" w:rsidRDefault="00711FF5" w:rsidP="00711FF5">
      <w:pPr>
        <w:numPr>
          <w:ilvl w:val="0"/>
          <w:numId w:val="2"/>
        </w:numPr>
      </w:pPr>
      <w:r w:rsidRPr="00711FF5">
        <w:rPr>
          <w:b/>
          <w:bCs/>
        </w:rPr>
        <w:t xml:space="preserve">Raport z przeglądu prawa MRiT </w:t>
      </w:r>
      <w:r w:rsidRPr="00711FF5">
        <w:t xml:space="preserve">(otrzymany koniec lipca, konsultacje z RD lipiec/ sierpień br.  </w:t>
      </w:r>
      <w:r w:rsidRPr="00711FF5">
        <w:br/>
        <w:t>czekamy na stanowisko MRiT dot. uzgodnionej  wersji raportu)</w:t>
      </w:r>
    </w:p>
    <w:p w14:paraId="2BFAA2C6" w14:textId="77777777" w:rsidR="00711FF5" w:rsidRPr="00711FF5" w:rsidRDefault="00711FF5" w:rsidP="00711FF5">
      <w:pPr>
        <w:numPr>
          <w:ilvl w:val="0"/>
          <w:numId w:val="2"/>
        </w:numPr>
      </w:pPr>
      <w:r w:rsidRPr="00711FF5">
        <w:rPr>
          <w:b/>
          <w:bCs/>
        </w:rPr>
        <w:t xml:space="preserve">Propozycja współpracy </w:t>
      </w:r>
      <w:r w:rsidRPr="00711FF5">
        <w:t xml:space="preserve">dot. turystyki społecznej skierowana </w:t>
      </w:r>
      <w:r w:rsidRPr="00711FF5">
        <w:rPr>
          <w:b/>
          <w:bCs/>
        </w:rPr>
        <w:t>do Polskiej Organizacji Turystycznej</w:t>
      </w:r>
    </w:p>
    <w:p w14:paraId="49434B9D" w14:textId="20167F58" w:rsidR="00711FF5" w:rsidRDefault="00711FF5" w:rsidP="00711FF5">
      <w:pPr>
        <w:numPr>
          <w:ilvl w:val="0"/>
          <w:numId w:val="2"/>
        </w:numPr>
      </w:pPr>
      <w:r w:rsidRPr="00711FF5">
        <w:t xml:space="preserve">Brak możliwości uruchomiania grup roboczych ds. zabytków i miejsc postojowych  dla OZN </w:t>
      </w:r>
    </w:p>
    <w:p w14:paraId="1A202432" w14:textId="760F4B70" w:rsidR="00711FF5" w:rsidRDefault="00711FF5" w:rsidP="00711FF5">
      <w:r>
        <w:t>Slajd 6 – Wydarzenia</w:t>
      </w:r>
    </w:p>
    <w:p w14:paraId="352090B0" w14:textId="77777777" w:rsidR="00711FF5" w:rsidRPr="00711FF5" w:rsidRDefault="00711FF5" w:rsidP="00711FF5">
      <w:r w:rsidRPr="00711FF5">
        <w:rPr>
          <w:b/>
          <w:bCs/>
        </w:rPr>
        <w:t>Minione wydarzenia</w:t>
      </w:r>
    </w:p>
    <w:p w14:paraId="3D5B6D28" w14:textId="77777777" w:rsidR="00711FF5" w:rsidRPr="00711FF5" w:rsidRDefault="00711FF5" w:rsidP="00711FF5">
      <w:pPr>
        <w:numPr>
          <w:ilvl w:val="0"/>
          <w:numId w:val="3"/>
        </w:numPr>
      </w:pPr>
      <w:r w:rsidRPr="00711FF5">
        <w:t xml:space="preserve">Spotkanie koordynatorów ds. dostępności z urzędów wojewódzkich – </w:t>
      </w:r>
      <w:r w:rsidRPr="00711FF5">
        <w:br/>
        <w:t>Bydgoszcz, 20.09.2022</w:t>
      </w:r>
    </w:p>
    <w:p w14:paraId="77775A5D" w14:textId="77777777" w:rsidR="00711FF5" w:rsidRPr="00711FF5" w:rsidRDefault="00711FF5" w:rsidP="00711FF5">
      <w:pPr>
        <w:numPr>
          <w:ilvl w:val="0"/>
          <w:numId w:val="3"/>
        </w:numPr>
      </w:pPr>
      <w:r w:rsidRPr="00711FF5">
        <w:t>Senioralia – Kraków, 22.09.2022</w:t>
      </w:r>
    </w:p>
    <w:p w14:paraId="38D2A2E3" w14:textId="77777777" w:rsidR="00711FF5" w:rsidRPr="00711FF5" w:rsidRDefault="00711FF5" w:rsidP="00711FF5">
      <w:pPr>
        <w:numPr>
          <w:ilvl w:val="0"/>
          <w:numId w:val="3"/>
        </w:numPr>
      </w:pPr>
      <w:r w:rsidRPr="00711FF5">
        <w:t>Forum ekspertów Ogólnopolskiej Sieci Aktywnego Wytchnienia - Świdnica 26.09.2022</w:t>
      </w:r>
    </w:p>
    <w:p w14:paraId="03BFB71C" w14:textId="77777777" w:rsidR="00711FF5" w:rsidRPr="00711FF5" w:rsidRDefault="00711FF5" w:rsidP="00711FF5">
      <w:pPr>
        <w:numPr>
          <w:ilvl w:val="0"/>
          <w:numId w:val="3"/>
        </w:numPr>
      </w:pPr>
      <w:r w:rsidRPr="00711FF5">
        <w:t>Konferencja podsumowująca projekt - Strażnicy dostępności - 27.09.2022</w:t>
      </w:r>
    </w:p>
    <w:p w14:paraId="6CE05C13" w14:textId="77777777" w:rsidR="00711FF5" w:rsidRPr="00711FF5" w:rsidRDefault="00711FF5" w:rsidP="00711FF5">
      <w:pPr>
        <w:numPr>
          <w:ilvl w:val="0"/>
          <w:numId w:val="3"/>
        </w:numPr>
      </w:pPr>
      <w:r w:rsidRPr="00711FF5">
        <w:t>Konferencja PFRON pt. "Ustawa o zapewnianiu dostępności osobom ze szczególnymi potrzebami w praktyce” – Warszawa, 12.10.2022</w:t>
      </w:r>
    </w:p>
    <w:p w14:paraId="763939DD" w14:textId="77777777" w:rsidR="00711FF5" w:rsidRPr="00711FF5" w:rsidRDefault="00711FF5" w:rsidP="00711FF5">
      <w:r w:rsidRPr="00711FF5">
        <w:rPr>
          <w:b/>
          <w:bCs/>
        </w:rPr>
        <w:t>Nadchodzące wydarzenia</w:t>
      </w:r>
    </w:p>
    <w:p w14:paraId="0C6DC1F5" w14:textId="77777777" w:rsidR="00711FF5" w:rsidRPr="00711FF5" w:rsidRDefault="00711FF5" w:rsidP="00711FF5">
      <w:pPr>
        <w:numPr>
          <w:ilvl w:val="0"/>
          <w:numId w:val="4"/>
        </w:numPr>
      </w:pPr>
      <w:r w:rsidRPr="00711FF5">
        <w:t>Konferencja „Polskie Uczelnie coraz bardziej dostępne” – Warszawa, 20-21.10.2022</w:t>
      </w:r>
    </w:p>
    <w:p w14:paraId="69B6926B" w14:textId="77777777" w:rsidR="00711FF5" w:rsidRPr="00711FF5" w:rsidRDefault="00711FF5" w:rsidP="00711FF5">
      <w:pPr>
        <w:numPr>
          <w:ilvl w:val="0"/>
          <w:numId w:val="4"/>
        </w:numPr>
      </w:pPr>
      <w:r w:rsidRPr="00711FF5">
        <w:t>Kongres - "Turystyka społeczna a jakość życia" –  Kraków, 21.10.2022</w:t>
      </w:r>
    </w:p>
    <w:p w14:paraId="1C1BF87A" w14:textId="77777777" w:rsidR="00711FF5" w:rsidRPr="00711FF5" w:rsidRDefault="00711FF5" w:rsidP="00711FF5">
      <w:pPr>
        <w:numPr>
          <w:ilvl w:val="0"/>
          <w:numId w:val="4"/>
        </w:numPr>
      </w:pPr>
      <w:r w:rsidRPr="00711FF5">
        <w:t>Konferencja podsumowująca WUF Katowice 2022 – Warszawa, 24.10.2022</w:t>
      </w:r>
    </w:p>
    <w:p w14:paraId="78181F7B" w14:textId="77777777" w:rsidR="00711FF5" w:rsidRPr="00711FF5" w:rsidRDefault="00711FF5" w:rsidP="00711FF5">
      <w:pPr>
        <w:numPr>
          <w:ilvl w:val="0"/>
          <w:numId w:val="4"/>
        </w:numPr>
      </w:pPr>
      <w:r w:rsidRPr="00711FF5">
        <w:t>Konferencja z okazji 10-lecia ratyfikacji KPON – Warszawa, 25.10.2022</w:t>
      </w:r>
    </w:p>
    <w:p w14:paraId="507CB69B" w14:textId="77777777" w:rsidR="00711FF5" w:rsidRPr="00711FF5" w:rsidRDefault="00711FF5" w:rsidP="00711FF5">
      <w:pPr>
        <w:numPr>
          <w:ilvl w:val="0"/>
          <w:numId w:val="4"/>
        </w:numPr>
      </w:pPr>
      <w:r w:rsidRPr="00711FF5">
        <w:t>Targi Dostępności - Opole, 7-8.11.2022</w:t>
      </w:r>
    </w:p>
    <w:p w14:paraId="5B763B23" w14:textId="77777777" w:rsidR="00711FF5" w:rsidRPr="00711FF5" w:rsidRDefault="00711FF5" w:rsidP="00711FF5">
      <w:r w:rsidRPr="00711FF5">
        <w:rPr>
          <w:b/>
          <w:bCs/>
        </w:rPr>
        <w:t xml:space="preserve">DODATKOWO: </w:t>
      </w:r>
    </w:p>
    <w:p w14:paraId="61C79DF5" w14:textId="77777777" w:rsidR="00711FF5" w:rsidRPr="00711FF5" w:rsidRDefault="00711FF5" w:rsidP="00711FF5">
      <w:r w:rsidRPr="00711FF5">
        <w:t>Spotkania bilateralne z kierownictwem resortów koordynujących PD+</w:t>
      </w:r>
    </w:p>
    <w:p w14:paraId="07BCD638" w14:textId="5F87695B" w:rsidR="00711FF5" w:rsidRDefault="00711FF5" w:rsidP="00711FF5">
      <w:r>
        <w:t>Slajd 7 – Certyfikacja dostępności</w:t>
      </w:r>
    </w:p>
    <w:p w14:paraId="2F38A9A0" w14:textId="31D190B9" w:rsidR="00711FF5" w:rsidRPr="00711FF5" w:rsidRDefault="00711FF5" w:rsidP="00711FF5">
      <w:r w:rsidRPr="00711FF5">
        <w:t>30 podmiotów</w:t>
      </w:r>
      <w:r>
        <w:t xml:space="preserve">, </w:t>
      </w:r>
      <w:r w:rsidRPr="00711FF5">
        <w:t>2 spotkania przygotowawcze</w:t>
      </w:r>
    </w:p>
    <w:p w14:paraId="2BD02DE0" w14:textId="77777777" w:rsidR="00711FF5" w:rsidRPr="00711FF5" w:rsidRDefault="00711FF5" w:rsidP="00711FF5">
      <w:r w:rsidRPr="00711FF5">
        <w:t xml:space="preserve">Główne kwestie problemowe: </w:t>
      </w:r>
    </w:p>
    <w:p w14:paraId="6C7CC08A" w14:textId="77777777" w:rsidR="00711FF5" w:rsidRPr="00711FF5" w:rsidRDefault="00711FF5" w:rsidP="00711FF5">
      <w:pPr>
        <w:numPr>
          <w:ilvl w:val="0"/>
          <w:numId w:val="6"/>
        </w:numPr>
      </w:pPr>
      <w:r w:rsidRPr="00711FF5">
        <w:t>audyty na próbie obiektów w przypadku podmiotów z dużą liczbą  obiektów</w:t>
      </w:r>
    </w:p>
    <w:p w14:paraId="08F369FE" w14:textId="77777777" w:rsidR="00711FF5" w:rsidRPr="00711FF5" w:rsidRDefault="00711FF5" w:rsidP="00711FF5">
      <w:pPr>
        <w:numPr>
          <w:ilvl w:val="0"/>
          <w:numId w:val="6"/>
        </w:numPr>
      </w:pPr>
      <w:r w:rsidRPr="00711FF5">
        <w:t xml:space="preserve">certyfikacja w bankach (spotkanie z ZPB)   </w:t>
      </w:r>
    </w:p>
    <w:p w14:paraId="7D35F27D" w14:textId="77777777" w:rsidR="00711FF5" w:rsidRPr="00711FF5" w:rsidRDefault="00711FF5" w:rsidP="00711FF5">
      <w:pPr>
        <w:numPr>
          <w:ilvl w:val="0"/>
          <w:numId w:val="6"/>
        </w:numPr>
      </w:pPr>
      <w:r w:rsidRPr="00711FF5">
        <w:t>zmiany w składzie podmiotów dokonujących certyfikacji</w:t>
      </w:r>
    </w:p>
    <w:p w14:paraId="19A48E9D" w14:textId="77777777" w:rsidR="00711FF5" w:rsidRPr="00711FF5" w:rsidRDefault="00711FF5" w:rsidP="00711FF5">
      <w:pPr>
        <w:numPr>
          <w:ilvl w:val="0"/>
          <w:numId w:val="6"/>
        </w:numPr>
      </w:pPr>
      <w:r w:rsidRPr="00711FF5">
        <w:t xml:space="preserve">bezstronność podmiotów certyfikujących   </w:t>
      </w:r>
    </w:p>
    <w:p w14:paraId="58FFD169" w14:textId="77777777" w:rsidR="00711FF5" w:rsidRPr="00711FF5" w:rsidRDefault="00711FF5" w:rsidP="00711FF5">
      <w:pPr>
        <w:numPr>
          <w:ilvl w:val="0"/>
          <w:numId w:val="6"/>
        </w:numPr>
      </w:pPr>
      <w:r w:rsidRPr="00711FF5">
        <w:t xml:space="preserve">kontrola podmiotów, którym wydano certyfikat </w:t>
      </w:r>
    </w:p>
    <w:p w14:paraId="691181B5" w14:textId="4FA9DBB4" w:rsidR="00711FF5" w:rsidRDefault="00711FF5" w:rsidP="00711FF5">
      <w:pPr>
        <w:numPr>
          <w:ilvl w:val="0"/>
          <w:numId w:val="6"/>
        </w:numPr>
      </w:pPr>
      <w:r w:rsidRPr="00711FF5">
        <w:t xml:space="preserve">sprawozdawczość </w:t>
      </w:r>
    </w:p>
    <w:p w14:paraId="425E61B5" w14:textId="2BE778DE" w:rsidR="00711FF5" w:rsidRDefault="00711FF5" w:rsidP="00711FF5">
      <w:r>
        <w:t>Slajd 8 – Inne</w:t>
      </w:r>
    </w:p>
    <w:p w14:paraId="3C8137A3" w14:textId="77777777" w:rsidR="00711FF5" w:rsidRPr="00711FF5" w:rsidRDefault="00711FF5" w:rsidP="00711FF5">
      <w:r w:rsidRPr="00711FF5">
        <w:rPr>
          <w:b/>
          <w:bCs/>
        </w:rPr>
        <w:t xml:space="preserve">Prawo: </w:t>
      </w:r>
    </w:p>
    <w:p w14:paraId="4440316B" w14:textId="77777777" w:rsidR="00711FF5" w:rsidRPr="00711FF5" w:rsidRDefault="00711FF5" w:rsidP="00711FF5">
      <w:pPr>
        <w:numPr>
          <w:ilvl w:val="0"/>
          <w:numId w:val="7"/>
        </w:numPr>
      </w:pPr>
      <w:r w:rsidRPr="00711FF5">
        <w:t>Ustawa wdrażająca EAA – etap KSE</w:t>
      </w:r>
    </w:p>
    <w:p w14:paraId="6DB4C177" w14:textId="77777777" w:rsidR="00711FF5" w:rsidRPr="00711FF5" w:rsidRDefault="00711FF5" w:rsidP="00711FF5">
      <w:r w:rsidRPr="00711FF5">
        <w:rPr>
          <w:b/>
          <w:bCs/>
        </w:rPr>
        <w:t xml:space="preserve">Perspektywa finansowa polityki spójności 2021 – 2027: </w:t>
      </w:r>
    </w:p>
    <w:p w14:paraId="4A6EEC23" w14:textId="77777777" w:rsidR="00711FF5" w:rsidRPr="00711FF5" w:rsidRDefault="00711FF5" w:rsidP="00711FF5">
      <w:pPr>
        <w:numPr>
          <w:ilvl w:val="0"/>
          <w:numId w:val="8"/>
        </w:numPr>
      </w:pPr>
      <w:r w:rsidRPr="00711FF5">
        <w:t>Planowanie projektów i konkursów wspierających dostępność w EFSiI</w:t>
      </w:r>
    </w:p>
    <w:p w14:paraId="1C65E8F0" w14:textId="77777777" w:rsidR="00711FF5" w:rsidRPr="00711FF5" w:rsidRDefault="00711FF5" w:rsidP="00711FF5">
      <w:pPr>
        <w:numPr>
          <w:ilvl w:val="0"/>
          <w:numId w:val="8"/>
        </w:numPr>
      </w:pPr>
      <w:r w:rsidRPr="00711FF5">
        <w:rPr>
          <w:i/>
          <w:iCs/>
        </w:rPr>
        <w:t xml:space="preserve">Wytyczne w zakresie równości szans i niedyskryminacji </w:t>
      </w:r>
      <w:r w:rsidRPr="00711FF5">
        <w:t xml:space="preserve">– finalizacja prac </w:t>
      </w:r>
    </w:p>
    <w:p w14:paraId="0CA5FA16" w14:textId="77777777" w:rsidR="00711FF5" w:rsidRPr="00711FF5" w:rsidRDefault="00711FF5" w:rsidP="00711FF5">
      <w:pPr>
        <w:numPr>
          <w:ilvl w:val="0"/>
          <w:numId w:val="8"/>
        </w:numPr>
      </w:pPr>
      <w:r w:rsidRPr="00711FF5">
        <w:t>Taryfikator korekt za brak  dostępności w projektach</w:t>
      </w:r>
    </w:p>
    <w:p w14:paraId="5677C8A0" w14:textId="77777777" w:rsidR="00711FF5" w:rsidRPr="00711FF5" w:rsidRDefault="00711FF5" w:rsidP="00711FF5">
      <w:r w:rsidRPr="00711FF5">
        <w:rPr>
          <w:b/>
          <w:bCs/>
        </w:rPr>
        <w:t>Promocja:</w:t>
      </w:r>
    </w:p>
    <w:p w14:paraId="4C588987" w14:textId="77777777" w:rsidR="00711FF5" w:rsidRPr="00711FF5" w:rsidRDefault="00711FF5" w:rsidP="00711FF5">
      <w:r w:rsidRPr="00711FF5">
        <w:t xml:space="preserve">Kampania radiowa o skardze na brak  dostępności  - od dziś </w:t>
      </w:r>
    </w:p>
    <w:p w14:paraId="30C7FB1B" w14:textId="06A1CC9D" w:rsidR="00711FF5" w:rsidRDefault="00711FF5" w:rsidP="00711FF5">
      <w:r>
        <w:t>Slajd 9 – Fundusze Europejskie dla Rozwoju Społecznego</w:t>
      </w:r>
    </w:p>
    <w:p w14:paraId="5C76D12F" w14:textId="77777777" w:rsidR="00711FF5" w:rsidRPr="00711FF5" w:rsidRDefault="00711FF5" w:rsidP="00711FF5">
      <w:r w:rsidRPr="00711FF5">
        <w:rPr>
          <w:b/>
          <w:bCs/>
        </w:rPr>
        <w:t>PRIORYTET I: UMIEJĘTNOŚCI</w:t>
      </w:r>
    </w:p>
    <w:p w14:paraId="5543D4E9" w14:textId="77777777" w:rsidR="00711FF5" w:rsidRPr="00711FF5" w:rsidRDefault="00711FF5" w:rsidP="00711FF5">
      <w:pPr>
        <w:numPr>
          <w:ilvl w:val="1"/>
          <w:numId w:val="9"/>
        </w:numPr>
      </w:pPr>
      <w:r w:rsidRPr="00711FF5">
        <w:t>Działania związane z wdrożeniem Europejskiego Aktu o Dostępności (EAA)  - szkolenia i doradztwo dla przedsiębiorców nt. dostępności</w:t>
      </w:r>
    </w:p>
    <w:p w14:paraId="264BCA82" w14:textId="77777777" w:rsidR="00711FF5" w:rsidRPr="00711FF5" w:rsidRDefault="00711FF5" w:rsidP="00711FF5">
      <w:r w:rsidRPr="00711FF5">
        <w:rPr>
          <w:b/>
          <w:bCs/>
        </w:rPr>
        <w:t>PRIORYTET III: DOSTĘPNOŚĆ I USŁUGI DLA OSÓB Z NIEPEŁNOSPRAWNOŚCIAMI</w:t>
      </w:r>
    </w:p>
    <w:p w14:paraId="44A4AB3A" w14:textId="77777777" w:rsidR="00711FF5" w:rsidRPr="00711FF5" w:rsidRDefault="00711FF5" w:rsidP="00711FF5">
      <w:pPr>
        <w:numPr>
          <w:ilvl w:val="1"/>
          <w:numId w:val="10"/>
        </w:numPr>
      </w:pPr>
      <w:r w:rsidRPr="00711FF5">
        <w:t xml:space="preserve">Wsparcie dla szkolnictwa wyższego dla OZN </w:t>
      </w:r>
    </w:p>
    <w:p w14:paraId="7C49AD47" w14:textId="77777777" w:rsidR="00711FF5" w:rsidRPr="00711FF5" w:rsidRDefault="00711FF5" w:rsidP="00711FF5">
      <w:pPr>
        <w:numPr>
          <w:ilvl w:val="1"/>
          <w:numId w:val="10"/>
        </w:numPr>
      </w:pPr>
      <w:r w:rsidRPr="00711FF5">
        <w:t>Wsparcie dostępności cyfrowej – sieć współpracy, szkolenie ekspertów</w:t>
      </w:r>
    </w:p>
    <w:p w14:paraId="31897B7F" w14:textId="77777777" w:rsidR="00711FF5" w:rsidRPr="00711FF5" w:rsidRDefault="00711FF5" w:rsidP="00711FF5">
      <w:pPr>
        <w:numPr>
          <w:ilvl w:val="1"/>
          <w:numId w:val="10"/>
        </w:numPr>
      </w:pPr>
      <w:r w:rsidRPr="00711FF5">
        <w:t>Koordynacja w dostępności w politykach publicznych – MI, MKiDN, MRiT</w:t>
      </w:r>
    </w:p>
    <w:p w14:paraId="025396F9" w14:textId="77777777" w:rsidR="00711FF5" w:rsidRPr="00711FF5" w:rsidRDefault="00711FF5" w:rsidP="00711FF5">
      <w:pPr>
        <w:numPr>
          <w:ilvl w:val="1"/>
          <w:numId w:val="10"/>
        </w:numPr>
      </w:pPr>
      <w:r w:rsidRPr="00711FF5">
        <w:t>Wzmocnienie potencjału instytucji publicznych wykonujących zadania kontrolne i nadzorcze w związku z wdrożeniem EAA</w:t>
      </w:r>
    </w:p>
    <w:p w14:paraId="5BD38E25" w14:textId="77777777" w:rsidR="00711FF5" w:rsidRPr="00711FF5" w:rsidRDefault="00711FF5" w:rsidP="00711FF5">
      <w:pPr>
        <w:numPr>
          <w:ilvl w:val="1"/>
          <w:numId w:val="10"/>
        </w:numPr>
      </w:pPr>
      <w:r w:rsidRPr="00711FF5">
        <w:t>Animacja i wdrażanie dostępności w podmiotach publicznych, w tym JST</w:t>
      </w:r>
    </w:p>
    <w:p w14:paraId="5E010A6B" w14:textId="77777777" w:rsidR="00711FF5" w:rsidRPr="00711FF5" w:rsidRDefault="00711FF5" w:rsidP="00711FF5">
      <w:pPr>
        <w:numPr>
          <w:ilvl w:val="1"/>
          <w:numId w:val="10"/>
        </w:numPr>
      </w:pPr>
      <w:r w:rsidRPr="00711FF5">
        <w:t>Utworzenie centrum komunikacji dla OZN</w:t>
      </w:r>
    </w:p>
    <w:p w14:paraId="68F987B4" w14:textId="77777777" w:rsidR="00711FF5" w:rsidRPr="00711FF5" w:rsidRDefault="00711FF5" w:rsidP="00711FF5">
      <w:pPr>
        <w:numPr>
          <w:ilvl w:val="1"/>
          <w:numId w:val="10"/>
        </w:numPr>
      </w:pPr>
      <w:r w:rsidRPr="00711FF5">
        <w:t xml:space="preserve">Instrumenty zwrotne dla przedsiębiorców w celu poprawy dostępności </w:t>
      </w:r>
    </w:p>
    <w:p w14:paraId="47D8069E" w14:textId="77777777" w:rsidR="00711FF5" w:rsidRPr="00711FF5" w:rsidRDefault="00711FF5" w:rsidP="00711FF5">
      <w:pPr>
        <w:numPr>
          <w:ilvl w:val="1"/>
          <w:numId w:val="10"/>
        </w:numPr>
      </w:pPr>
      <w:r w:rsidRPr="00711FF5">
        <w:t>Poprawa dostępności podmiotów leczniczych udzielających świadczeń zdrowotnych w zakresie AOS</w:t>
      </w:r>
    </w:p>
    <w:p w14:paraId="4582A966" w14:textId="77777777" w:rsidR="00711FF5" w:rsidRPr="00711FF5" w:rsidRDefault="00711FF5" w:rsidP="00711FF5">
      <w:pPr>
        <w:numPr>
          <w:ilvl w:val="1"/>
          <w:numId w:val="10"/>
        </w:numPr>
      </w:pPr>
      <w:r w:rsidRPr="00711FF5">
        <w:t>Opracowanie modelu wsparcia dla rodzin z OzN lub zagrożoną niepełnospr.</w:t>
      </w:r>
    </w:p>
    <w:p w14:paraId="08335E75" w14:textId="4E59304F" w:rsidR="00711FF5" w:rsidRDefault="00711FF5" w:rsidP="00711FF5">
      <w:r>
        <w:t>Slajd 10 – Fundusze Europejskie dla Rozwoju Społecznego</w:t>
      </w:r>
    </w:p>
    <w:p w14:paraId="7AFE17FE" w14:textId="77777777" w:rsidR="00711FF5" w:rsidRPr="00711FF5" w:rsidRDefault="00711FF5" w:rsidP="00711FF5">
      <w:r w:rsidRPr="00711FF5">
        <w:rPr>
          <w:b/>
          <w:bCs/>
        </w:rPr>
        <w:t>PRIORYTET IV: SPÓJNOŚĆ SPOŁECZNA I ZDROWIE</w:t>
      </w:r>
    </w:p>
    <w:p w14:paraId="00EB54DA" w14:textId="77777777" w:rsidR="00711FF5" w:rsidRPr="00711FF5" w:rsidRDefault="00711FF5" w:rsidP="00711FF5">
      <w:pPr>
        <w:numPr>
          <w:ilvl w:val="0"/>
          <w:numId w:val="11"/>
        </w:numPr>
      </w:pPr>
      <w:r w:rsidRPr="00711FF5">
        <w:t>Wsparcie potencjału organizacji pozarządowych do prowadzenia działań służących zapewnianiu dostępności osobom ze szczególnymi potrzebami</w:t>
      </w:r>
    </w:p>
    <w:p w14:paraId="5F22E01F" w14:textId="77777777" w:rsidR="00711FF5" w:rsidRPr="00711FF5" w:rsidRDefault="00711FF5" w:rsidP="00711FF5">
      <w:pPr>
        <w:numPr>
          <w:ilvl w:val="0"/>
          <w:numId w:val="11"/>
        </w:numPr>
      </w:pPr>
      <w:r w:rsidRPr="00711FF5">
        <w:t>Działania partnerów społecznych na rzecz wdrożenia Europejskiego Aktu o Dostępności w Polsce</w:t>
      </w:r>
    </w:p>
    <w:p w14:paraId="57FCF68E" w14:textId="77777777" w:rsidR="00711FF5" w:rsidRPr="00711FF5" w:rsidRDefault="00711FF5" w:rsidP="00711FF5">
      <w:r w:rsidRPr="00711FF5">
        <w:rPr>
          <w:b/>
          <w:bCs/>
        </w:rPr>
        <w:t>PRIORYTET V: INNOWACJE SPOŁECZNE</w:t>
      </w:r>
    </w:p>
    <w:p w14:paraId="1E8B7D1B" w14:textId="77777777" w:rsidR="00711FF5" w:rsidRPr="00711FF5" w:rsidRDefault="00711FF5" w:rsidP="00711FF5">
      <w:pPr>
        <w:numPr>
          <w:ilvl w:val="0"/>
          <w:numId w:val="12"/>
        </w:numPr>
      </w:pPr>
      <w:r w:rsidRPr="00711FF5">
        <w:t xml:space="preserve">Mikro i Makro innowacje   – opracowanie,  przetestowanie, upowszechnienie i podjęcie działań w zakresie włączenia wybranych nowych rozwiązań do polityki lub praktyki, skalowanie rozwiązań </w:t>
      </w:r>
    </w:p>
    <w:p w14:paraId="4E9F2974" w14:textId="72956657" w:rsidR="00711FF5" w:rsidRDefault="00711FF5" w:rsidP="00711FF5">
      <w:r>
        <w:t>Slajd 11 – Wydatki na dostępność</w:t>
      </w:r>
    </w:p>
    <w:p w14:paraId="2BB77B88" w14:textId="2032B52D" w:rsidR="00711FF5" w:rsidRDefault="00711FF5" w:rsidP="00711FF5">
      <w:r>
        <w:t>Wykres słupkowy – Poziom wydatków Programu Dostępność Plus (w mld PLN)</w:t>
      </w:r>
    </w:p>
    <w:p w14:paraId="545D4721" w14:textId="7BA5F6C8" w:rsidR="00711FF5" w:rsidRDefault="00711FF5" w:rsidP="00711FF5">
      <w:r>
        <w:t>Cała alokacja na Program Dostępność Plus – 23,2 mld PLN</w:t>
      </w:r>
    </w:p>
    <w:p w14:paraId="000E9640" w14:textId="1D170C4B" w:rsidR="00711FF5" w:rsidRDefault="00711FF5" w:rsidP="00711FF5">
      <w:r>
        <w:t>Całkowita kwota wydatków na dzień 30.06.2022 r. – 14,26 mld PLN</w:t>
      </w:r>
    </w:p>
    <w:p w14:paraId="183F5D0F" w14:textId="769C241F" w:rsidR="00711FF5" w:rsidRDefault="00711FF5" w:rsidP="00711FF5">
      <w:r>
        <w:t>Całkowita kwota wydatków na dzień 31.12.2021 r. – 12,95 mld PLN</w:t>
      </w:r>
    </w:p>
    <w:p w14:paraId="5F22A0E3" w14:textId="5F4AC6CB" w:rsidR="00711FF5" w:rsidRDefault="00711FF5" w:rsidP="00711FF5">
      <w:r>
        <w:t>Całkowita kwota wydatków na dzień 31.12.2020 r. – 4,77 mld PLN</w:t>
      </w:r>
    </w:p>
    <w:p w14:paraId="52B93921" w14:textId="691A81D4" w:rsidR="00711FF5" w:rsidRDefault="00711FF5" w:rsidP="00711FF5">
      <w:r>
        <w:t xml:space="preserve">Poziom wydatkowania środków na dzień </w:t>
      </w:r>
      <w:r w:rsidR="00340EB4">
        <w:t>30.06.2022 r. – 61,5%</w:t>
      </w:r>
    </w:p>
    <w:p w14:paraId="38F39DF3" w14:textId="036C6598" w:rsidR="00711FF5" w:rsidRDefault="00340EB4" w:rsidP="00711FF5">
      <w:r>
        <w:t>Slajd 12 – Poziom realizacji Programu Dostępność Plus</w:t>
      </w:r>
    </w:p>
    <w:p w14:paraId="70821E81" w14:textId="6072B7D1" w:rsidR="00711FF5" w:rsidRDefault="00340EB4" w:rsidP="00711FF5">
      <w:r>
        <w:t>Architektura – 65%</w:t>
      </w:r>
    </w:p>
    <w:p w14:paraId="2C02B8E6" w14:textId="74CF9250" w:rsidR="00711FF5" w:rsidRDefault="00340EB4" w:rsidP="00711FF5">
      <w:r>
        <w:t>Transport – 65%</w:t>
      </w:r>
    </w:p>
    <w:p w14:paraId="0D40C267" w14:textId="7056A0F8" w:rsidR="00711FF5" w:rsidRDefault="00340EB4" w:rsidP="00711FF5">
      <w:r>
        <w:t>Edukacja – 50%</w:t>
      </w:r>
    </w:p>
    <w:p w14:paraId="466A3F95" w14:textId="54FAD95F" w:rsidR="00711FF5" w:rsidRDefault="00340EB4" w:rsidP="00711FF5">
      <w:r>
        <w:t>Cyfryzacja – 75%</w:t>
      </w:r>
    </w:p>
    <w:p w14:paraId="3671E2E2" w14:textId="60C20769" w:rsidR="00711FF5" w:rsidRDefault="00340EB4" w:rsidP="00711FF5">
      <w:r>
        <w:t>Koordynacja – 80%</w:t>
      </w:r>
    </w:p>
    <w:p w14:paraId="0EA34301" w14:textId="3806D16E" w:rsidR="00711FF5" w:rsidRPr="00711FF5" w:rsidRDefault="00340EB4" w:rsidP="00711FF5">
      <w:r>
        <w:t>Konkurencyjność - 65%</w:t>
      </w:r>
    </w:p>
    <w:p w14:paraId="68E1B261" w14:textId="2609F678" w:rsidR="00711FF5" w:rsidRDefault="00340EB4" w:rsidP="00711FF5">
      <w:r>
        <w:t>Usługi – 80%</w:t>
      </w:r>
    </w:p>
    <w:p w14:paraId="674119E1" w14:textId="1B3CAE11" w:rsidR="00711FF5" w:rsidRDefault="00340EB4" w:rsidP="00711FF5">
      <w:r>
        <w:t>Służba Zdrowia – 50%</w:t>
      </w:r>
    </w:p>
    <w:p w14:paraId="01EE80AC" w14:textId="329CF481" w:rsidR="00711FF5" w:rsidRDefault="00340EB4" w:rsidP="00711FF5">
      <w:r>
        <w:t>Slajd 13 – Wnioski ze sprawozdania</w:t>
      </w:r>
    </w:p>
    <w:p w14:paraId="38EFDFBA" w14:textId="77777777" w:rsidR="00340EB4" w:rsidRPr="00340EB4" w:rsidRDefault="00340EB4" w:rsidP="00340EB4">
      <w:pPr>
        <w:numPr>
          <w:ilvl w:val="0"/>
          <w:numId w:val="13"/>
        </w:numPr>
      </w:pPr>
      <w:r w:rsidRPr="00340EB4">
        <w:t>13 mld zaangażowanych, 10 mld brakuje do osiągnięcia założeń budżetowych w 2025r.</w:t>
      </w:r>
    </w:p>
    <w:p w14:paraId="6566A747" w14:textId="77777777" w:rsidR="00340EB4" w:rsidRPr="00340EB4" w:rsidRDefault="00340EB4" w:rsidP="00340EB4">
      <w:pPr>
        <w:numPr>
          <w:ilvl w:val="0"/>
          <w:numId w:val="13"/>
        </w:numPr>
      </w:pPr>
      <w:r w:rsidRPr="00340EB4">
        <w:t xml:space="preserve">Coraz mocniej odczuwalny brak wyodrębnionego budżetu </w:t>
      </w:r>
    </w:p>
    <w:p w14:paraId="2E2C3E4A" w14:textId="77777777" w:rsidR="00340EB4" w:rsidRPr="00340EB4" w:rsidRDefault="00340EB4" w:rsidP="00340EB4">
      <w:pPr>
        <w:numPr>
          <w:ilvl w:val="0"/>
          <w:numId w:val="13"/>
        </w:numPr>
      </w:pPr>
      <w:r w:rsidRPr="00340EB4">
        <w:t xml:space="preserve">Trudności w precyzyjnym monitorowaniu wydatków na dostępność </w:t>
      </w:r>
    </w:p>
    <w:p w14:paraId="725E5B25" w14:textId="77777777" w:rsidR="00340EB4" w:rsidRPr="00340EB4" w:rsidRDefault="00340EB4" w:rsidP="00340EB4">
      <w:pPr>
        <w:numPr>
          <w:ilvl w:val="0"/>
          <w:numId w:val="13"/>
        </w:numPr>
      </w:pPr>
      <w:r w:rsidRPr="00340EB4">
        <w:t>Spadek zainteresowania tematyką dostępności – inne priorytety</w:t>
      </w:r>
    </w:p>
    <w:p w14:paraId="28DB9879" w14:textId="77777777" w:rsidR="00340EB4" w:rsidRPr="00340EB4" w:rsidRDefault="00340EB4" w:rsidP="00340EB4">
      <w:pPr>
        <w:numPr>
          <w:ilvl w:val="0"/>
          <w:numId w:val="13"/>
        </w:numPr>
      </w:pPr>
      <w:r w:rsidRPr="00340EB4">
        <w:t xml:space="preserve">Brak wyraźnej polityki promocyjnej </w:t>
      </w:r>
    </w:p>
    <w:p w14:paraId="0B752184" w14:textId="77777777" w:rsidR="00340EB4" w:rsidRPr="00340EB4" w:rsidRDefault="00340EB4" w:rsidP="00340EB4">
      <w:pPr>
        <w:numPr>
          <w:ilvl w:val="0"/>
          <w:numId w:val="13"/>
        </w:numPr>
      </w:pPr>
      <w:r w:rsidRPr="00340EB4">
        <w:t>Malejący poziom zaangażowania beneficjentów Programu</w:t>
      </w:r>
    </w:p>
    <w:p w14:paraId="4A5CC5F7" w14:textId="5B6F0CC4" w:rsidR="00711FF5" w:rsidRPr="00711FF5" w:rsidRDefault="00340EB4" w:rsidP="00711FF5">
      <w:r>
        <w:t xml:space="preserve">Slajd 14 – Slajd końcowy – Dziękuję za uwagę </w:t>
      </w:r>
    </w:p>
    <w:p w14:paraId="2E4953BC" w14:textId="769E0641" w:rsidR="00711FF5" w:rsidRPr="00711FF5" w:rsidRDefault="00711FF5" w:rsidP="00711FF5">
      <w:pPr>
        <w:tabs>
          <w:tab w:val="num" w:pos="720"/>
        </w:tabs>
      </w:pPr>
    </w:p>
    <w:p w14:paraId="127751AB" w14:textId="46CACBBA" w:rsidR="00711FF5" w:rsidRPr="00711FF5" w:rsidRDefault="00711FF5" w:rsidP="00711FF5">
      <w:pPr>
        <w:tabs>
          <w:tab w:val="num" w:pos="720"/>
        </w:tabs>
      </w:pPr>
    </w:p>
    <w:p w14:paraId="00C7D91A" w14:textId="6DD3D5F6" w:rsidR="00711FF5" w:rsidRPr="00711FF5" w:rsidRDefault="00711FF5" w:rsidP="00711FF5">
      <w:pPr>
        <w:tabs>
          <w:tab w:val="num" w:pos="720"/>
        </w:tabs>
      </w:pPr>
    </w:p>
    <w:p w14:paraId="028C6762" w14:textId="6EB1C9BD" w:rsidR="00711FF5" w:rsidRDefault="00711FF5"/>
    <w:sectPr w:rsidR="0071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59"/>
    <w:multiLevelType w:val="hybridMultilevel"/>
    <w:tmpl w:val="A3CC7448"/>
    <w:lvl w:ilvl="0" w:tplc="5D86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096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01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A18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6B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2C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2A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909"/>
    <w:multiLevelType w:val="hybridMultilevel"/>
    <w:tmpl w:val="B3B24EFC"/>
    <w:lvl w:ilvl="0" w:tplc="925422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2E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0E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A33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AA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AE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ED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42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22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15E9"/>
    <w:multiLevelType w:val="hybridMultilevel"/>
    <w:tmpl w:val="652A7D6C"/>
    <w:lvl w:ilvl="0" w:tplc="0F3277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C9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62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C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2F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CC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CC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47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A8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302"/>
    <w:multiLevelType w:val="hybridMultilevel"/>
    <w:tmpl w:val="2F46FE04"/>
    <w:lvl w:ilvl="0" w:tplc="62B07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81B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E4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A9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E9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9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2EE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6F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4E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0A4C"/>
    <w:multiLevelType w:val="hybridMultilevel"/>
    <w:tmpl w:val="897A9178"/>
    <w:lvl w:ilvl="0" w:tplc="4386F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4A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28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EF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AD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ED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45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28C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03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7AA5"/>
    <w:multiLevelType w:val="hybridMultilevel"/>
    <w:tmpl w:val="A2B0CF72"/>
    <w:lvl w:ilvl="0" w:tplc="BFCC67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0A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A8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0A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46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CC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48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E5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03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5893"/>
    <w:multiLevelType w:val="hybridMultilevel"/>
    <w:tmpl w:val="6CEC0BA4"/>
    <w:lvl w:ilvl="0" w:tplc="DC52C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26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0C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4C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8F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EC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C9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42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513D7"/>
    <w:multiLevelType w:val="hybridMultilevel"/>
    <w:tmpl w:val="9196D4A8"/>
    <w:lvl w:ilvl="0" w:tplc="B43AA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247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E7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65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E5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A1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09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4EE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EF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92A9A"/>
    <w:multiLevelType w:val="hybridMultilevel"/>
    <w:tmpl w:val="36C2300C"/>
    <w:lvl w:ilvl="0" w:tplc="C1EE3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A8F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0E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63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C33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42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0F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CE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E3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61989"/>
    <w:multiLevelType w:val="hybridMultilevel"/>
    <w:tmpl w:val="80D0297A"/>
    <w:lvl w:ilvl="0" w:tplc="A7481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ED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43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40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E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CA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C5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25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307C"/>
    <w:multiLevelType w:val="hybridMultilevel"/>
    <w:tmpl w:val="9752948A"/>
    <w:lvl w:ilvl="0" w:tplc="1C8CA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29F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06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E5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8A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8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0C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8C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66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51285"/>
    <w:multiLevelType w:val="hybridMultilevel"/>
    <w:tmpl w:val="65A4B0A6"/>
    <w:lvl w:ilvl="0" w:tplc="6ADCF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852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8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8C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09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AF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1F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45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C3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C2BCB"/>
    <w:multiLevelType w:val="hybridMultilevel"/>
    <w:tmpl w:val="A50A218E"/>
    <w:lvl w:ilvl="0" w:tplc="9BA4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4E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25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1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C7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2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0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6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A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B3"/>
    <w:rsid w:val="00097CB3"/>
    <w:rsid w:val="00340EB4"/>
    <w:rsid w:val="00711FF5"/>
    <w:rsid w:val="00747DFA"/>
    <w:rsid w:val="00C12668"/>
    <w:rsid w:val="00D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109C"/>
  <w15:chartTrackingRefBased/>
  <w15:docId w15:val="{056795F5-D378-4D09-8D07-B0933ABB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2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5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97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26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83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22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2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94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88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61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20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24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20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5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91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24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42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55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1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Wierzbowska Dominika</dc:creator>
  <cp:keywords/>
  <dc:description/>
  <cp:lastModifiedBy>Wierzbowska Dominika</cp:lastModifiedBy>
  <cp:revision>3</cp:revision>
  <dcterms:created xsi:type="dcterms:W3CDTF">2022-10-18T12:50:00Z</dcterms:created>
  <dcterms:modified xsi:type="dcterms:W3CDTF">2022-10-19T06:25:00Z</dcterms:modified>
</cp:coreProperties>
</file>