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7D" w:rsidRDefault="00ED377D" w:rsidP="00ED377D">
      <w:bookmarkStart w:id="0" w:name="_GoBack"/>
      <w:bookmarkEnd w:id="0"/>
    </w:p>
    <w:p w:rsidR="00ED377D" w:rsidRDefault="00ED377D" w:rsidP="00ED377D">
      <w:r>
        <w:t xml:space="preserve">W związku z wprowadzeniem procedury weryfikacji przez Instytucję Pośredniczącą wielokrotnego uczestnictwa w projektach konkursowych EFS z zakresu aktywizacji zawodowej oraz uwzględnieniem </w:t>
      </w:r>
      <w:proofErr w:type="spellStart"/>
      <w:r>
        <w:t>niekwalifikowalności</w:t>
      </w:r>
      <w:proofErr w:type="spellEnd"/>
      <w:r>
        <w:t xml:space="preserve"> podatku VAT i koniecznością dostosowania załączników, zmianie uległ wzór umowy o dofinansowanie projektu, stanowiący załącznik nr 6 do Regulaminu konkursu nr POWR.01.02.01-IP.24-14-001/21, w szczególności w następującym zakresie:</w:t>
      </w:r>
    </w:p>
    <w:p w:rsidR="00ED377D" w:rsidRDefault="00ED377D" w:rsidP="00ED377D">
      <w:r>
        <w:t></w:t>
      </w:r>
      <w:r>
        <w:tab/>
        <w:t>§ 2 (Przedmiot umowy) – zmieniono ust. 6 „Wydatki w ramach projektu nie mogą obejmować kosztu podatku od towarów i usług.”</w:t>
      </w:r>
    </w:p>
    <w:p w:rsidR="00ED377D" w:rsidRDefault="00ED377D" w:rsidP="00ED377D">
      <w:r>
        <w:t></w:t>
      </w:r>
      <w:r>
        <w:tab/>
        <w:t>§ 4 (Przedmiot umowy) ust. 1 pkt. 5 - zmieniono: „Zbieranie danych osobowych uczestników Projektu zgodnie z zakresem określonym w załączniku nr 4 do umowy i na warunkach określonych w Wytycznych w zakresie monitorowania oraz niezwłoczne wprowadzenie ich do SL 2014."</w:t>
      </w:r>
    </w:p>
    <w:p w:rsidR="00ED377D" w:rsidRDefault="00ED377D" w:rsidP="00ED377D">
      <w:r>
        <w:t></w:t>
      </w:r>
      <w:r>
        <w:tab/>
        <w:t>§ 4 (Przedmiot umowy) - dodano: ust. 8 „Beneficjent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 W szczególności:</w:t>
      </w:r>
    </w:p>
    <w:p w:rsidR="00ED377D" w:rsidRDefault="00ED377D" w:rsidP="00ED377D">
      <w:r>
        <w:t>1)</w:t>
      </w:r>
      <w:r>
        <w:tab/>
        <w:t>Beneficjent na etapie rekrutacji wymaga od uczestników złożenia oświadczenia, którego wzór stanowi załącznik nr 4 do umowy;</w:t>
      </w:r>
    </w:p>
    <w:p w:rsidR="00ED377D" w:rsidRDefault="00ED377D" w:rsidP="00ED377D">
      <w:r>
        <w:t>2)</w:t>
      </w:r>
      <w:r>
        <w:tab/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:rsidR="00ED377D" w:rsidRDefault="00ED377D" w:rsidP="00ED377D">
      <w:r>
        <w:t>3)</w:t>
      </w:r>
      <w:r>
        <w:tab/>
        <w:t xml:space="preserve">za pomocą SL2014 Beneficjent informuje Instytucję Pośredniczącą o wprowadzeniu danych uczestników do SL2014.” </w:t>
      </w:r>
    </w:p>
    <w:p w:rsidR="00ED377D" w:rsidRDefault="00ED377D" w:rsidP="00ED377D">
      <w:r>
        <w:t></w:t>
      </w:r>
      <w:r>
        <w:tab/>
        <w:t>§ 4 (Przedmiot umowy)  - dodano: ust. 9 „Instytucja Pośrednicząca terminie nie dłuższym niż 5 dni roboczych od otrzymania informacji od Beneficjenta, o której mowa w ust. 8 pkt 3, informuje Beneficjenta czy dany uczestnik nie bierze jednocześnie udziału w innych projektach EFS z zakresu aktywizacji zawodowej; w przypadku gdy dany uczestnik bierze udział w innym projekcie, Instytucja Pośrednicząca przekazuje także Beneficjentowi informacje nt. innego projektu (nazwa beneficjenta, tytuł projektu), w ramach którego uczestniczy dana osoba.”</w:t>
      </w:r>
    </w:p>
    <w:p w:rsidR="00ED377D" w:rsidRDefault="00ED377D" w:rsidP="00ED377D">
      <w:r>
        <w:t></w:t>
      </w:r>
      <w:r>
        <w:tab/>
        <w:t>§ 9 (Płatności) ust. 1 pkt. 3 – zmieniono: „Potwierdzenie wydatków, o którym mowa w pkt 2 lit. a, obejmuje:</w:t>
      </w:r>
    </w:p>
    <w:p w:rsidR="00ED377D" w:rsidRDefault="00ED377D" w:rsidP="00ED377D">
      <w:r>
        <w:t>a)</w:t>
      </w:r>
      <w:r>
        <w:tab/>
        <w:t xml:space="preserve">wykazanie wydatków bezpośrednich we wniosku o płatność oraz </w:t>
      </w:r>
    </w:p>
    <w:p w:rsidR="00ED377D" w:rsidRDefault="00ED377D" w:rsidP="00ED377D">
      <w:r>
        <w:t>b)</w:t>
      </w:r>
      <w:r>
        <w:tab/>
        <w:t>oświadczenie we wniosku o płatność o poniesionej narastająco kwocie kosztów pośrednich).”</w:t>
      </w:r>
    </w:p>
    <w:p w:rsidR="00ED377D" w:rsidRDefault="00ED377D" w:rsidP="00ED377D">
      <w:r>
        <w:t></w:t>
      </w:r>
      <w:r>
        <w:tab/>
        <w:t>§ 9 (Płatności) – dodano: ust. 5 „Instytucja Pośrednicząca nie ponosi odpowiedzialności za szkody wyrządzone wskutek zawieszenia płatności spowodowanych okolicznościami, o których mowa w ust. 4.”</w:t>
      </w:r>
    </w:p>
    <w:p w:rsidR="00ED377D" w:rsidRDefault="00ED377D" w:rsidP="00ED377D">
      <w:r>
        <w:t></w:t>
      </w:r>
      <w:r>
        <w:tab/>
        <w:t>§ 10 (Płatności) – usunięto: ust. 5.</w:t>
      </w:r>
    </w:p>
    <w:p w:rsidR="00ED377D" w:rsidRDefault="00ED377D" w:rsidP="00ED377D">
      <w:r>
        <w:t></w:t>
      </w:r>
      <w:r>
        <w:tab/>
        <w:t>§ 16 (Zasady wykorzystywania systemu teleinformatycznego) ust. 10 – usunięto: pkt. 2.</w:t>
      </w:r>
    </w:p>
    <w:p w:rsidR="00ED377D" w:rsidRDefault="00ED377D" w:rsidP="00ED377D">
      <w:r>
        <w:lastRenderedPageBreak/>
        <w:t></w:t>
      </w:r>
      <w:r>
        <w:tab/>
        <w:t>§ 17 (Dokumentacja projektu – dodano: ust. 5 „W przypadku naruszenia przez Beneficjenta obowiązku, o którym mowa w ust. 2 i 3 Instytucja Pośrednicząca może uznać za niekwalifikowalne wydatki w zakresie niepotwierdzonym dokumentami, w tym dokonać zmiany informacji o wynikach weryfikacji wniosku o płatność, o której mowa w § 11 ust. 6.”</w:t>
      </w:r>
    </w:p>
    <w:p w:rsidR="00ED377D" w:rsidRDefault="00ED377D" w:rsidP="00ED377D">
      <w:r>
        <w:t>Jednocześnie zmianie uległy następujące załączniki:</w:t>
      </w:r>
    </w:p>
    <w:p w:rsidR="00ED377D" w:rsidRDefault="00ED377D" w:rsidP="00ED377D">
      <w:r>
        <w:t></w:t>
      </w:r>
      <w:r>
        <w:tab/>
        <w:t xml:space="preserve">Usunięto: Załącznik nr 3 – Oświadczenie o kwalifikowalności podatku od towarów i usług - zgodnie z podrozdziałem 6.4 Regulaminu konkursu nr POWR.01.02.01-IP.24-14-001/21, VAT stanowi wydatek niekwalifikowalny, zatem przedmiotowy załącznik został usunięty; </w:t>
      </w:r>
    </w:p>
    <w:p w:rsidR="00ED377D" w:rsidRDefault="00ED377D" w:rsidP="00ED377D">
      <w:r>
        <w:t></w:t>
      </w:r>
      <w:r>
        <w:tab/>
        <w:t>Dodano: Załącznik nr 4 – Wzór oświadczenia uczestnika Projektu aktywizacji zawodowej;</w:t>
      </w:r>
    </w:p>
    <w:p w:rsidR="00ED377D" w:rsidRDefault="00ED377D" w:rsidP="00ED377D">
      <w:r>
        <w:t></w:t>
      </w:r>
      <w:r>
        <w:tab/>
        <w:t xml:space="preserve">Dodano: Załącznik nr 5 – Taryfikator kosztów pośrednich za naruszenia postanowień umowy </w:t>
      </w:r>
    </w:p>
    <w:p w:rsidR="00ED377D" w:rsidRDefault="00ED377D" w:rsidP="00ED377D">
      <w:r>
        <w:t xml:space="preserve">w zakresie zarządzania projektem;  </w:t>
      </w:r>
    </w:p>
    <w:p w:rsidR="00135D3D" w:rsidRDefault="00ED377D" w:rsidP="00ED377D">
      <w:r>
        <w:t>Aktualizacji uległy także podstawy prawne, według Regulaminu konkursu nr POWR.01.02.01-IP.24-14-001/21.</w:t>
      </w:r>
    </w:p>
    <w:sectPr w:rsidR="00135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35" w:rsidRDefault="005E2E35" w:rsidP="00ED377D">
      <w:pPr>
        <w:spacing w:after="0" w:line="240" w:lineRule="auto"/>
      </w:pPr>
      <w:r>
        <w:separator/>
      </w:r>
    </w:p>
  </w:endnote>
  <w:endnote w:type="continuationSeparator" w:id="0">
    <w:p w:rsidR="005E2E35" w:rsidRDefault="005E2E35" w:rsidP="00ED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35" w:rsidRDefault="005E2E35" w:rsidP="00ED377D">
      <w:pPr>
        <w:spacing w:after="0" w:line="240" w:lineRule="auto"/>
      </w:pPr>
      <w:r>
        <w:separator/>
      </w:r>
    </w:p>
  </w:footnote>
  <w:footnote w:type="continuationSeparator" w:id="0">
    <w:p w:rsidR="005E2E35" w:rsidRDefault="005E2E35" w:rsidP="00ED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7D" w:rsidRDefault="00ED377D">
    <w:pPr>
      <w:pStyle w:val="Nagwek"/>
    </w:pPr>
    <w:r w:rsidRPr="00ED377D">
      <w:rPr>
        <w:noProof/>
        <w:lang w:eastAsia="pl-PL"/>
      </w:rPr>
      <w:drawing>
        <wp:inline distT="0" distB="0" distL="0" distR="0">
          <wp:extent cx="5760720" cy="751178"/>
          <wp:effectExtent l="0" t="0" r="0" b="0"/>
          <wp:docPr id="1" name="Obraz 1" descr="C:\Users\AKlimkiewicz\Desktop\LOGOTYPY\nowe po SIW\power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limkiewicz\Desktop\LOGOTYPY\nowe po SIW\power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7D"/>
    <w:rsid w:val="0053716C"/>
    <w:rsid w:val="005E2E35"/>
    <w:rsid w:val="00BF233B"/>
    <w:rsid w:val="00E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578D-7C72-43F7-875E-2083B84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7D"/>
  </w:style>
  <w:style w:type="paragraph" w:styleId="Stopka">
    <w:name w:val="footer"/>
    <w:basedOn w:val="Normalny"/>
    <w:link w:val="StopkaZnak"/>
    <w:uiPriority w:val="99"/>
    <w:unhideWhenUsed/>
    <w:rsid w:val="00E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AKlimkiewicz</dc:creator>
  <cp:keywords/>
  <dc:description/>
  <cp:lastModifiedBy>AKlimkiewicz</cp:lastModifiedBy>
  <cp:revision>1</cp:revision>
  <dcterms:created xsi:type="dcterms:W3CDTF">2021-12-23T07:02:00Z</dcterms:created>
  <dcterms:modified xsi:type="dcterms:W3CDTF">2021-12-23T07:03:00Z</dcterms:modified>
</cp:coreProperties>
</file>