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0B6DBE9C" w:rsidR="009A324B" w:rsidRDefault="00423D47" w:rsidP="00074354">
      <w:pPr>
        <w:spacing w:before="0" w:after="2040" w:line="240" w:lineRule="auto"/>
        <w:rPr>
          <w:rFonts w:cs="Arial"/>
          <w:b/>
          <w:bCs/>
          <w:lang w:eastAsia="pl-PL"/>
        </w:rPr>
      </w:pPr>
      <w:r w:rsidRPr="00DC2510">
        <w:rPr>
          <w:rFonts w:cs="Arial"/>
          <w:b/>
          <w:bCs/>
          <w:lang w:eastAsia="pl-PL"/>
        </w:rPr>
        <w:t>nr</w:t>
      </w:r>
      <w:r w:rsidR="00A03454">
        <w:rPr>
          <w:rFonts w:cs="Arial"/>
          <w:b/>
          <w:bCs/>
          <w:lang w:eastAsia="pl-PL"/>
        </w:rPr>
        <w:t xml:space="preserve"> </w:t>
      </w:r>
      <w:r w:rsidR="00D568EF">
        <w:rPr>
          <w:rFonts w:cs="Arial"/>
          <w:b/>
          <w:bCs/>
          <w:lang w:eastAsia="pl-PL"/>
        </w:rPr>
        <w:t>1732</w:t>
      </w:r>
      <w:r w:rsidR="00A87262">
        <w:rPr>
          <w:rFonts w:cs="Arial"/>
          <w:b/>
          <w:bCs/>
          <w:lang w:eastAsia="pl-PL"/>
        </w:rPr>
        <w:t>/</w:t>
      </w:r>
      <w:r w:rsidR="00D568EF">
        <w:rPr>
          <w:rFonts w:cs="Arial"/>
          <w:b/>
          <w:bCs/>
          <w:lang w:eastAsia="pl-PL"/>
        </w:rPr>
        <w:t>268</w:t>
      </w:r>
      <w:r w:rsidR="00A03454">
        <w:rPr>
          <w:rFonts w:cs="Arial"/>
          <w:b/>
          <w:bCs/>
          <w:lang w:eastAsia="pl-PL"/>
        </w:rPr>
        <w:t>/21</w:t>
      </w:r>
      <w:r w:rsidR="00A96BC3">
        <w:rPr>
          <w:rFonts w:cs="Arial"/>
          <w:b/>
          <w:bCs/>
          <w:lang w:eastAsia="pl-PL"/>
        </w:rPr>
        <w:t xml:space="preserve"> </w:t>
      </w:r>
      <w:r w:rsidR="002C590C">
        <w:rPr>
          <w:rFonts w:cs="Arial"/>
          <w:b/>
          <w:bCs/>
          <w:lang w:eastAsia="pl-PL"/>
        </w:rPr>
        <w:t>z dnia</w:t>
      </w:r>
      <w:r w:rsidR="00A03454">
        <w:rPr>
          <w:rFonts w:cs="Arial"/>
          <w:b/>
          <w:bCs/>
          <w:lang w:eastAsia="pl-PL"/>
        </w:rPr>
        <w:t xml:space="preserve"> </w:t>
      </w:r>
      <w:r w:rsidR="00D568EF">
        <w:rPr>
          <w:rFonts w:cs="Arial"/>
          <w:b/>
          <w:bCs/>
          <w:lang w:eastAsia="pl-PL"/>
        </w:rPr>
        <w:t xml:space="preserve">2 listopada </w:t>
      </w:r>
      <w:r w:rsidR="009A324B">
        <w:rPr>
          <w:rFonts w:cs="Arial"/>
          <w:b/>
          <w:bCs/>
          <w:lang w:eastAsia="pl-PL"/>
        </w:rPr>
        <w:t>20</w:t>
      </w:r>
      <w:r w:rsidR="00A96BC3">
        <w:rPr>
          <w:rFonts w:cs="Arial"/>
          <w:b/>
          <w:bCs/>
          <w:lang w:eastAsia="pl-PL"/>
        </w:rPr>
        <w:t>2</w:t>
      </w:r>
      <w:r w:rsidR="008E3A8E">
        <w:rPr>
          <w:rFonts w:cs="Arial"/>
          <w:b/>
          <w:bCs/>
          <w:lang w:eastAsia="pl-PL"/>
        </w:rPr>
        <w:t>1</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1CF816E0" w:rsidR="00572F42" w:rsidRDefault="00EC5A89" w:rsidP="00572F42">
      <w:pPr>
        <w:spacing w:before="0" w:after="1680"/>
        <w:rPr>
          <w:rFonts w:cs="Arial"/>
          <w:sz w:val="20"/>
          <w:szCs w:val="20"/>
        </w:rPr>
      </w:pPr>
      <w:r w:rsidRPr="007F6F42">
        <w:rPr>
          <w:rFonts w:cs="Arial"/>
          <w:sz w:val="20"/>
          <w:szCs w:val="20"/>
        </w:rPr>
        <w:t>(</w:t>
      </w:r>
      <w:r w:rsidR="00DD4DF6">
        <w:rPr>
          <w:rFonts w:cs="Arial"/>
          <w:sz w:val="20"/>
          <w:szCs w:val="20"/>
        </w:rPr>
        <w:t xml:space="preserve">wersja </w:t>
      </w:r>
      <w:r w:rsidR="00607BA2">
        <w:rPr>
          <w:rFonts w:cs="Arial"/>
          <w:sz w:val="20"/>
          <w:szCs w:val="20"/>
        </w:rPr>
        <w:t>5</w:t>
      </w:r>
      <w:r w:rsidR="003514DB">
        <w:rPr>
          <w:rFonts w:cs="Arial"/>
          <w:sz w:val="20"/>
          <w:szCs w:val="20"/>
        </w:rPr>
        <w:t>.</w:t>
      </w:r>
      <w:r w:rsidR="00A87262">
        <w:rPr>
          <w:rFonts w:cs="Arial"/>
          <w:sz w:val="20"/>
          <w:szCs w:val="20"/>
        </w:rPr>
        <w:t>2</w:t>
      </w:r>
      <w:r w:rsidR="003E4D8E">
        <w:rPr>
          <w:rFonts w:cs="Arial"/>
          <w:sz w:val="20"/>
          <w:szCs w:val="20"/>
        </w:rPr>
        <w:t>)</w:t>
      </w:r>
      <w:r w:rsidRPr="007F6F42">
        <w:rPr>
          <w:rFonts w:cs="Arial"/>
          <w:sz w:val="20"/>
          <w:szCs w:val="20"/>
        </w:rPr>
        <w:t xml:space="preserve"> </w:t>
      </w:r>
      <w:bookmarkStart w:id="4" w:name="_Toc414877843"/>
    </w:p>
    <w:p w14:paraId="42571D5F" w14:textId="77777777" w:rsidR="00572F42" w:rsidRDefault="00572F42" w:rsidP="00572F42">
      <w:pPr>
        <w:spacing w:before="0" w:after="1680"/>
        <w:rPr>
          <w:rFonts w:cs="Arial"/>
          <w:sz w:val="20"/>
          <w:szCs w:val="20"/>
        </w:rPr>
      </w:pPr>
    </w:p>
    <w:p w14:paraId="1C313BE0" w14:textId="77777777" w:rsidR="00572F42" w:rsidRDefault="00572F42" w:rsidP="00572F42">
      <w:pPr>
        <w:spacing w:before="0" w:after="1680"/>
        <w:rPr>
          <w:rFonts w:cs="Arial"/>
          <w:sz w:val="20"/>
          <w:szCs w:val="20"/>
        </w:rPr>
      </w:pPr>
    </w:p>
    <w:p w14:paraId="1495BF71" w14:textId="08374638"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100C0A">
        <w:rPr>
          <w:rFonts w:cs="Arial"/>
          <w:sz w:val="24"/>
          <w:szCs w:val="24"/>
          <w:lang w:eastAsia="pl-PL"/>
        </w:rPr>
        <w:t xml:space="preserve"> </w:t>
      </w:r>
      <w:r w:rsidR="00D568EF">
        <w:rPr>
          <w:rFonts w:cs="Arial"/>
          <w:sz w:val="24"/>
          <w:szCs w:val="24"/>
          <w:lang w:eastAsia="pl-PL"/>
        </w:rPr>
        <w:t>2 listopada</w:t>
      </w:r>
      <w:r w:rsidR="00A03454">
        <w:rPr>
          <w:rFonts w:cs="Arial"/>
          <w:sz w:val="24"/>
          <w:szCs w:val="24"/>
          <w:lang w:eastAsia="pl-PL"/>
        </w:rPr>
        <w:t xml:space="preserve"> </w:t>
      </w:r>
      <w:r w:rsidR="00187F92">
        <w:rPr>
          <w:rFonts w:cs="Arial"/>
          <w:bCs/>
          <w:lang w:eastAsia="pl-PL"/>
        </w:rPr>
        <w:t>202</w:t>
      </w:r>
      <w:r w:rsidR="008E3A8E">
        <w:rPr>
          <w:rFonts w:cs="Arial"/>
          <w:bCs/>
          <w:lang w:eastAsia="pl-PL"/>
        </w:rPr>
        <w:t>1</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514FC23F" w:rsidR="00F307C7" w:rsidRDefault="009B7230">
      <w:pPr>
        <w:pStyle w:val="Spistreci1"/>
        <w:rPr>
          <w:rFonts w:asciiTheme="minorHAnsi" w:eastAsiaTheme="minorEastAsia" w:hAnsiTheme="minorHAnsi" w:cstheme="minorBidi"/>
          <w:noProof/>
          <w:lang w:eastAsia="pl-PL"/>
        </w:rPr>
      </w:pPr>
      <w:r w:rsidRPr="007F6F42">
        <w:fldChar w:fldCharType="begin"/>
      </w:r>
      <w:r w:rsidRPr="007F6F42">
        <w:instrText xml:space="preserve"> TOC \o "1-3" \h \z \u </w:instrText>
      </w:r>
      <w:r w:rsidRPr="007F6F42">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FA373C">
          <w:rPr>
            <w:noProof/>
            <w:webHidden/>
          </w:rPr>
          <w:t>1</w:t>
        </w:r>
        <w:r w:rsidR="00F307C7">
          <w:rPr>
            <w:noProof/>
            <w:webHidden/>
          </w:rPr>
          <w:fldChar w:fldCharType="end"/>
        </w:r>
      </w:hyperlink>
    </w:p>
    <w:p w14:paraId="3095E4C6" w14:textId="3CB47B9A" w:rsidR="00F307C7" w:rsidRDefault="00D568EF">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FA373C">
          <w:rPr>
            <w:noProof/>
            <w:webHidden/>
          </w:rPr>
          <w:t>5</w:t>
        </w:r>
        <w:r w:rsidR="00F307C7">
          <w:rPr>
            <w:noProof/>
            <w:webHidden/>
          </w:rPr>
          <w:fldChar w:fldCharType="end"/>
        </w:r>
      </w:hyperlink>
    </w:p>
    <w:p w14:paraId="01765534" w14:textId="76744485" w:rsidR="00F307C7" w:rsidRDefault="00D568EF">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FA373C">
          <w:rPr>
            <w:noProof/>
            <w:webHidden/>
          </w:rPr>
          <w:t>5</w:t>
        </w:r>
        <w:r w:rsidR="00F307C7">
          <w:rPr>
            <w:noProof/>
            <w:webHidden/>
          </w:rPr>
          <w:fldChar w:fldCharType="end"/>
        </w:r>
      </w:hyperlink>
    </w:p>
    <w:p w14:paraId="33AF5421" w14:textId="6D5B94E3" w:rsidR="00F307C7" w:rsidRDefault="00D568EF">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FA373C">
          <w:rPr>
            <w:noProof/>
            <w:webHidden/>
          </w:rPr>
          <w:t>6</w:t>
        </w:r>
        <w:r w:rsidR="00F307C7">
          <w:rPr>
            <w:noProof/>
            <w:webHidden/>
          </w:rPr>
          <w:fldChar w:fldCharType="end"/>
        </w:r>
      </w:hyperlink>
    </w:p>
    <w:p w14:paraId="683B3E38" w14:textId="5A434259" w:rsidR="00F307C7" w:rsidRDefault="00D568EF">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FA373C">
          <w:rPr>
            <w:noProof/>
            <w:webHidden/>
          </w:rPr>
          <w:t>8</w:t>
        </w:r>
        <w:r w:rsidR="00F307C7">
          <w:rPr>
            <w:noProof/>
            <w:webHidden/>
          </w:rPr>
          <w:fldChar w:fldCharType="end"/>
        </w:r>
      </w:hyperlink>
    </w:p>
    <w:p w14:paraId="43CED395" w14:textId="1D2E156A" w:rsidR="00F307C7" w:rsidRDefault="00D568EF">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FA373C">
          <w:rPr>
            <w:noProof/>
            <w:webHidden/>
          </w:rPr>
          <w:t>10</w:t>
        </w:r>
        <w:r w:rsidR="00F307C7">
          <w:rPr>
            <w:noProof/>
            <w:webHidden/>
          </w:rPr>
          <w:fldChar w:fldCharType="end"/>
        </w:r>
      </w:hyperlink>
    </w:p>
    <w:p w14:paraId="7097C634" w14:textId="4F535156" w:rsidR="00F307C7" w:rsidRDefault="00D568EF">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FA373C">
          <w:rPr>
            <w:noProof/>
            <w:webHidden/>
          </w:rPr>
          <w:t>10</w:t>
        </w:r>
        <w:r w:rsidR="00F307C7">
          <w:rPr>
            <w:noProof/>
            <w:webHidden/>
          </w:rPr>
          <w:fldChar w:fldCharType="end"/>
        </w:r>
      </w:hyperlink>
    </w:p>
    <w:p w14:paraId="099BB93F" w14:textId="7EC943A5" w:rsidR="00F307C7" w:rsidRDefault="00D568EF">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FA373C">
          <w:rPr>
            <w:noProof/>
            <w:webHidden/>
          </w:rPr>
          <w:t>10</w:t>
        </w:r>
        <w:r w:rsidR="00F307C7">
          <w:rPr>
            <w:noProof/>
            <w:webHidden/>
          </w:rPr>
          <w:fldChar w:fldCharType="end"/>
        </w:r>
      </w:hyperlink>
    </w:p>
    <w:p w14:paraId="361E5F35" w14:textId="2E7865DE" w:rsidR="00F307C7" w:rsidRDefault="00D568EF">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FA373C">
          <w:rPr>
            <w:noProof/>
            <w:webHidden/>
          </w:rPr>
          <w:t>11</w:t>
        </w:r>
        <w:r w:rsidR="00F307C7">
          <w:rPr>
            <w:noProof/>
            <w:webHidden/>
          </w:rPr>
          <w:fldChar w:fldCharType="end"/>
        </w:r>
      </w:hyperlink>
    </w:p>
    <w:p w14:paraId="46374C5F" w14:textId="0895D7D3" w:rsidR="00F307C7" w:rsidRDefault="00D568EF">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FA373C">
          <w:rPr>
            <w:noProof/>
            <w:webHidden/>
          </w:rPr>
          <w:t>12</w:t>
        </w:r>
        <w:r w:rsidR="00F307C7">
          <w:rPr>
            <w:noProof/>
            <w:webHidden/>
          </w:rPr>
          <w:fldChar w:fldCharType="end"/>
        </w:r>
      </w:hyperlink>
    </w:p>
    <w:p w14:paraId="5279A35D" w14:textId="565EE9A6" w:rsidR="00F307C7" w:rsidRDefault="00D568EF">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FA373C">
          <w:rPr>
            <w:noProof/>
            <w:webHidden/>
          </w:rPr>
          <w:t>13</w:t>
        </w:r>
        <w:r w:rsidR="00F307C7">
          <w:rPr>
            <w:noProof/>
            <w:webHidden/>
          </w:rPr>
          <w:fldChar w:fldCharType="end"/>
        </w:r>
      </w:hyperlink>
    </w:p>
    <w:p w14:paraId="1F7D123C" w14:textId="4C1212EC" w:rsidR="00F307C7" w:rsidRDefault="00D568EF">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FA373C">
          <w:rPr>
            <w:noProof/>
            <w:webHidden/>
          </w:rPr>
          <w:t>13</w:t>
        </w:r>
        <w:r w:rsidR="00F307C7">
          <w:rPr>
            <w:noProof/>
            <w:webHidden/>
          </w:rPr>
          <w:fldChar w:fldCharType="end"/>
        </w:r>
      </w:hyperlink>
    </w:p>
    <w:p w14:paraId="1C314D68" w14:textId="2378F402" w:rsidR="00F307C7" w:rsidRDefault="00D568EF">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FA373C">
          <w:rPr>
            <w:noProof/>
            <w:webHidden/>
          </w:rPr>
          <w:t>14</w:t>
        </w:r>
        <w:r w:rsidR="00F307C7">
          <w:rPr>
            <w:noProof/>
            <w:webHidden/>
          </w:rPr>
          <w:fldChar w:fldCharType="end"/>
        </w:r>
      </w:hyperlink>
    </w:p>
    <w:p w14:paraId="2A735ECE" w14:textId="107B9E76" w:rsidR="00F307C7" w:rsidRDefault="00D568EF">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FA373C">
          <w:rPr>
            <w:noProof/>
            <w:webHidden/>
          </w:rPr>
          <w:t>15</w:t>
        </w:r>
        <w:r w:rsidR="00F307C7">
          <w:rPr>
            <w:noProof/>
            <w:webHidden/>
          </w:rPr>
          <w:fldChar w:fldCharType="end"/>
        </w:r>
      </w:hyperlink>
    </w:p>
    <w:p w14:paraId="2708DE61" w14:textId="0E1FACBF" w:rsidR="00F307C7" w:rsidRDefault="00D568EF">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FA373C">
          <w:rPr>
            <w:noProof/>
            <w:webHidden/>
          </w:rPr>
          <w:t>18</w:t>
        </w:r>
        <w:r w:rsidR="00F307C7">
          <w:rPr>
            <w:noProof/>
            <w:webHidden/>
          </w:rPr>
          <w:fldChar w:fldCharType="end"/>
        </w:r>
      </w:hyperlink>
    </w:p>
    <w:p w14:paraId="1A47E50A" w14:textId="6B7E2031" w:rsidR="00F307C7" w:rsidRDefault="00D568EF">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FA373C">
          <w:rPr>
            <w:noProof/>
            <w:webHidden/>
          </w:rPr>
          <w:t>18</w:t>
        </w:r>
        <w:r w:rsidR="00F307C7">
          <w:rPr>
            <w:noProof/>
            <w:webHidden/>
          </w:rPr>
          <w:fldChar w:fldCharType="end"/>
        </w:r>
      </w:hyperlink>
    </w:p>
    <w:p w14:paraId="532A7424" w14:textId="580028F1" w:rsidR="00F307C7" w:rsidRDefault="00D568EF">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FA373C">
          <w:rPr>
            <w:noProof/>
            <w:webHidden/>
          </w:rPr>
          <w:t>19</w:t>
        </w:r>
        <w:r w:rsidR="00F307C7">
          <w:rPr>
            <w:noProof/>
            <w:webHidden/>
          </w:rPr>
          <w:fldChar w:fldCharType="end"/>
        </w:r>
      </w:hyperlink>
    </w:p>
    <w:p w14:paraId="1EB67C2C" w14:textId="4D091E94" w:rsidR="00F307C7" w:rsidRDefault="00D568EF">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FA373C">
          <w:rPr>
            <w:noProof/>
            <w:webHidden/>
          </w:rPr>
          <w:t>20</w:t>
        </w:r>
        <w:r w:rsidR="00F307C7">
          <w:rPr>
            <w:noProof/>
            <w:webHidden/>
          </w:rPr>
          <w:fldChar w:fldCharType="end"/>
        </w:r>
      </w:hyperlink>
    </w:p>
    <w:p w14:paraId="59C65775" w14:textId="44BFF343" w:rsidR="00F307C7" w:rsidRDefault="00D568EF">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FA373C">
          <w:rPr>
            <w:noProof/>
            <w:webHidden/>
          </w:rPr>
          <w:t>25</w:t>
        </w:r>
        <w:r w:rsidR="00F307C7">
          <w:rPr>
            <w:noProof/>
            <w:webHidden/>
          </w:rPr>
          <w:fldChar w:fldCharType="end"/>
        </w:r>
      </w:hyperlink>
    </w:p>
    <w:p w14:paraId="29161B8A" w14:textId="57EBC347" w:rsidR="00F307C7" w:rsidRDefault="00D568EF">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FA373C">
          <w:rPr>
            <w:noProof/>
            <w:webHidden/>
          </w:rPr>
          <w:t>26</w:t>
        </w:r>
        <w:r w:rsidR="00F307C7">
          <w:rPr>
            <w:noProof/>
            <w:webHidden/>
          </w:rPr>
          <w:fldChar w:fldCharType="end"/>
        </w:r>
      </w:hyperlink>
    </w:p>
    <w:p w14:paraId="502B5686" w14:textId="0303DFE4" w:rsidR="00F307C7" w:rsidRDefault="00D568EF">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FA373C">
          <w:rPr>
            <w:noProof/>
            <w:webHidden/>
          </w:rPr>
          <w:t>26</w:t>
        </w:r>
        <w:r w:rsidR="00F307C7">
          <w:rPr>
            <w:noProof/>
            <w:webHidden/>
          </w:rPr>
          <w:fldChar w:fldCharType="end"/>
        </w:r>
      </w:hyperlink>
    </w:p>
    <w:p w14:paraId="29A320E8" w14:textId="097E4D80" w:rsidR="00F307C7" w:rsidRDefault="00D568EF">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FA373C">
          <w:rPr>
            <w:noProof/>
            <w:webHidden/>
          </w:rPr>
          <w:t>28</w:t>
        </w:r>
        <w:r w:rsidR="00F307C7">
          <w:rPr>
            <w:noProof/>
            <w:webHidden/>
          </w:rPr>
          <w:fldChar w:fldCharType="end"/>
        </w:r>
      </w:hyperlink>
    </w:p>
    <w:p w14:paraId="72323008" w14:textId="54FFF3B6" w:rsidR="00F307C7" w:rsidRDefault="00D568EF">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FA373C">
          <w:rPr>
            <w:noProof/>
            <w:webHidden/>
          </w:rPr>
          <w:t>35</w:t>
        </w:r>
        <w:r w:rsidR="00F307C7">
          <w:rPr>
            <w:noProof/>
            <w:webHidden/>
          </w:rPr>
          <w:fldChar w:fldCharType="end"/>
        </w:r>
      </w:hyperlink>
    </w:p>
    <w:p w14:paraId="0A699540" w14:textId="6D5CBAF1" w:rsidR="00F307C7" w:rsidRDefault="00D568EF">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FA373C">
          <w:rPr>
            <w:noProof/>
            <w:webHidden/>
          </w:rPr>
          <w:t>44</w:t>
        </w:r>
        <w:r w:rsidR="00F307C7">
          <w:rPr>
            <w:noProof/>
            <w:webHidden/>
          </w:rPr>
          <w:fldChar w:fldCharType="end"/>
        </w:r>
      </w:hyperlink>
    </w:p>
    <w:p w14:paraId="0F8F72EC" w14:textId="5CC32FA3" w:rsidR="00F307C7" w:rsidRDefault="00D568EF">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FA373C">
          <w:rPr>
            <w:noProof/>
            <w:webHidden/>
          </w:rPr>
          <w:t>45</w:t>
        </w:r>
        <w:r w:rsidR="00F307C7">
          <w:rPr>
            <w:noProof/>
            <w:webHidden/>
          </w:rPr>
          <w:fldChar w:fldCharType="end"/>
        </w:r>
      </w:hyperlink>
    </w:p>
    <w:p w14:paraId="0D3883D5" w14:textId="04524C02" w:rsidR="00F307C7" w:rsidRDefault="00D568EF">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FA373C">
          <w:rPr>
            <w:noProof/>
            <w:webHidden/>
          </w:rPr>
          <w:t>53</w:t>
        </w:r>
        <w:r w:rsidR="00F307C7">
          <w:rPr>
            <w:noProof/>
            <w:webHidden/>
          </w:rPr>
          <w:fldChar w:fldCharType="end"/>
        </w:r>
      </w:hyperlink>
    </w:p>
    <w:p w14:paraId="4C26296B" w14:textId="34990A51" w:rsidR="00F307C7" w:rsidRDefault="00D568EF">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FA373C">
          <w:rPr>
            <w:noProof/>
            <w:webHidden/>
          </w:rPr>
          <w:t>55</w:t>
        </w:r>
        <w:r w:rsidR="00F307C7">
          <w:rPr>
            <w:noProof/>
            <w:webHidden/>
          </w:rPr>
          <w:fldChar w:fldCharType="end"/>
        </w:r>
      </w:hyperlink>
    </w:p>
    <w:p w14:paraId="6F0FB9B2" w14:textId="676923B1" w:rsidR="00F307C7" w:rsidRDefault="00D568EF">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FA373C">
          <w:rPr>
            <w:noProof/>
            <w:webHidden/>
          </w:rPr>
          <w:t>68</w:t>
        </w:r>
        <w:r w:rsidR="00F307C7">
          <w:rPr>
            <w:noProof/>
            <w:webHidden/>
          </w:rPr>
          <w:fldChar w:fldCharType="end"/>
        </w:r>
      </w:hyperlink>
    </w:p>
    <w:p w14:paraId="4953DAF9" w14:textId="416D6A6F" w:rsidR="00F307C7" w:rsidRDefault="00D568EF">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FA373C">
          <w:rPr>
            <w:noProof/>
            <w:webHidden/>
          </w:rPr>
          <w:t>77</w:t>
        </w:r>
        <w:r w:rsidR="00F307C7">
          <w:rPr>
            <w:noProof/>
            <w:webHidden/>
          </w:rPr>
          <w:fldChar w:fldCharType="end"/>
        </w:r>
      </w:hyperlink>
    </w:p>
    <w:p w14:paraId="31045F4B" w14:textId="13440CF3" w:rsidR="00F307C7" w:rsidRDefault="00D568EF">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FA373C">
          <w:rPr>
            <w:noProof/>
            <w:webHidden/>
          </w:rPr>
          <w:t>88</w:t>
        </w:r>
        <w:r w:rsidR="00F307C7">
          <w:rPr>
            <w:noProof/>
            <w:webHidden/>
          </w:rPr>
          <w:fldChar w:fldCharType="end"/>
        </w:r>
      </w:hyperlink>
    </w:p>
    <w:p w14:paraId="0FC89C1D" w14:textId="160644E5" w:rsidR="00F307C7" w:rsidRDefault="00D568EF">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FA373C">
          <w:rPr>
            <w:noProof/>
            <w:webHidden/>
          </w:rPr>
          <w:t>89</w:t>
        </w:r>
        <w:r w:rsidR="00F307C7">
          <w:rPr>
            <w:noProof/>
            <w:webHidden/>
          </w:rPr>
          <w:fldChar w:fldCharType="end"/>
        </w:r>
      </w:hyperlink>
    </w:p>
    <w:p w14:paraId="1E19AC2D" w14:textId="1D1A87FC" w:rsidR="00F307C7" w:rsidRDefault="00D568EF">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FA373C">
          <w:rPr>
            <w:noProof/>
            <w:webHidden/>
          </w:rPr>
          <w:t>100</w:t>
        </w:r>
        <w:r w:rsidR="00F307C7">
          <w:rPr>
            <w:noProof/>
            <w:webHidden/>
          </w:rPr>
          <w:fldChar w:fldCharType="end"/>
        </w:r>
      </w:hyperlink>
    </w:p>
    <w:p w14:paraId="59EEF132" w14:textId="2554D1C8" w:rsidR="00F307C7" w:rsidRDefault="00D568EF">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FA373C">
          <w:rPr>
            <w:noProof/>
            <w:webHidden/>
          </w:rPr>
          <w:t>115</w:t>
        </w:r>
        <w:r w:rsidR="00F307C7">
          <w:rPr>
            <w:noProof/>
            <w:webHidden/>
          </w:rPr>
          <w:fldChar w:fldCharType="end"/>
        </w:r>
      </w:hyperlink>
    </w:p>
    <w:p w14:paraId="3EA7E381" w14:textId="2DFF2801" w:rsidR="00F307C7" w:rsidRDefault="00D568EF">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FA373C">
          <w:rPr>
            <w:noProof/>
            <w:webHidden/>
          </w:rPr>
          <w:t>136</w:t>
        </w:r>
        <w:r w:rsidR="00F307C7">
          <w:rPr>
            <w:noProof/>
            <w:webHidden/>
          </w:rPr>
          <w:fldChar w:fldCharType="end"/>
        </w:r>
      </w:hyperlink>
    </w:p>
    <w:p w14:paraId="49CFAB9F" w14:textId="31E88D5C" w:rsidR="00F307C7" w:rsidRDefault="00D568EF">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FA373C">
          <w:rPr>
            <w:noProof/>
            <w:webHidden/>
          </w:rPr>
          <w:t>137</w:t>
        </w:r>
        <w:r w:rsidR="00F307C7">
          <w:rPr>
            <w:noProof/>
            <w:webHidden/>
          </w:rPr>
          <w:fldChar w:fldCharType="end"/>
        </w:r>
      </w:hyperlink>
    </w:p>
    <w:p w14:paraId="3EF7D1D9" w14:textId="769536D3" w:rsidR="00F307C7" w:rsidRDefault="00D568EF">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FA373C">
          <w:rPr>
            <w:noProof/>
            <w:webHidden/>
          </w:rPr>
          <w:t>145</w:t>
        </w:r>
        <w:r w:rsidR="00F307C7">
          <w:rPr>
            <w:noProof/>
            <w:webHidden/>
          </w:rPr>
          <w:fldChar w:fldCharType="end"/>
        </w:r>
      </w:hyperlink>
    </w:p>
    <w:p w14:paraId="443A3890" w14:textId="27247796" w:rsidR="00F307C7" w:rsidRDefault="00D568EF">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FA373C">
          <w:rPr>
            <w:noProof/>
            <w:webHidden/>
          </w:rPr>
          <w:t>152</w:t>
        </w:r>
        <w:r w:rsidR="00F307C7">
          <w:rPr>
            <w:noProof/>
            <w:webHidden/>
          </w:rPr>
          <w:fldChar w:fldCharType="end"/>
        </w:r>
      </w:hyperlink>
    </w:p>
    <w:p w14:paraId="0898D823" w14:textId="2065E0CB" w:rsidR="00F307C7" w:rsidRDefault="00D568EF">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FA373C">
          <w:rPr>
            <w:noProof/>
            <w:webHidden/>
          </w:rPr>
          <w:t>162</w:t>
        </w:r>
        <w:r w:rsidR="00F307C7">
          <w:rPr>
            <w:noProof/>
            <w:webHidden/>
          </w:rPr>
          <w:fldChar w:fldCharType="end"/>
        </w:r>
      </w:hyperlink>
    </w:p>
    <w:p w14:paraId="6AA878CD" w14:textId="29B03D1C" w:rsidR="00F307C7" w:rsidRDefault="00D568EF">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FA373C">
          <w:rPr>
            <w:noProof/>
            <w:webHidden/>
          </w:rPr>
          <w:t>169</w:t>
        </w:r>
        <w:r w:rsidR="00F307C7">
          <w:rPr>
            <w:noProof/>
            <w:webHidden/>
          </w:rPr>
          <w:fldChar w:fldCharType="end"/>
        </w:r>
      </w:hyperlink>
    </w:p>
    <w:p w14:paraId="5C2F3241" w14:textId="50B22551" w:rsidR="00F307C7" w:rsidRDefault="00D568EF">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FA373C">
          <w:rPr>
            <w:noProof/>
            <w:webHidden/>
          </w:rPr>
          <w:t>170</w:t>
        </w:r>
        <w:r w:rsidR="00F307C7">
          <w:rPr>
            <w:noProof/>
            <w:webHidden/>
          </w:rPr>
          <w:fldChar w:fldCharType="end"/>
        </w:r>
      </w:hyperlink>
    </w:p>
    <w:p w14:paraId="19A7C307" w14:textId="260E2B30" w:rsidR="00F307C7" w:rsidRDefault="00D568EF">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FA373C">
          <w:rPr>
            <w:noProof/>
            <w:webHidden/>
          </w:rPr>
          <w:t>178</w:t>
        </w:r>
        <w:r w:rsidR="00F307C7">
          <w:rPr>
            <w:noProof/>
            <w:webHidden/>
          </w:rPr>
          <w:fldChar w:fldCharType="end"/>
        </w:r>
      </w:hyperlink>
    </w:p>
    <w:p w14:paraId="53F1AE19" w14:textId="514E779C" w:rsidR="00F307C7" w:rsidRDefault="00D568EF">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FA373C">
          <w:rPr>
            <w:noProof/>
            <w:webHidden/>
          </w:rPr>
          <w:t>189</w:t>
        </w:r>
        <w:r w:rsidR="00F307C7">
          <w:rPr>
            <w:noProof/>
            <w:webHidden/>
          </w:rPr>
          <w:fldChar w:fldCharType="end"/>
        </w:r>
      </w:hyperlink>
    </w:p>
    <w:p w14:paraId="79B0C4A7" w14:textId="66E8A26A" w:rsidR="00F307C7" w:rsidRDefault="00D568EF">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FA373C">
          <w:rPr>
            <w:noProof/>
            <w:webHidden/>
          </w:rPr>
          <w:t>195</w:t>
        </w:r>
        <w:r w:rsidR="00F307C7">
          <w:rPr>
            <w:noProof/>
            <w:webHidden/>
          </w:rPr>
          <w:fldChar w:fldCharType="end"/>
        </w:r>
      </w:hyperlink>
    </w:p>
    <w:p w14:paraId="0D753721" w14:textId="23A51B24" w:rsidR="00F307C7" w:rsidRDefault="00D568EF">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FA373C">
          <w:rPr>
            <w:noProof/>
            <w:webHidden/>
          </w:rPr>
          <w:t>196</w:t>
        </w:r>
        <w:r w:rsidR="00F307C7">
          <w:rPr>
            <w:noProof/>
            <w:webHidden/>
          </w:rPr>
          <w:fldChar w:fldCharType="end"/>
        </w:r>
      </w:hyperlink>
    </w:p>
    <w:p w14:paraId="64D09539" w14:textId="2C62045F" w:rsidR="00F307C7" w:rsidRDefault="00D568EF">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FA373C">
          <w:rPr>
            <w:noProof/>
            <w:webHidden/>
          </w:rPr>
          <w:t>203</w:t>
        </w:r>
        <w:r w:rsidR="00F307C7">
          <w:rPr>
            <w:noProof/>
            <w:webHidden/>
          </w:rPr>
          <w:fldChar w:fldCharType="end"/>
        </w:r>
      </w:hyperlink>
    </w:p>
    <w:p w14:paraId="30F99A4D" w14:textId="2AAB758B" w:rsidR="00F307C7" w:rsidRDefault="00D568EF">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FA373C">
          <w:rPr>
            <w:noProof/>
            <w:webHidden/>
          </w:rPr>
          <w:t>210</w:t>
        </w:r>
        <w:r w:rsidR="00F307C7">
          <w:rPr>
            <w:noProof/>
            <w:webHidden/>
          </w:rPr>
          <w:fldChar w:fldCharType="end"/>
        </w:r>
      </w:hyperlink>
    </w:p>
    <w:p w14:paraId="72A159B5" w14:textId="530DB73F" w:rsidR="00F307C7" w:rsidRDefault="00D568EF">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FA373C">
          <w:rPr>
            <w:noProof/>
            <w:webHidden/>
          </w:rPr>
          <w:t>211</w:t>
        </w:r>
        <w:r w:rsidR="00F307C7">
          <w:rPr>
            <w:noProof/>
            <w:webHidden/>
          </w:rPr>
          <w:fldChar w:fldCharType="end"/>
        </w:r>
      </w:hyperlink>
    </w:p>
    <w:p w14:paraId="32FB5783" w14:textId="21DDAE12" w:rsidR="00F307C7" w:rsidRDefault="00D568EF">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FA373C">
          <w:rPr>
            <w:noProof/>
            <w:webHidden/>
          </w:rPr>
          <w:t>220</w:t>
        </w:r>
        <w:r w:rsidR="00F307C7">
          <w:rPr>
            <w:noProof/>
            <w:webHidden/>
          </w:rPr>
          <w:fldChar w:fldCharType="end"/>
        </w:r>
      </w:hyperlink>
    </w:p>
    <w:p w14:paraId="6F58FFA6" w14:textId="4CA047DD" w:rsidR="00F307C7" w:rsidRDefault="00D568EF">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FA373C">
          <w:rPr>
            <w:noProof/>
            <w:webHidden/>
          </w:rPr>
          <w:t>228</w:t>
        </w:r>
        <w:r w:rsidR="00F307C7">
          <w:rPr>
            <w:noProof/>
            <w:webHidden/>
          </w:rPr>
          <w:fldChar w:fldCharType="end"/>
        </w:r>
      </w:hyperlink>
    </w:p>
    <w:p w14:paraId="445472F3" w14:textId="46A35F9B" w:rsidR="00F307C7" w:rsidRDefault="00D568EF">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FA373C">
          <w:rPr>
            <w:noProof/>
            <w:webHidden/>
          </w:rPr>
          <w:t>236</w:t>
        </w:r>
        <w:r w:rsidR="00F307C7">
          <w:rPr>
            <w:noProof/>
            <w:webHidden/>
          </w:rPr>
          <w:fldChar w:fldCharType="end"/>
        </w:r>
      </w:hyperlink>
    </w:p>
    <w:p w14:paraId="76CAA0A0" w14:textId="45692BAB" w:rsidR="00F307C7" w:rsidRDefault="00D568EF">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FA373C">
          <w:rPr>
            <w:noProof/>
            <w:webHidden/>
          </w:rPr>
          <w:t>238</w:t>
        </w:r>
        <w:r w:rsidR="00F307C7">
          <w:rPr>
            <w:noProof/>
            <w:webHidden/>
          </w:rPr>
          <w:fldChar w:fldCharType="end"/>
        </w:r>
      </w:hyperlink>
    </w:p>
    <w:p w14:paraId="56811DD9" w14:textId="6722EAA8" w:rsidR="00F307C7" w:rsidRDefault="00D568EF">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FA373C">
          <w:rPr>
            <w:noProof/>
            <w:webHidden/>
          </w:rPr>
          <w:t>252</w:t>
        </w:r>
        <w:r w:rsidR="00F307C7">
          <w:rPr>
            <w:noProof/>
            <w:webHidden/>
          </w:rPr>
          <w:fldChar w:fldCharType="end"/>
        </w:r>
      </w:hyperlink>
    </w:p>
    <w:p w14:paraId="3262F443" w14:textId="79CDE277" w:rsidR="00F307C7" w:rsidRDefault="00D568EF">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FA373C">
          <w:rPr>
            <w:noProof/>
            <w:webHidden/>
          </w:rPr>
          <w:t>268</w:t>
        </w:r>
        <w:r w:rsidR="00F307C7">
          <w:rPr>
            <w:noProof/>
            <w:webHidden/>
          </w:rPr>
          <w:fldChar w:fldCharType="end"/>
        </w:r>
      </w:hyperlink>
    </w:p>
    <w:p w14:paraId="19416D6F" w14:textId="495E07D9" w:rsidR="00F307C7" w:rsidRDefault="00D568EF">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FA373C">
          <w:rPr>
            <w:noProof/>
            <w:webHidden/>
          </w:rPr>
          <w:t>281</w:t>
        </w:r>
        <w:r w:rsidR="00F307C7">
          <w:rPr>
            <w:noProof/>
            <w:webHidden/>
          </w:rPr>
          <w:fldChar w:fldCharType="end"/>
        </w:r>
      </w:hyperlink>
    </w:p>
    <w:p w14:paraId="7E0FEC8C" w14:textId="74832970" w:rsidR="00F307C7" w:rsidRDefault="00D568EF">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FA373C">
          <w:rPr>
            <w:noProof/>
            <w:webHidden/>
          </w:rPr>
          <w:t>283</w:t>
        </w:r>
        <w:r w:rsidR="00F307C7">
          <w:rPr>
            <w:noProof/>
            <w:webHidden/>
          </w:rPr>
          <w:fldChar w:fldCharType="end"/>
        </w:r>
      </w:hyperlink>
    </w:p>
    <w:p w14:paraId="43F2C406" w14:textId="490D68D9" w:rsidR="00F307C7" w:rsidRDefault="00D568EF">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FA373C">
          <w:rPr>
            <w:noProof/>
            <w:webHidden/>
          </w:rPr>
          <w:t>302</w:t>
        </w:r>
        <w:r w:rsidR="00F307C7">
          <w:rPr>
            <w:noProof/>
            <w:webHidden/>
          </w:rPr>
          <w:fldChar w:fldCharType="end"/>
        </w:r>
      </w:hyperlink>
    </w:p>
    <w:p w14:paraId="5356FC1C" w14:textId="0E4398E9" w:rsidR="00F307C7" w:rsidRDefault="00D568EF">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FA373C">
          <w:rPr>
            <w:noProof/>
            <w:webHidden/>
          </w:rPr>
          <w:t>309</w:t>
        </w:r>
        <w:r w:rsidR="00F307C7">
          <w:rPr>
            <w:noProof/>
            <w:webHidden/>
          </w:rPr>
          <w:fldChar w:fldCharType="end"/>
        </w:r>
      </w:hyperlink>
    </w:p>
    <w:p w14:paraId="4B12A785" w14:textId="125AEF90" w:rsidR="00F307C7" w:rsidRDefault="00D568EF">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FA373C">
          <w:rPr>
            <w:noProof/>
            <w:webHidden/>
          </w:rPr>
          <w:t>325</w:t>
        </w:r>
        <w:r w:rsidR="00F307C7">
          <w:rPr>
            <w:noProof/>
            <w:webHidden/>
          </w:rPr>
          <w:fldChar w:fldCharType="end"/>
        </w:r>
      </w:hyperlink>
    </w:p>
    <w:p w14:paraId="25B181FE" w14:textId="69AE2CCE" w:rsidR="00F307C7" w:rsidRDefault="00D568EF">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FA373C">
          <w:rPr>
            <w:noProof/>
            <w:webHidden/>
          </w:rPr>
          <w:t>333</w:t>
        </w:r>
        <w:r w:rsidR="00F307C7">
          <w:rPr>
            <w:noProof/>
            <w:webHidden/>
          </w:rPr>
          <w:fldChar w:fldCharType="end"/>
        </w:r>
      </w:hyperlink>
    </w:p>
    <w:p w14:paraId="25D4BD99" w14:textId="5C2D7BAA" w:rsidR="00F307C7" w:rsidRDefault="00D568EF">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FA373C">
          <w:rPr>
            <w:noProof/>
            <w:webHidden/>
          </w:rPr>
          <w:t>334</w:t>
        </w:r>
        <w:r w:rsidR="00F307C7">
          <w:rPr>
            <w:noProof/>
            <w:webHidden/>
          </w:rPr>
          <w:fldChar w:fldCharType="end"/>
        </w:r>
      </w:hyperlink>
    </w:p>
    <w:p w14:paraId="6D7A65A1" w14:textId="629885B9" w:rsidR="00F307C7" w:rsidRDefault="00D568EF">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FA373C">
          <w:rPr>
            <w:noProof/>
            <w:webHidden/>
          </w:rPr>
          <w:t>342</w:t>
        </w:r>
        <w:r w:rsidR="00F307C7">
          <w:rPr>
            <w:noProof/>
            <w:webHidden/>
          </w:rPr>
          <w:fldChar w:fldCharType="end"/>
        </w:r>
      </w:hyperlink>
    </w:p>
    <w:p w14:paraId="0B99C388" w14:textId="41F91F35" w:rsidR="00F307C7" w:rsidRDefault="00D568EF">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FA373C">
          <w:rPr>
            <w:noProof/>
            <w:webHidden/>
          </w:rPr>
          <w:t>349</w:t>
        </w:r>
        <w:r w:rsidR="00F307C7">
          <w:rPr>
            <w:noProof/>
            <w:webHidden/>
          </w:rPr>
          <w:fldChar w:fldCharType="end"/>
        </w:r>
      </w:hyperlink>
    </w:p>
    <w:p w14:paraId="24EEFD91" w14:textId="5FEC2F85" w:rsidR="00F307C7" w:rsidRDefault="00D568EF">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FA373C">
          <w:rPr>
            <w:noProof/>
            <w:webHidden/>
          </w:rPr>
          <w:t>354</w:t>
        </w:r>
        <w:r w:rsidR="00F307C7">
          <w:rPr>
            <w:noProof/>
            <w:webHidden/>
          </w:rPr>
          <w:fldChar w:fldCharType="end"/>
        </w:r>
      </w:hyperlink>
    </w:p>
    <w:p w14:paraId="7F827040" w14:textId="17029A59" w:rsidR="00F307C7" w:rsidRDefault="00D568EF">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FA373C">
          <w:rPr>
            <w:noProof/>
            <w:webHidden/>
          </w:rPr>
          <w:t>354</w:t>
        </w:r>
        <w:r w:rsidR="00F307C7">
          <w:rPr>
            <w:noProof/>
            <w:webHidden/>
          </w:rPr>
          <w:fldChar w:fldCharType="end"/>
        </w:r>
      </w:hyperlink>
    </w:p>
    <w:p w14:paraId="4A193984" w14:textId="35D9242C" w:rsidR="00F307C7" w:rsidRDefault="00D568EF">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FA373C">
          <w:rPr>
            <w:noProof/>
            <w:webHidden/>
          </w:rPr>
          <w:t>354</w:t>
        </w:r>
        <w:r w:rsidR="00F307C7">
          <w:rPr>
            <w:noProof/>
            <w:webHidden/>
          </w:rPr>
          <w:fldChar w:fldCharType="end"/>
        </w:r>
      </w:hyperlink>
    </w:p>
    <w:p w14:paraId="44C056F1" w14:textId="486CB1CE" w:rsidR="00F307C7" w:rsidRDefault="00D568EF">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FA373C">
          <w:rPr>
            <w:noProof/>
            <w:webHidden/>
          </w:rPr>
          <w:t>357</w:t>
        </w:r>
        <w:r w:rsidR="00F307C7">
          <w:rPr>
            <w:noProof/>
            <w:webHidden/>
          </w:rPr>
          <w:fldChar w:fldCharType="end"/>
        </w:r>
      </w:hyperlink>
    </w:p>
    <w:p w14:paraId="21D43B29" w14:textId="22EC490E" w:rsidR="00F307C7" w:rsidRDefault="00D568EF">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FA373C">
          <w:rPr>
            <w:noProof/>
            <w:webHidden/>
          </w:rPr>
          <w:t>359</w:t>
        </w:r>
        <w:r w:rsidR="00F307C7">
          <w:rPr>
            <w:noProof/>
            <w:webHidden/>
          </w:rPr>
          <w:fldChar w:fldCharType="end"/>
        </w:r>
      </w:hyperlink>
    </w:p>
    <w:p w14:paraId="65EE650A" w14:textId="79C12A1D" w:rsidR="00F307C7" w:rsidRDefault="00D568EF">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FA373C">
          <w:rPr>
            <w:noProof/>
            <w:webHidden/>
          </w:rPr>
          <w:t>366</w:t>
        </w:r>
        <w:r w:rsidR="00F307C7">
          <w:rPr>
            <w:noProof/>
            <w:webHidden/>
          </w:rPr>
          <w:fldChar w:fldCharType="end"/>
        </w:r>
      </w:hyperlink>
    </w:p>
    <w:p w14:paraId="05A725F9" w14:textId="0E715391" w:rsidR="00F307C7" w:rsidRDefault="00D568EF">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FA373C">
          <w:rPr>
            <w:noProof/>
            <w:webHidden/>
          </w:rPr>
          <w:t>366</w:t>
        </w:r>
        <w:r w:rsidR="00F307C7">
          <w:rPr>
            <w:noProof/>
            <w:webHidden/>
          </w:rPr>
          <w:fldChar w:fldCharType="end"/>
        </w:r>
      </w:hyperlink>
    </w:p>
    <w:p w14:paraId="7868862A" w14:textId="000D4EA6" w:rsidR="00F307C7" w:rsidRDefault="00D568EF">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FA373C">
          <w:rPr>
            <w:noProof/>
            <w:webHidden/>
          </w:rPr>
          <w:t>366</w:t>
        </w:r>
        <w:r w:rsidR="00F307C7">
          <w:rPr>
            <w:noProof/>
            <w:webHidden/>
          </w:rPr>
          <w:fldChar w:fldCharType="end"/>
        </w:r>
      </w:hyperlink>
    </w:p>
    <w:p w14:paraId="5CEFE8C0" w14:textId="1CE495BA" w:rsidR="00F307C7" w:rsidRDefault="00D568EF">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FA373C">
          <w:rPr>
            <w:noProof/>
            <w:webHidden/>
          </w:rPr>
          <w:t>366</w:t>
        </w:r>
        <w:r w:rsidR="00F307C7">
          <w:rPr>
            <w:noProof/>
            <w:webHidden/>
          </w:rPr>
          <w:fldChar w:fldCharType="end"/>
        </w:r>
      </w:hyperlink>
    </w:p>
    <w:p w14:paraId="7AC0F260" w14:textId="1B85F511" w:rsidR="00F307C7" w:rsidRDefault="00D568EF">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FA373C">
          <w:rPr>
            <w:noProof/>
            <w:webHidden/>
          </w:rPr>
          <w:t>366</w:t>
        </w:r>
        <w:r w:rsidR="00F307C7">
          <w:rPr>
            <w:noProof/>
            <w:webHidden/>
          </w:rPr>
          <w:fldChar w:fldCharType="end"/>
        </w:r>
      </w:hyperlink>
    </w:p>
    <w:p w14:paraId="571F4AE7" w14:textId="04E3811F" w:rsidR="00F307C7" w:rsidRDefault="00D568EF">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FA373C">
          <w:rPr>
            <w:noProof/>
            <w:webHidden/>
          </w:rPr>
          <w:t>373</w:t>
        </w:r>
        <w:r w:rsidR="00F307C7">
          <w:rPr>
            <w:noProof/>
            <w:webHidden/>
          </w:rPr>
          <w:fldChar w:fldCharType="end"/>
        </w:r>
      </w:hyperlink>
    </w:p>
    <w:p w14:paraId="66896DD6" w14:textId="10159D51" w:rsidR="00F307C7" w:rsidRDefault="00D568EF">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FA373C">
          <w:rPr>
            <w:noProof/>
            <w:webHidden/>
          </w:rPr>
          <w:t>373</w:t>
        </w:r>
        <w:r w:rsidR="00F307C7">
          <w:rPr>
            <w:noProof/>
            <w:webHidden/>
          </w:rPr>
          <w:fldChar w:fldCharType="end"/>
        </w:r>
      </w:hyperlink>
    </w:p>
    <w:p w14:paraId="4147967D" w14:textId="5DBD5CDD" w:rsidR="00F307C7" w:rsidRDefault="00D568EF">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FA373C">
          <w:rPr>
            <w:noProof/>
            <w:webHidden/>
          </w:rPr>
          <w:t>373</w:t>
        </w:r>
        <w:r w:rsidR="00F307C7">
          <w:rPr>
            <w:noProof/>
            <w:webHidden/>
          </w:rPr>
          <w:fldChar w:fldCharType="end"/>
        </w:r>
      </w:hyperlink>
    </w:p>
    <w:p w14:paraId="72651AE4" w14:textId="57D7B52D" w:rsidR="00F307C7" w:rsidRDefault="00D568EF">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FA373C">
          <w:rPr>
            <w:noProof/>
            <w:webHidden/>
          </w:rPr>
          <w:t>378</w:t>
        </w:r>
        <w:r w:rsidR="00F307C7">
          <w:rPr>
            <w:noProof/>
            <w:webHidden/>
          </w:rPr>
          <w:fldChar w:fldCharType="end"/>
        </w:r>
      </w:hyperlink>
    </w:p>
    <w:p w14:paraId="2BC582BB" w14:textId="1EF6CA25" w:rsidR="00F307C7" w:rsidRDefault="00D568EF">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FA373C">
          <w:rPr>
            <w:noProof/>
            <w:webHidden/>
          </w:rPr>
          <w:t>378</w:t>
        </w:r>
        <w:r w:rsidR="00F307C7">
          <w:rPr>
            <w:noProof/>
            <w:webHidden/>
          </w:rPr>
          <w:fldChar w:fldCharType="end"/>
        </w:r>
      </w:hyperlink>
    </w:p>
    <w:p w14:paraId="53351AF8" w14:textId="61244F6F" w:rsidR="00F307C7" w:rsidRDefault="00D568EF">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FA373C">
          <w:rPr>
            <w:noProof/>
            <w:webHidden/>
          </w:rPr>
          <w:t>378</w:t>
        </w:r>
        <w:r w:rsidR="00F307C7">
          <w:rPr>
            <w:noProof/>
            <w:webHidden/>
          </w:rPr>
          <w:fldChar w:fldCharType="end"/>
        </w:r>
      </w:hyperlink>
    </w:p>
    <w:p w14:paraId="37589088" w14:textId="5E280056" w:rsidR="00F307C7" w:rsidRDefault="00D568EF">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5BAD9596" w14:textId="3D80420A" w:rsidR="00F307C7" w:rsidRDefault="00D568EF">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2D506FB7" w14:textId="481EA475" w:rsidR="00F307C7" w:rsidRDefault="00D568EF">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01DA7941" w14:textId="13B8554C" w:rsidR="00F307C7" w:rsidRDefault="00D568EF">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356A67D0" w14:textId="05FADB8B" w:rsidR="00F307C7" w:rsidRDefault="00D568EF">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4E1D6F0E" w14:textId="3CB88CFD" w:rsidR="00F307C7" w:rsidRDefault="00D568EF">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FA373C">
          <w:rPr>
            <w:noProof/>
            <w:webHidden/>
          </w:rPr>
          <w:t>380</w:t>
        </w:r>
        <w:r w:rsidR="00F307C7">
          <w:rPr>
            <w:noProof/>
            <w:webHidden/>
          </w:rPr>
          <w:fldChar w:fldCharType="end"/>
        </w:r>
      </w:hyperlink>
    </w:p>
    <w:p w14:paraId="5A3A4A6B" w14:textId="66529479" w:rsidR="00F307C7" w:rsidRDefault="00D568EF">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FA373C">
          <w:rPr>
            <w:noProof/>
            <w:webHidden/>
          </w:rPr>
          <w:t>381</w:t>
        </w:r>
        <w:r w:rsidR="00F307C7">
          <w:rPr>
            <w:noProof/>
            <w:webHidden/>
          </w:rPr>
          <w:fldChar w:fldCharType="end"/>
        </w:r>
      </w:hyperlink>
    </w:p>
    <w:p w14:paraId="0945DF03" w14:textId="490DC3AD" w:rsidR="00F307C7" w:rsidRDefault="00D568EF">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FA373C">
          <w:rPr>
            <w:noProof/>
            <w:webHidden/>
          </w:rPr>
          <w:t>384</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B8798F" w:rsidRDefault="00452551">
      <w:r w:rsidRPr="00B8798F">
        <w:t xml:space="preserve">Regionalny Program Operacyjny Województwa Mazowieckiego na lata 2014-2020 </w:t>
      </w:r>
      <w:r w:rsidR="007A7884" w:rsidRPr="00B8798F">
        <w:t xml:space="preserve">(RPO WM 2014-2020) </w:t>
      </w:r>
      <w:r w:rsidRPr="00B8798F">
        <w:t>został opracowany na podstawie pakietu legislacyjnego dla polityki spójności na</w:t>
      </w:r>
      <w:r w:rsidR="000A0F75">
        <w:t> </w:t>
      </w:r>
      <w:r w:rsidRPr="00B8798F">
        <w:t>lata 2014-2020, przedstawi</w:t>
      </w:r>
      <w:r w:rsidR="007A7884" w:rsidRPr="00B8798F">
        <w:t xml:space="preserve">onego przez Komisję Europejską </w:t>
      </w:r>
      <w:r w:rsidRPr="00B8798F">
        <w:t>KE w 2011 r. oraz dokume</w:t>
      </w:r>
      <w:r w:rsidR="00DC3BD8" w:rsidRPr="00B8798F">
        <w:t>ntów europejskich i</w:t>
      </w:r>
      <w:r w:rsidR="00CD4294" w:rsidRPr="00B8798F">
        <w:t xml:space="preserve"> </w:t>
      </w:r>
      <w:r w:rsidR="00DC3BD8" w:rsidRPr="00B8798F">
        <w:t>krajowych o</w:t>
      </w:r>
      <w:r w:rsidR="00DA5973" w:rsidRPr="00B8798F">
        <w:t> </w:t>
      </w:r>
      <w:r w:rsidRPr="00B8798F">
        <w:t>charakterze strategicznym (Strategia Europa 2020, Długookresowa Strategia Rozwoju Kraju Polska 2030, Strategia Rozwoju Kraju Polska 2020 wraz z</w:t>
      </w:r>
      <w:r w:rsidR="00CD4294" w:rsidRPr="00B8798F">
        <w:t xml:space="preserve"> </w:t>
      </w:r>
      <w:r w:rsidRPr="00B8798F">
        <w:t>dziewięcioma</w:t>
      </w:r>
      <w:r w:rsidR="00CD4294" w:rsidRPr="00B8798F">
        <w:t xml:space="preserve"> </w:t>
      </w:r>
      <w:r w:rsidRPr="00B8798F">
        <w:t>strategiami horyzontalnymi, Umowa Partnerstwa 2014-2020</w:t>
      </w:r>
      <w:r w:rsidR="00F9598A" w:rsidRPr="00B8798F">
        <w:t>)</w:t>
      </w:r>
      <w:r w:rsidR="008A1C45" w:rsidRPr="00B8798F">
        <w:t>.</w:t>
      </w:r>
      <w:r w:rsidR="006839F1" w:rsidRPr="00B8798F">
        <w:t xml:space="preserve"> </w:t>
      </w:r>
      <w:r w:rsidRPr="00B8798F">
        <w:t>Jego treść wpisuje się również w założenia polityki terytorialnej R</w:t>
      </w:r>
      <w:r w:rsidR="00E44C6A" w:rsidRPr="00B8798F">
        <w:t>ady Ministrów</w:t>
      </w:r>
      <w:r w:rsidRPr="00B8798F">
        <w:t>, adresowanej do obszarów miejskich, wyrażonej w</w:t>
      </w:r>
      <w:r w:rsidR="00CD4294" w:rsidRPr="00B8798F">
        <w:t xml:space="preserve"> </w:t>
      </w:r>
      <w:r w:rsidRPr="00B8798F">
        <w:t>Założeniach Krajowej Polityki Miejskiej.</w:t>
      </w:r>
    </w:p>
    <w:p w14:paraId="4863CD22" w14:textId="5AE77AEA" w:rsidR="00452551" w:rsidRPr="00070697" w:rsidRDefault="00452551">
      <w:pPr>
        <w:rPr>
          <w:rFonts w:ascii="Calibri" w:hAnsi="Calibri"/>
        </w:rPr>
      </w:pPr>
      <w:r w:rsidRPr="00070697">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t> </w:t>
      </w:r>
      <w:r w:rsidRPr="00070697">
        <w:t>projekcie aktualizacji Planu Zagospodarowania Przestrzennego Województwa Mazowieckiego. Program uwzględnia cele tematyczne zdefiniowane w art</w:t>
      </w:r>
      <w:r w:rsidR="0059412C" w:rsidRPr="00070697">
        <w:t>ykule</w:t>
      </w:r>
      <w:r w:rsidRPr="00070697">
        <w:t xml:space="preserve"> 9 rozporządzenia </w:t>
      </w:r>
      <w:r w:rsidR="007A7884" w:rsidRPr="00070697">
        <w:t>ogólnego</w:t>
      </w:r>
      <w:r w:rsidRPr="00070697">
        <w:t xml:space="preserve">, a także priorytety inwestycyjne określone w rozporządzeniu </w:t>
      </w:r>
      <w:r w:rsidR="00B550DD" w:rsidRPr="00070697">
        <w:t>EFRR</w:t>
      </w:r>
      <w:r w:rsidR="00B3568D" w:rsidRPr="00070697">
        <w:t xml:space="preserve"> </w:t>
      </w:r>
      <w:r w:rsidRPr="00070697">
        <w:t>oraz w rozporządzeniu</w:t>
      </w:r>
      <w:r w:rsidR="007A7884" w:rsidRPr="00070697">
        <w:t xml:space="preserve"> EFS</w:t>
      </w:r>
      <w:r w:rsidR="001B34F3" w:rsidRPr="00070697">
        <w:t>.</w:t>
      </w:r>
    </w:p>
    <w:p w14:paraId="37C16A5E" w14:textId="77777777" w:rsidR="00452551" w:rsidRPr="00070697" w:rsidRDefault="00452551">
      <w:pPr>
        <w:rPr>
          <w:rFonts w:ascii="Calibri" w:hAnsi="Calibri"/>
        </w:rPr>
      </w:pPr>
      <w:r w:rsidRPr="00070697">
        <w:t>Regionalny Program Operacyjny Województwa Mazowieckiego na lata 2014-2020 został zatwierdzony przez Komisję Europejską w dniu 12 lutego 2015 r.</w:t>
      </w:r>
      <w:r w:rsidRPr="00070697">
        <w:rPr>
          <w:rStyle w:val="Odwoanieprzypisudolnego"/>
          <w:rFonts w:cs="Arial"/>
          <w:sz w:val="22"/>
        </w:rPr>
        <w:footnoteReference w:id="2"/>
      </w:r>
      <w:r w:rsidRPr="00070697">
        <w:t xml:space="preserve"> </w:t>
      </w:r>
    </w:p>
    <w:p w14:paraId="121A69E6" w14:textId="77777777" w:rsidR="00452551" w:rsidRPr="00070697" w:rsidRDefault="00452551">
      <w:pPr>
        <w:rPr>
          <w:rFonts w:ascii="Calibri" w:hAnsi="Calibri"/>
        </w:rPr>
      </w:pPr>
      <w:r w:rsidRPr="00070697">
        <w:t>Ze względu na ramowy charakter programów wynegocjowanych z KE, wynikający z</w:t>
      </w:r>
      <w:r w:rsidR="006B57C2">
        <w:t> </w:t>
      </w:r>
      <w:r w:rsidRPr="00070697">
        <w:t>konieczności zastosowania szablonu</w:t>
      </w:r>
      <w:r w:rsidRPr="00070697">
        <w:rPr>
          <w:rStyle w:val="Odwoanieprzypisudolnego"/>
          <w:rFonts w:cs="Arial"/>
          <w:sz w:val="22"/>
        </w:rPr>
        <w:footnoteReference w:id="3"/>
      </w:r>
      <w:r w:rsidRPr="00070697">
        <w:t xml:space="preserve"> opracowanego przez KE, instytucje zarządzające (IZ) opracowują dodatkowy dokument w celu uszczegółowienia zapisów poszczególnych programów. Zgodnie z art</w:t>
      </w:r>
      <w:r w:rsidR="0059412C" w:rsidRPr="00070697">
        <w:t>ykułem</w:t>
      </w:r>
      <w:r w:rsidRPr="00070697">
        <w:t xml:space="preserve"> 2 p</w:t>
      </w:r>
      <w:r w:rsidR="0059412C" w:rsidRPr="00070697">
        <w:t>unkt</w:t>
      </w:r>
      <w:r w:rsidRPr="00070697">
        <w:t xml:space="preserve"> 25 ustawy wdrożeniow</w:t>
      </w:r>
      <w:r w:rsidR="007A7884" w:rsidRPr="00070697">
        <w:t>ej</w:t>
      </w:r>
      <w:r w:rsidRPr="00070697">
        <w:t>, szcze</w:t>
      </w:r>
      <w:r w:rsidR="008310AB" w:rsidRPr="00070697">
        <w:t xml:space="preserve">gółowy opis osi priorytetowych </w:t>
      </w:r>
      <w:r w:rsidRPr="00070697">
        <w:t>prog</w:t>
      </w:r>
      <w:r w:rsidR="007A7884" w:rsidRPr="00070697">
        <w:t xml:space="preserve">ramu </w:t>
      </w:r>
      <w:r w:rsidR="002E49C2" w:rsidRPr="00070697">
        <w:t xml:space="preserve">operacyjnego określający </w:t>
      </w:r>
      <w:r w:rsidR="007A7884" w:rsidRPr="00070697">
        <w:t>w</w:t>
      </w:r>
      <w:r w:rsidR="0071373D" w:rsidRPr="00070697">
        <w:t> </w:t>
      </w:r>
      <w:r w:rsidRPr="00070697">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070697">
        <w:t>w przez komitet monitorujący. W</w:t>
      </w:r>
      <w:r w:rsidR="0071373D" w:rsidRPr="00070697">
        <w:t> </w:t>
      </w:r>
      <w:r w:rsidRPr="00070697">
        <w:t>myśl art</w:t>
      </w:r>
      <w:r w:rsidR="0059412C" w:rsidRPr="00070697">
        <w:t>ykułu</w:t>
      </w:r>
      <w:r w:rsidRPr="00070697">
        <w:t xml:space="preserve"> 6 ust</w:t>
      </w:r>
      <w:r w:rsidR="0059412C" w:rsidRPr="00070697">
        <w:t>ęp</w:t>
      </w:r>
      <w:r w:rsidRPr="00070697">
        <w:t xml:space="preserve"> 2 ustawy wdrożeniowej, SZOOP stanowi jede</w:t>
      </w:r>
      <w:r w:rsidR="00F63BBB" w:rsidRPr="00070697">
        <w:t>n</w:t>
      </w:r>
      <w:r w:rsidRPr="00070697">
        <w:t xml:space="preserve"> z podstawowych elementów systemu realizacji programu operacyjnego.</w:t>
      </w:r>
    </w:p>
    <w:p w14:paraId="1A5D568D" w14:textId="77777777" w:rsidR="00452551" w:rsidRPr="00070697" w:rsidRDefault="00452551">
      <w:pPr>
        <w:rPr>
          <w:rFonts w:ascii="Calibri" w:hAnsi="Calibri"/>
        </w:rPr>
      </w:pPr>
      <w:r w:rsidRPr="00070697">
        <w:t>W celu ujednolicenia zapisów poszczególnych SZOOP</w:t>
      </w:r>
      <w:r w:rsidR="00F63BBB" w:rsidRPr="00070697">
        <w:t>,</w:t>
      </w:r>
      <w:r w:rsidRPr="00070697">
        <w:t xml:space="preserve"> do wszystkich programów operacyjnych (krajowych i regionalnych)</w:t>
      </w:r>
      <w:r w:rsidR="00F63BBB" w:rsidRPr="00070697">
        <w:t>,</w:t>
      </w:r>
      <w:r w:rsidRPr="00070697">
        <w:t xml:space="preserve"> zostały opracowane przez Ministerstwo Infrastruktury </w:t>
      </w:r>
      <w:r w:rsidRPr="00070697">
        <w:lastRenderedPageBreak/>
        <w:t xml:space="preserve">i Rozwoju </w:t>
      </w:r>
      <w:r w:rsidRPr="00070697">
        <w:rPr>
          <w:color w:val="000000"/>
        </w:rPr>
        <w:t>Wytyczne w</w:t>
      </w:r>
      <w:r w:rsidR="0071373D" w:rsidRPr="00070697">
        <w:rPr>
          <w:color w:val="000000"/>
        </w:rPr>
        <w:t> </w:t>
      </w:r>
      <w:r w:rsidRPr="00070697">
        <w:rPr>
          <w:color w:val="000000"/>
        </w:rPr>
        <w:t>zakresie szczegółowego opisu osi priorytetowych krajowych i regionalnych programów operacyjnych na lata 2014-2020</w:t>
      </w:r>
      <w:r w:rsidRPr="00070697">
        <w:rPr>
          <w:rStyle w:val="Odwoanieprzypisudolnego"/>
          <w:rFonts w:cs="Arial"/>
          <w:color w:val="000000"/>
          <w:sz w:val="22"/>
        </w:rPr>
        <w:footnoteReference w:id="4"/>
      </w:r>
      <w:r w:rsidRPr="00070697">
        <w:rPr>
          <w:color w:val="000000"/>
        </w:rPr>
        <w:t>.</w:t>
      </w:r>
    </w:p>
    <w:p w14:paraId="09CE2955" w14:textId="434A920D" w:rsidR="00452551" w:rsidRPr="00070697" w:rsidRDefault="00452551">
      <w:pPr>
        <w:rPr>
          <w:rFonts w:ascii="Calibri" w:hAnsi="Calibri"/>
        </w:rPr>
      </w:pPr>
      <w:r w:rsidRPr="00070697">
        <w:t>SZOOP RPO WM 2014-2020 jest przyjmowany uchwałą przez Zarząd Województwa Mazowieckiego i</w:t>
      </w:r>
      <w:r w:rsidR="0071373D" w:rsidRPr="00070697">
        <w:t> </w:t>
      </w:r>
      <w:r w:rsidRPr="00070697">
        <w:t>obowiązuje od dnia przyjęcia przez okres realizacji Programu. Projekt SZOOP lub jego zmian jest przekazywany przez IZ do zaopiniowania przez Instytucję Koordynującą</w:t>
      </w:r>
      <w:r w:rsidR="00895B41" w:rsidRPr="00070697">
        <w:t xml:space="preserve"> </w:t>
      </w:r>
      <w:r w:rsidRPr="00070697">
        <w:t>Umowę Partnerstwa pod kątem zgodności z UP i wytycznymi ministra właściwego do spraw rozwoju regionalnego obowiązującymi w okresie realizacji Programu na</w:t>
      </w:r>
      <w:r w:rsidR="006B57C2">
        <w:t> </w:t>
      </w:r>
      <w:r w:rsidRPr="00070697">
        <w:t>lata 2014-2020. Natomiast Komitet Monitorujący RPO WM 2014-2020 analizuje i zatwierdza kryteria wyboru projektów.</w:t>
      </w:r>
    </w:p>
    <w:p w14:paraId="451447A5" w14:textId="77777777" w:rsidR="00452551" w:rsidRPr="00070697" w:rsidRDefault="00452551">
      <w:pPr>
        <w:rPr>
          <w:rFonts w:ascii="Calibri" w:hAnsi="Calibri"/>
        </w:rPr>
      </w:pPr>
      <w:r w:rsidRPr="00070697">
        <w:t>Zarówno SZOOP, jak i jego zmiany są podawane przez IZ do publicznej wiadomości wraz z</w:t>
      </w:r>
      <w:r w:rsidR="006B57C2">
        <w:t> </w:t>
      </w:r>
      <w:r w:rsidRPr="00070697">
        <w:t>datą, od</w:t>
      </w:r>
      <w:r w:rsidR="0071373D" w:rsidRPr="00070697">
        <w:t> </w:t>
      </w:r>
      <w:r w:rsidRPr="00070697">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 xml:space="preserve">interwencjami na rzecz działań </w:t>
      </w:r>
      <w:r w:rsidR="00606851" w:rsidRPr="00023109">
        <w:rPr>
          <w:lang w:eastAsia="pl-PL"/>
        </w:rPr>
        <w:lastRenderedPageBreak/>
        <w:t>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tym samym zwiększenie spójności 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lastRenderedPageBreak/>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77777777"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lastRenderedPageBreak/>
        <w:t>na podstawie art. 7(4) rozporządzenia 1301/2013 na wsparcie działań zintegrowanych na rzecz zrównoważonego rozwoju miejskiego w ramach ZIT, wynoszą  167 078 706 euro;</w:t>
      </w:r>
    </w:p>
    <w:p w14:paraId="7E6E0BC5" w14:textId="1106C548"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podstawie art. 4(3)a rozporządzenia 1304/2013 zapewniono </w:t>
      </w:r>
      <w:r w:rsidR="001B1723">
        <w:rPr>
          <w:rFonts w:cs="Arial"/>
          <w:sz w:val="22"/>
          <w:szCs w:val="22"/>
        </w:rPr>
        <w:t>414 689 062</w:t>
      </w:r>
      <w:r w:rsidR="00A80093">
        <w:rPr>
          <w:rFonts w:cs="Arial"/>
          <w:sz w:val="22"/>
          <w:szCs w:val="22"/>
        </w:rPr>
        <w:t xml:space="preserve"> </w:t>
      </w:r>
      <w:r w:rsidRPr="00070697">
        <w:rPr>
          <w:rFonts w:cs="Arial"/>
          <w:sz w:val="22"/>
          <w:szCs w:val="22"/>
        </w:rPr>
        <w:t>euro, co</w:t>
      </w:r>
      <w:r w:rsidR="00146BC5">
        <w:rPr>
          <w:rFonts w:cs="Arial"/>
          <w:sz w:val="22"/>
          <w:szCs w:val="22"/>
        </w:rPr>
        <w:t> </w:t>
      </w:r>
      <w:r w:rsidRPr="00070697">
        <w:rPr>
          <w:rFonts w:cs="Arial"/>
          <w:sz w:val="22"/>
          <w:szCs w:val="22"/>
        </w:rPr>
        <w:t>stanowi 88% alokacji EFS;</w:t>
      </w:r>
    </w:p>
    <w:p w14:paraId="5EC68F55" w14:textId="40B7928E"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środki na pomoc techniczną na podstawie art. 119(2) rozporządzenia 1303/2013, wynoszą 72 991 719 </w:t>
      </w:r>
      <w:r w:rsidR="001B1723">
        <w:rPr>
          <w:rFonts w:cs="Arial"/>
          <w:sz w:val="22"/>
          <w:szCs w:val="22"/>
        </w:rPr>
        <w:t xml:space="preserve">euro </w:t>
      </w:r>
      <w:r w:rsidRPr="00070697">
        <w:rPr>
          <w:rFonts w:cs="Arial"/>
          <w:sz w:val="22"/>
          <w:szCs w:val="22"/>
        </w:rPr>
        <w:t>(3,5% alokacji);</w:t>
      </w:r>
    </w:p>
    <w:p w14:paraId="02759902" w14:textId="269E3D48"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środki na wspieranie sfery B+R i innowacji oraz rozwoju MŚP i zwiększenia efektywności energetycznej, wykorzystania OZE wynoszą </w:t>
      </w:r>
      <w:r w:rsidR="00B813F1">
        <w:rPr>
          <w:rFonts w:cs="Arial"/>
          <w:sz w:val="22"/>
          <w:szCs w:val="22"/>
        </w:rPr>
        <w:t>65</w:t>
      </w:r>
      <w:r w:rsidRPr="00070697">
        <w:rPr>
          <w:rFonts w:cs="Arial"/>
          <w:sz w:val="22"/>
          <w:szCs w:val="22"/>
        </w:rPr>
        <w:t xml:space="preserve">% alokacji EFRR, w tym </w:t>
      </w:r>
      <w:r w:rsidR="00B813F1">
        <w:rPr>
          <w:rFonts w:cs="Arial"/>
          <w:sz w:val="22"/>
          <w:szCs w:val="22"/>
        </w:rPr>
        <w:t>25</w:t>
      </w:r>
      <w:r w:rsidRPr="00070697">
        <w:rPr>
          <w:rFonts w:cs="Arial"/>
          <w:sz w:val="22"/>
          <w:szCs w:val="22"/>
        </w:rPr>
        <w:t>% alokacji EFRR na cele związane z efektywnością energetyczną i OZE;</w:t>
      </w:r>
    </w:p>
    <w:p w14:paraId="747B8F21" w14:textId="1C0032CC"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podstawie art. 4(2) rozporządzenia 1304/2013 przyjęto </w:t>
      </w:r>
      <w:r w:rsidR="00744C0B">
        <w:rPr>
          <w:rFonts w:cs="Arial"/>
          <w:sz w:val="22"/>
          <w:szCs w:val="22"/>
        </w:rPr>
        <w:t>31</w:t>
      </w:r>
      <w:r w:rsidRPr="00070697">
        <w:rPr>
          <w:rFonts w:cs="Arial"/>
          <w:sz w:val="22"/>
          <w:szCs w:val="22"/>
        </w:rPr>
        <w:t>% alokacji na promowanie włączenia społecznego i walkę z ubóstwem;</w:t>
      </w:r>
    </w:p>
    <w:p w14:paraId="432EE80A" w14:textId="77777777"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łączny poziom wydatków na obszary wiejskie, minimum 11% alokacji programu zostaje dedykowanych ww. celowi;</w:t>
      </w:r>
    </w:p>
    <w:p w14:paraId="7988AC8F" w14:textId="7399A993"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 xml:space="preserve">na cele mitygacji i adaptacji do zmian klimatu przeznacza się </w:t>
      </w:r>
      <w:r w:rsidR="009F646D">
        <w:rPr>
          <w:rFonts w:cs="Arial"/>
          <w:sz w:val="22"/>
          <w:szCs w:val="22"/>
        </w:rPr>
        <w:t>18,45</w:t>
      </w:r>
      <w:r w:rsidRPr="00070697">
        <w:rPr>
          <w:rFonts w:cs="Arial"/>
          <w:sz w:val="22"/>
          <w:szCs w:val="22"/>
        </w:rPr>
        <w:t>% alokacji Programu;</w:t>
      </w:r>
    </w:p>
    <w:p w14:paraId="0B50DD7E" w14:textId="77777777" w:rsidR="0005071E" w:rsidRPr="00070697" w:rsidRDefault="0005071E" w:rsidP="00070697">
      <w:pPr>
        <w:pStyle w:val="Kolorowalistaakcent11"/>
        <w:numPr>
          <w:ilvl w:val="0"/>
          <w:numId w:val="4"/>
        </w:numPr>
        <w:suppressAutoHyphens/>
        <w:spacing w:before="40" w:after="40"/>
        <w:ind w:left="714" w:hanging="357"/>
        <w:contextualSpacing w:val="0"/>
        <w:jc w:val="left"/>
        <w:rPr>
          <w:rFonts w:cs="Arial"/>
          <w:sz w:val="22"/>
          <w:szCs w:val="22"/>
        </w:rPr>
      </w:pPr>
      <w:r w:rsidRPr="00070697">
        <w:rPr>
          <w:rFonts w:cs="Arial"/>
          <w:sz w:val="22"/>
          <w:szCs w:val="22"/>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19AAAD22"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 ramach CT 13 – Wspieranie kryzysowych działań naprawczych w kontekście pandemii COVID-19 i przygotowania do ekologicznej i cyfrowej odbudowy gospodarki zwiększającej jej odporność. Dodatkowe środki zostaną uruchomione w dwóch transzach (pierwsza z nich w wysokości 25 047 558 euro), i przeznaczone na dofinansowanie projektów w ramach dwóch zakresów: energetyki i cyfryzacji. W zakresie energetyki środki zostaną skierowane na modernizację energetyczną obiektów publicznych wraz z wymianą wyposażenia na energooszczędne, w zakresie cyfryzacji – na zwiększanie liczby oraz jakości usług udostępnianych w formie elektronicznej.</w:t>
      </w:r>
    </w:p>
    <w:p w14:paraId="384DE1D9" w14:textId="5BA2B2B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 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 xml:space="preserve">W wersji 5 Programu, w 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 xml:space="preserve">opisach poszczególnych osi priorytetowych jako mechanizmu zapewniającego </w:t>
      </w:r>
      <w:r w:rsidRPr="00023109">
        <w:lastRenderedPageBreak/>
        <w:t>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445D92AF" w:rsidR="00D11EFA" w:rsidRPr="00023109" w:rsidRDefault="000C7A4B" w:rsidP="00070697">
      <w:r w:rsidRPr="00023109">
        <w:t>Szczegółowe warunki i tryb udzielania i rozliczania zaliczek oraz zakres i terminy składania wniosków o</w:t>
      </w:r>
      <w:r w:rsidR="00041730">
        <w:t> </w:t>
      </w:r>
      <w:r w:rsidRPr="00023109">
        <w:t xml:space="preserve">płatność określa umowa o dofinansowanie projektu, w zgodności z 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 xml:space="preserve">społeczności lokalnej lub proces ten zostanie rozpoczęty w okresie realizacji projektu. </w:t>
      </w:r>
      <w:r w:rsidRPr="00023109">
        <w:rPr>
          <w:b/>
          <w:u w:val="single"/>
        </w:rPr>
        <w:lastRenderedPageBreak/>
        <w:t>Zasada ta obowiązuje dla naborów ogłoszonych po wejściu w życie zmienionego programu.</w:t>
      </w:r>
    </w:p>
    <w:p w14:paraId="6E2DC340" w14:textId="77777777" w:rsidR="00B8792A" w:rsidRDefault="00B8792A" w:rsidP="00146BC5">
      <w:pPr>
        <w:rPr>
          <w:b/>
          <w:u w:val="single"/>
        </w:rPr>
      </w:pPr>
      <w:r w:rsidRPr="005C341F">
        <w:t xml:space="preserve">Zgodnie z art. 152 ust. 7 Rozporządzenia Parlamentu Europejskiego i Rady (UE, Euratom)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8"/>
      <w:bookmarkEnd w:id="299"/>
      <w:bookmarkEnd w:id="296"/>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77777777" w:rsidR="00FC6CAB" w:rsidRPr="008654D2" w:rsidRDefault="00FC6CAB" w:rsidP="00070697">
      <w:r w:rsidRPr="005F6B0D">
        <w:t>IZ oraz IP są zobowiązane do zapobiegania powstawaniu nieprawidłowości i ich wykrywania, dokonywania korekt finansowych i odzyskiwania kwot nienależnie wypłaconych wraz z 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7777777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 momentu ich stwierdzenia i</w:t>
      </w:r>
      <w:r w:rsidR="00041730" w:rsidRPr="00001401">
        <w:t> </w:t>
      </w:r>
      <w:r w:rsidRPr="00AC0C78">
        <w:t>polega na pomniejszaniu wydatków kwalifikowalnych we wniosku o</w:t>
      </w:r>
      <w:r w:rsidR="00146BC5">
        <w:t> </w:t>
      </w:r>
      <w:r w:rsidRPr="00146BC5">
        <w:t>płatność lub na nałożeniu korekty finansowej.</w:t>
      </w:r>
    </w:p>
    <w:p w14:paraId="7B478F3E" w14:textId="79AF8FC9"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 xml:space="preserve">odpowiednimi przepisami unijnymi, krajowymi, w tym w 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 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zwrotem środków otrzymanych na realizację projektu wraz z odsetkami;</w:t>
      </w:r>
    </w:p>
    <w:p w14:paraId="10BF1FE5" w14:textId="77777777" w:rsidR="003B1D33" w:rsidRPr="00070697" w:rsidRDefault="003B1D33"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pomniejszeniem kwoty dofinansowania, jeśli stwierdzenie nieprawidłowości ma miejsce po</w:t>
      </w:r>
      <w:r w:rsidR="00041730" w:rsidRPr="00070697">
        <w:rPr>
          <w:rFonts w:ascii="Arial" w:hAnsi="Arial" w:cs="Arial"/>
          <w:sz w:val="22"/>
          <w:szCs w:val="22"/>
        </w:rPr>
        <w:t> </w:t>
      </w:r>
      <w:r w:rsidRPr="00070697">
        <w:rPr>
          <w:rFonts w:ascii="Arial" w:hAnsi="Arial" w:cs="Arial"/>
          <w:sz w:val="22"/>
          <w:szCs w:val="22"/>
        </w:rPr>
        <w:t>zatwierdzeniu wniosku o płatność;</w:t>
      </w:r>
    </w:p>
    <w:p w14:paraId="0F373D55"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rozwiązaniem umowy o dofinansowanie projektu;</w:t>
      </w:r>
    </w:p>
    <w:p w14:paraId="55388EA4"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lastRenderedPageBreak/>
        <w:t>wykluczeniem z prawa otrzymania dofinansowania na okres trzech lat liczonych od dnia dokonania zwrotu środków;</w:t>
      </w:r>
    </w:p>
    <w:p w14:paraId="75C4FC39" w14:textId="2D119B09"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pozbawieniem, ograniczeniem wolności lub grzywną – jeżeli nieprawidłowość wiąże się z</w:t>
      </w:r>
      <w:r w:rsidR="00041730" w:rsidRPr="00070697">
        <w:rPr>
          <w:rFonts w:ascii="Arial" w:hAnsi="Arial" w:cs="Arial"/>
          <w:sz w:val="22"/>
          <w:szCs w:val="22"/>
        </w:rPr>
        <w:t> </w:t>
      </w:r>
      <w:r w:rsidRPr="00070697">
        <w:rPr>
          <w:rFonts w:ascii="Arial" w:hAnsi="Arial" w:cs="Arial"/>
          <w:sz w:val="22"/>
          <w:szCs w:val="22"/>
        </w:rPr>
        <w:t>popełnieniem przestępstwa, o którym mowa w ustawie z dnia 6 czerwca 1997 r. – Kodeks karny</w:t>
      </w:r>
      <w:r w:rsidR="00324106" w:rsidRPr="00070697">
        <w:rPr>
          <w:rFonts w:ascii="Arial" w:hAnsi="Arial" w:cs="Arial"/>
          <w:sz w:val="22"/>
          <w:szCs w:val="22"/>
        </w:rPr>
        <w:t xml:space="preserve">  </w:t>
      </w:r>
      <w:r w:rsidRPr="00070697">
        <w:rPr>
          <w:rFonts w:ascii="Arial" w:hAnsi="Arial" w:cs="Arial"/>
          <w:sz w:val="22"/>
          <w:szCs w:val="22"/>
        </w:rPr>
        <w:t xml:space="preserve"> lub z tytułu popełnienia przestępstwa/wykroczenia skarbowego, o których mowa w ustawie z dnia 10 września 1</w:t>
      </w:r>
      <w:r w:rsidR="001B34F3" w:rsidRPr="00070697">
        <w:rPr>
          <w:rFonts w:ascii="Arial" w:hAnsi="Arial" w:cs="Arial"/>
          <w:sz w:val="22"/>
          <w:szCs w:val="22"/>
        </w:rPr>
        <w:t>999 r. – Kodeks karny skarbowy;</w:t>
      </w:r>
    </w:p>
    <w:p w14:paraId="210CFDF6" w14:textId="77777777" w:rsidR="00FC6CAB" w:rsidRPr="00070697" w:rsidRDefault="00FC6CAB" w:rsidP="00270151">
      <w:pPr>
        <w:pStyle w:val="Default"/>
        <w:numPr>
          <w:ilvl w:val="0"/>
          <w:numId w:val="9"/>
        </w:numPr>
        <w:spacing w:before="40" w:after="40" w:line="259" w:lineRule="auto"/>
        <w:ind w:left="284" w:hanging="284"/>
        <w:jc w:val="left"/>
        <w:rPr>
          <w:rFonts w:ascii="Arial" w:hAnsi="Arial" w:cs="Arial"/>
          <w:sz w:val="22"/>
          <w:szCs w:val="22"/>
        </w:rPr>
      </w:pPr>
      <w:r w:rsidRPr="00070697">
        <w:rPr>
          <w:rFonts w:ascii="Arial" w:hAnsi="Arial" w:cs="Arial"/>
          <w:sz w:val="22"/>
          <w:szCs w:val="22"/>
        </w:rPr>
        <w:t>zakazem pełnienia funkcji związanych z dysponowaniem środkami publicznymi, karą pieniężną, naganą, upomnieniem – jeżeli nieprawidłowość wiąże się z którymś z naruszeń dyscypliny finansów publicznych.</w:t>
      </w:r>
    </w:p>
    <w:p w14:paraId="0A778589" w14:textId="77777777" w:rsidR="00FC6CAB" w:rsidRPr="00023109" w:rsidRDefault="00FC6CAB" w:rsidP="00070697">
      <w:r w:rsidRPr="00023109">
        <w:t>Ogólne zasady postępowania w przypadku wystąpienia nieprawidłowości oraz raportowania o</w:t>
      </w:r>
      <w:r w:rsidR="00041730">
        <w:t> </w:t>
      </w:r>
      <w:r w:rsidRPr="00023109">
        <w:t xml:space="preserve">nieprawidłowościach określone są w dokumentach – </w:t>
      </w:r>
      <w:r w:rsidRPr="00023109">
        <w:rPr>
          <w:b/>
        </w:rPr>
        <w:t>Wytycznych MI</w:t>
      </w:r>
      <w:r w:rsidR="00A3024A" w:rsidRPr="00023109">
        <w:rPr>
          <w:b/>
        </w:rPr>
        <w:t>i</w:t>
      </w:r>
      <w:r w:rsidRPr="00023109">
        <w:rPr>
          <w:b/>
        </w:rPr>
        <w:t>R w zakresie sposobu korygowania i odzyskiwania nieprawidłowych wydatków oraz raportowania nieprawidłowości w</w:t>
      </w:r>
      <w:r w:rsidR="00041730">
        <w:rPr>
          <w:b/>
        </w:rPr>
        <w:t> </w:t>
      </w:r>
      <w:r w:rsidRPr="00023109">
        <w:rPr>
          <w:b/>
        </w:rPr>
        <w:t>ramach programów operacyjnych polityki spójności na lata 2014-2020 oraz Procedurze informowania KE o nieprawidłowościach w wykorzystaniu funduszy strukturalnych i Funduszu Spójności w latach 2007-2013</w:t>
      </w:r>
      <w:r w:rsidRPr="00023109">
        <w:rPr>
          <w:rStyle w:val="Odwoanieprzypisudolnego"/>
          <w:rFonts w:cs="Arial"/>
          <w:sz w:val="20"/>
          <w:szCs w:val="20"/>
        </w:rPr>
        <w:footnoteReference w:id="8"/>
      </w:r>
      <w:r w:rsidRPr="00023109">
        <w:rPr>
          <w:i/>
        </w:rPr>
        <w:t xml:space="preserve"> </w:t>
      </w:r>
      <w:r w:rsidRPr="00023109">
        <w:t>przygotowanej przez Pełnomocnika Rządu do Spraw Zwalczania Nieprawidłowości Finansowych na Szkodę RP lub UE.</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9"/>
      <w:bookmarkEnd w:id="340"/>
      <w:bookmarkEnd w:id="338"/>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poziom kosztów zarządzania i opłat za wdrażanie instrumentu finansowego oraz metodyka zaproponowana do ich obliczenia; </w:t>
      </w:r>
      <w:bookmarkStart w:id="361" w:name="_Toc420316468"/>
      <w:bookmarkStart w:id="362" w:name="_Toc420316817"/>
      <w:bookmarkEnd w:id="361"/>
      <w:bookmarkEnd w:id="362"/>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zasady i warunki stosowane odnośnie do wsparcia na rzecz ostatecznych odbiorców, w</w:t>
      </w:r>
      <w:r w:rsidR="0093050B">
        <w:rPr>
          <w:rFonts w:cs="Arial"/>
        </w:rPr>
        <w:t> </w:t>
      </w:r>
      <w:r w:rsidRPr="00070697">
        <w:rPr>
          <w:rFonts w:cs="Arial"/>
        </w:rPr>
        <w:t>tym polityka cenowa;</w:t>
      </w:r>
      <w:bookmarkStart w:id="363" w:name="_Toc420316469"/>
      <w:bookmarkStart w:id="364" w:name="_Toc420316818"/>
      <w:bookmarkEnd w:id="363"/>
      <w:bookmarkEnd w:id="364"/>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5" w:name="_Toc420316470"/>
      <w:bookmarkStart w:id="366" w:name="_Toc420316819"/>
      <w:bookmarkEnd w:id="365"/>
      <w:bookmarkEnd w:id="366"/>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7" w:name="_Toc420316471"/>
      <w:bookmarkStart w:id="368" w:name="_Toc420316820"/>
      <w:bookmarkEnd w:id="367"/>
      <w:bookmarkEnd w:id="368"/>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9" w:name="_Toc420316472"/>
      <w:bookmarkStart w:id="370" w:name="_Toc420316821"/>
      <w:bookmarkEnd w:id="369"/>
      <w:bookmarkEnd w:id="370"/>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71" w:name="_Toc420316473"/>
      <w:bookmarkStart w:id="372" w:name="_Toc420316822"/>
      <w:bookmarkEnd w:id="371"/>
      <w:bookmarkEnd w:id="372"/>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3" w:name="_Toc446077726"/>
      <w:bookmarkStart w:id="374" w:name="_Toc446077875"/>
      <w:bookmarkStart w:id="375" w:name="_Toc446077727"/>
      <w:bookmarkStart w:id="376" w:name="_Toc446077876"/>
      <w:bookmarkStart w:id="377" w:name="_Toc420316474"/>
      <w:bookmarkStart w:id="378" w:name="_Toc420316823"/>
      <w:bookmarkStart w:id="379" w:name="_Toc420476570"/>
      <w:bookmarkStart w:id="380" w:name="_Toc420654826"/>
      <w:bookmarkStart w:id="381" w:name="_Toc420476571"/>
      <w:bookmarkStart w:id="382" w:name="_Toc420654827"/>
      <w:bookmarkStart w:id="383" w:name="_Toc420307141"/>
      <w:bookmarkEnd w:id="373"/>
      <w:bookmarkEnd w:id="374"/>
      <w:bookmarkEnd w:id="375"/>
      <w:bookmarkEnd w:id="376"/>
      <w:bookmarkEnd w:id="377"/>
      <w:bookmarkEnd w:id="378"/>
      <w:bookmarkEnd w:id="379"/>
      <w:bookmarkEnd w:id="380"/>
      <w:bookmarkEnd w:id="381"/>
      <w:bookmarkEnd w:id="382"/>
    </w:p>
    <w:p w14:paraId="5D4C5FC1" w14:textId="77777777" w:rsidR="00B85F16" w:rsidRPr="00F2695B" w:rsidRDefault="00B85F16" w:rsidP="00270151">
      <w:pPr>
        <w:pStyle w:val="Nagwek2"/>
        <w:numPr>
          <w:ilvl w:val="1"/>
          <w:numId w:val="360"/>
        </w:numPr>
      </w:pPr>
      <w:bookmarkStart w:id="384" w:name="_Toc420662921"/>
      <w:bookmarkStart w:id="385" w:name="_Toc433875157"/>
      <w:bookmarkStart w:id="386" w:name="_Toc520374333"/>
      <w:bookmarkStart w:id="387" w:name="_Toc25242943"/>
      <w:bookmarkStart w:id="388" w:name="_Toc86311849"/>
      <w:bookmarkStart w:id="389" w:name="_Hlk85181971"/>
      <w:bookmarkStart w:id="390" w:name="_Hlk82165009"/>
      <w:r w:rsidRPr="00F2695B">
        <w:t>Opis zasad wyboru projektów</w:t>
      </w:r>
      <w:bookmarkEnd w:id="384"/>
      <w:bookmarkEnd w:id="385"/>
      <w:bookmarkEnd w:id="386"/>
      <w:bookmarkEnd w:id="387"/>
      <w:bookmarkEnd w:id="388"/>
      <w:r w:rsidRPr="00F2695B">
        <w:t xml:space="preserve"> </w:t>
      </w:r>
    </w:p>
    <w:p w14:paraId="56025D42" w14:textId="77777777" w:rsidR="00B85F16" w:rsidRPr="00023109" w:rsidRDefault="00B85F16" w:rsidP="00B85F16">
      <w:pPr>
        <w:pStyle w:val="Nagwek3"/>
        <w:spacing w:before="360" w:after="360"/>
        <w:rPr>
          <w:rFonts w:cs="Arial"/>
          <w:szCs w:val="24"/>
        </w:rPr>
      </w:pPr>
      <w:bookmarkStart w:id="391" w:name="_Toc433875158"/>
      <w:bookmarkStart w:id="392" w:name="_Toc520374334"/>
      <w:bookmarkStart w:id="393" w:name="_Toc25242944"/>
      <w:bookmarkStart w:id="394" w:name="_Toc86311850"/>
      <w:bookmarkEnd w:id="389"/>
      <w:r w:rsidRPr="00023109">
        <w:rPr>
          <w:rFonts w:cs="Arial"/>
          <w:szCs w:val="24"/>
        </w:rPr>
        <w:t>I.7.1 Podstawowe założenia oceny</w:t>
      </w:r>
      <w:bookmarkEnd w:id="391"/>
      <w:r w:rsidRPr="00023109">
        <w:rPr>
          <w:rFonts w:cs="Arial"/>
          <w:szCs w:val="24"/>
        </w:rPr>
        <w:t xml:space="preserve"> projektów</w:t>
      </w:r>
      <w:bookmarkEnd w:id="392"/>
      <w:bookmarkEnd w:id="393"/>
      <w:bookmarkEnd w:id="394"/>
    </w:p>
    <w:bookmarkEnd w:id="390"/>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270151">
      <w:pPr>
        <w:numPr>
          <w:ilvl w:val="0"/>
          <w:numId w:val="36"/>
        </w:numPr>
        <w:spacing w:before="40" w:after="40"/>
        <w:ind w:left="0" w:firstLine="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5" w:name="_Toc433875159"/>
      <w:bookmarkStart w:id="396" w:name="_Toc520374335"/>
      <w:bookmarkStart w:id="397" w:name="_Toc25242945"/>
      <w:bookmarkStart w:id="398" w:name="_Toc86311851"/>
      <w:r w:rsidRPr="00023109">
        <w:rPr>
          <w:rFonts w:cs="Arial"/>
          <w:szCs w:val="24"/>
        </w:rPr>
        <w:lastRenderedPageBreak/>
        <w:t xml:space="preserve">I.7.2 </w:t>
      </w:r>
      <w:bookmarkEnd w:id="395"/>
      <w:r w:rsidRPr="00023109">
        <w:rPr>
          <w:rFonts w:cs="Arial"/>
          <w:szCs w:val="24"/>
        </w:rPr>
        <w:t>Zasady ogólne</w:t>
      </w:r>
      <w:bookmarkEnd w:id="396"/>
      <w:bookmarkEnd w:id="397"/>
      <w:bookmarkEnd w:id="398"/>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9"/>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lastRenderedPageBreak/>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 w:val="20"/>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 Regulaminie konkursu.</w:t>
      </w:r>
    </w:p>
    <w:p w14:paraId="773A7541" w14:textId="77777777" w:rsidR="00B85F16" w:rsidRPr="00023109" w:rsidRDefault="00B85F16" w:rsidP="00B85F16">
      <w:pPr>
        <w:pStyle w:val="Nagwek3"/>
        <w:rPr>
          <w:rFonts w:cs="Arial"/>
          <w:szCs w:val="24"/>
        </w:rPr>
      </w:pPr>
      <w:bookmarkStart w:id="399" w:name="_Toc520374336"/>
      <w:bookmarkStart w:id="400" w:name="_Toc25242946"/>
      <w:bookmarkStart w:id="401" w:name="_Toc86311852"/>
      <w:r w:rsidRPr="00023109">
        <w:rPr>
          <w:rFonts w:cs="Arial"/>
          <w:szCs w:val="24"/>
        </w:rPr>
        <w:t>I.7.3 Tryb konkursowy – konkurs zamknięty</w:t>
      </w:r>
      <w:bookmarkEnd w:id="399"/>
      <w:bookmarkEnd w:id="400"/>
      <w:bookmarkEnd w:id="401"/>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10"/>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lastRenderedPageBreak/>
        <w:t>Ocena formalna</w:t>
      </w:r>
    </w:p>
    <w:p w14:paraId="2FF0F60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SzOOP,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1"/>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2"/>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 xml:space="preserve">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w:t>
      </w:r>
      <w:r w:rsidRPr="00070697">
        <w:rPr>
          <w:rFonts w:eastAsia="Times New Roman" w:cs="Arial"/>
          <w:lang w:eastAsia="pl-PL"/>
        </w:rPr>
        <w:lastRenderedPageBreak/>
        <w:t>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 xml:space="preserve">terminie maksymalnie 14 dni od otrzymania przez niego informacji o możliwości </w:t>
      </w:r>
      <w:r w:rsidRPr="00070697">
        <w:rPr>
          <w:rFonts w:eastAsia="Times New Roman" w:cs="Arial"/>
        </w:rPr>
        <w:lastRenderedPageBreak/>
        <w:t>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2" w:name="_Toc433792498"/>
      <w:bookmarkStart w:id="403" w:name="_Toc520374337"/>
      <w:bookmarkStart w:id="404" w:name="_Toc25242947"/>
      <w:bookmarkStart w:id="405" w:name="_Toc86311853"/>
      <w:r w:rsidRPr="00023109">
        <w:rPr>
          <w:rFonts w:cs="Arial"/>
          <w:szCs w:val="24"/>
        </w:rPr>
        <w:t>I.7.4 Tryb konkursowy – konkurs otwarty</w:t>
      </w:r>
      <w:bookmarkEnd w:id="402"/>
      <w:bookmarkEnd w:id="403"/>
      <w:bookmarkEnd w:id="404"/>
      <w:bookmarkEnd w:id="405"/>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3"/>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4"/>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6" w:name="_Toc520374338"/>
      <w:bookmarkStart w:id="407" w:name="_Toc25242948"/>
      <w:bookmarkStart w:id="408" w:name="_Toc86311854"/>
      <w:r w:rsidRPr="00023109">
        <w:rPr>
          <w:rFonts w:cs="Arial"/>
          <w:szCs w:val="24"/>
        </w:rPr>
        <w:t>I.7.5 Tryb pozakonkursowy</w:t>
      </w:r>
      <w:bookmarkEnd w:id="406"/>
      <w:bookmarkEnd w:id="407"/>
      <w:bookmarkEnd w:id="408"/>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 xml:space="preserve">Proces identyfikacji projektu w celu wprowadzenia go do Wykazu Projektów Pozakonkursowych, stanowiącego załącznik do SZOOP, określają w przypadku EFS </w:t>
      </w:r>
      <w:r w:rsidRPr="00070697">
        <w:rPr>
          <w:rFonts w:cs="Arial"/>
        </w:rPr>
        <w:lastRenderedPageBreak/>
        <w:t>„Zasady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 w:val="20"/>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5"/>
      </w:r>
      <w:r w:rsidRPr="00070697">
        <w:rPr>
          <w:rFonts w:cs="Arial"/>
          <w:vertAlign w:val="superscript"/>
          <w:lang w:eastAsia="pl-PL"/>
        </w:rPr>
        <w:footnoteReference w:customMarkFollows="1" w:id="16"/>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 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9" w:name="_Toc520374339"/>
      <w:bookmarkStart w:id="410" w:name="_Toc25242949"/>
      <w:bookmarkStart w:id="411" w:name="_Toc86311855"/>
      <w:r w:rsidRPr="00023109">
        <w:rPr>
          <w:rFonts w:cs="Arial"/>
          <w:szCs w:val="24"/>
        </w:rPr>
        <w:t>I.7.6 Instrument terytorialny - ZIT</w:t>
      </w:r>
      <w:bookmarkEnd w:id="409"/>
      <w:bookmarkEnd w:id="410"/>
      <w:bookmarkEnd w:id="411"/>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lastRenderedPageBreak/>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2" w:name="_Toc25242950"/>
      <w:bookmarkStart w:id="413" w:name="_Toc86311856"/>
      <w:r w:rsidRPr="00070697">
        <w:t>Zasady u</w:t>
      </w:r>
      <w:r w:rsidR="009E7745" w:rsidRPr="00070697">
        <w:t>niwersalne</w:t>
      </w:r>
      <w:r w:rsidRPr="00070697">
        <w:t>go projektowania i</w:t>
      </w:r>
      <w:r w:rsidR="009E7745" w:rsidRPr="00070697">
        <w:t xml:space="preserve"> mechanizm racjonalnych usprawnień</w:t>
      </w:r>
      <w:bookmarkEnd w:id="412"/>
      <w:bookmarkEnd w:id="413"/>
    </w:p>
    <w:p w14:paraId="59E2A60E" w14:textId="77777777" w:rsidR="00427398" w:rsidRPr="00C1673A" w:rsidRDefault="007B6749" w:rsidP="005F6B0D">
      <w:pPr>
        <w:rPr>
          <w:lang w:eastAsia="pl-PL"/>
        </w:rPr>
      </w:pPr>
      <w:bookmarkStart w:id="414" w:name="_Toc433875161"/>
      <w:bookmarkEnd w:id="383"/>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7777777" w:rsidR="007B6749" w:rsidRPr="00C1673A" w:rsidRDefault="007B6749" w:rsidP="005F6B0D">
      <w:pPr>
        <w:rPr>
          <w:lang w:eastAsia="pl-PL"/>
        </w:rPr>
      </w:pPr>
      <w:r w:rsidRPr="00C1673A">
        <w:rPr>
          <w:lang w:eastAsia="pl-PL"/>
        </w:rPr>
        <w:t>Ponadto zapisy ratyfikowanej w dniu 6 września 2012 r. przez Polskę Konwencji ONZ o 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77777777"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zasady równości szans i 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 xml:space="preserve">Wytycznych w zakresie realizacji zasady </w:t>
      </w:r>
      <w:r w:rsidRPr="00C1673A">
        <w:rPr>
          <w:iCs/>
          <w:lang w:eastAsia="pl-PL"/>
        </w:rPr>
        <w:lastRenderedPageBreak/>
        <w:t>równości szans i niedyskryminacji, w tym dostępności dla osób z 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lastRenderedPageBreak/>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t>Mechanizm racjonalnych usprawnień</w:t>
      </w:r>
    </w:p>
    <w:p w14:paraId="7A271A06" w14:textId="76344408"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 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77777777"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 xml:space="preserve">znajduje </w:t>
      </w:r>
      <w:r w:rsidR="00872144" w:rsidRPr="00C1673A">
        <w:rPr>
          <w:lang w:eastAsia="pl-PL"/>
        </w:rPr>
        <w:lastRenderedPageBreak/>
        <w:t>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 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66C05EA"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lastRenderedPageBreak/>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5" w:name="_Toc433875162"/>
      <w:bookmarkStart w:id="416" w:name="_Toc25242951"/>
      <w:bookmarkStart w:id="417" w:name="_Toc86311857"/>
      <w:bookmarkEnd w:id="414"/>
      <w:r w:rsidRPr="00070697">
        <w:t>Działania informacyjn</w:t>
      </w:r>
      <w:r w:rsidR="00B350DA" w:rsidRPr="00070697">
        <w:t>e i</w:t>
      </w:r>
      <w:r w:rsidR="00B71F0E" w:rsidRPr="00070697">
        <w:t xml:space="preserve"> </w:t>
      </w:r>
      <w:r w:rsidRPr="00070697">
        <w:t>promocyjne</w:t>
      </w:r>
      <w:bookmarkEnd w:id="415"/>
      <w:bookmarkEnd w:id="416"/>
      <w:bookmarkEnd w:id="417"/>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8" w:name="_Toc25242952"/>
      <w:bookmarkStart w:id="419" w:name="_Toc86311858"/>
      <w:bookmarkStart w:id="420" w:name="_Toc449098822"/>
      <w:bookmarkStart w:id="421" w:name="_Toc414877847"/>
      <w:r w:rsidRPr="007F6F42">
        <w:lastRenderedPageBreak/>
        <w:t>Opis poszczególnych osi priorytetowych RPO WM 2014-2020 oraz poszczególnych działań i poddziałań</w:t>
      </w:r>
      <w:bookmarkEnd w:id="418"/>
      <w:bookmarkEnd w:id="419"/>
    </w:p>
    <w:bookmarkEnd w:id="420"/>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2" w:name="_Toc466964499"/>
      <w:bookmarkStart w:id="423" w:name="_Toc25242953"/>
      <w:bookmarkStart w:id="424" w:name="_Toc86311859"/>
      <w:r>
        <w:t xml:space="preserve">II.1 </w:t>
      </w:r>
      <w:r w:rsidR="00714AC8" w:rsidRPr="007F6F42">
        <w:t>Oś Priorytetowa I - Wykorzystanie działalności badawczo-rozwojowej w gospodarce</w:t>
      </w:r>
      <w:bookmarkEnd w:id="422"/>
      <w:bookmarkEnd w:id="423"/>
      <w:bookmarkEnd w:id="424"/>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 xml:space="preserve">Zwiększenie dostępu przedsiębiorstw do finansowania prac badawczo-rozwojowych (cały cykl lub wybrane etapy), oraz działania pozwalające rozpocząć i rozwijać współpracę z instytucjami naukowymi </w:t>
            </w:r>
            <w:r w:rsidRPr="00070697">
              <w:rPr>
                <w:rFonts w:cs="Arial"/>
                <w:color w:val="000000"/>
              </w:rPr>
              <w:lastRenderedPageBreak/>
              <w:t>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5" w:name="_Toc520373245"/>
      <w:bookmarkStart w:id="426" w:name="_Toc520374259"/>
      <w:bookmarkStart w:id="427" w:name="_Toc520374346"/>
      <w:bookmarkStart w:id="428" w:name="_Toc524075191"/>
      <w:bookmarkStart w:id="429" w:name="_Toc524076171"/>
      <w:bookmarkStart w:id="430" w:name="_Toc524333963"/>
      <w:bookmarkStart w:id="431" w:name="_Toc524334521"/>
      <w:bookmarkStart w:id="432" w:name="_Toc524530708"/>
      <w:bookmarkStart w:id="433" w:name="_Toc525131057"/>
      <w:bookmarkStart w:id="434" w:name="_Toc526158998"/>
      <w:bookmarkStart w:id="435" w:name="_Toc526169986"/>
      <w:bookmarkStart w:id="436" w:name="_Toc526238240"/>
      <w:bookmarkStart w:id="437" w:name="_Toc526407307"/>
      <w:bookmarkStart w:id="438" w:name="_Toc528242334"/>
      <w:bookmarkStart w:id="439" w:name="_Toc528305792"/>
      <w:bookmarkStart w:id="440" w:name="_Toc530653663"/>
      <w:bookmarkStart w:id="441" w:name="_Toc530654085"/>
      <w:bookmarkStart w:id="442" w:name="_Toc520373246"/>
      <w:bookmarkStart w:id="443" w:name="_Toc520374260"/>
      <w:bookmarkStart w:id="444" w:name="_Toc520374347"/>
      <w:bookmarkStart w:id="445" w:name="_Toc524075192"/>
      <w:bookmarkStart w:id="446" w:name="_Toc524076172"/>
      <w:bookmarkStart w:id="447" w:name="_Toc524333964"/>
      <w:bookmarkStart w:id="448" w:name="_Toc524334522"/>
      <w:bookmarkStart w:id="449" w:name="_Toc524530709"/>
      <w:bookmarkStart w:id="450" w:name="_Toc525131058"/>
      <w:bookmarkStart w:id="451" w:name="_Toc526158999"/>
      <w:bookmarkStart w:id="452" w:name="_Toc526169987"/>
      <w:bookmarkStart w:id="453" w:name="_Toc526238241"/>
      <w:bookmarkStart w:id="454" w:name="_Toc526407308"/>
      <w:bookmarkStart w:id="455" w:name="_Toc528242335"/>
      <w:bookmarkStart w:id="456" w:name="_Toc528305793"/>
      <w:bookmarkStart w:id="457" w:name="_Toc530653664"/>
      <w:bookmarkStart w:id="458" w:name="_Toc53065408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color w:val="000000"/>
          <w:sz w:val="20"/>
        </w:rPr>
        <w:br w:type="page"/>
      </w:r>
      <w:bookmarkStart w:id="459" w:name="_Toc505847461"/>
      <w:bookmarkStart w:id="460" w:name="_Toc25242954"/>
      <w:bookmarkStart w:id="461" w:name="_Toc86311860"/>
      <w:r w:rsidR="00201426" w:rsidRPr="00201426">
        <w:rPr>
          <w:color w:val="000000"/>
        </w:rPr>
        <w:lastRenderedPageBreak/>
        <w:t xml:space="preserve">II.1.1 </w:t>
      </w:r>
      <w:r w:rsidRPr="00201426">
        <w:t>Działanie 1.1. Działalność badawczo – rozwojowa jednostek naukowych</w:t>
      </w:r>
      <w:bookmarkEnd w:id="459"/>
      <w:bookmarkEnd w:id="460"/>
      <w:bookmarkEnd w:id="461"/>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77777777" w:rsidR="005023B0" w:rsidRPr="00070697" w:rsidRDefault="00AF2A44" w:rsidP="00070697">
            <w:pPr>
              <w:spacing w:before="30" w:after="30"/>
              <w:rPr>
                <w:rFonts w:ascii="Calibri" w:hAnsi="Calibri" w:cs="Arial"/>
              </w:rPr>
            </w:pPr>
            <w:r w:rsidRPr="00070697">
              <w:rPr>
                <w:rFonts w:cs="Arial"/>
              </w:rPr>
              <w:t>130 785 847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lastRenderedPageBreak/>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Pr="00070697">
              <w:rPr>
                <w:rFonts w:cs="Arial"/>
              </w:rPr>
              <w:lastRenderedPageBreak/>
              <w:t xml:space="preserve">przeznaczenie pomocy, unijna </w:t>
            </w:r>
            <w:r w:rsidRPr="00070697">
              <w:rPr>
                <w:rFonts w:cs="Arial"/>
              </w:rPr>
              <w:br/>
              <w:t xml:space="preserve">lub krajowa podstawa prawna) </w:t>
            </w:r>
            <w:r w:rsidRPr="00070697">
              <w:rPr>
                <w:rFonts w:cs="Arial"/>
              </w:rPr>
              <w:footnoteReference w:id="17"/>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unijnego </w:t>
            </w:r>
            <w:r w:rsidRPr="00070697">
              <w:rPr>
                <w:rFonts w:cs="Arial"/>
              </w:rPr>
              <w:lastRenderedPageBreak/>
              <w:t>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5A5749CF"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footnoteReference w:id="18"/>
            </w:r>
            <w:r w:rsidR="00D53EB9" w:rsidRPr="00070697">
              <w:rPr>
                <w:rFonts w:cs="Arial"/>
              </w:rPr>
              <w:t xml:space="preserve"> </w:t>
            </w:r>
            <w:r w:rsidRPr="00070697">
              <w:rPr>
                <w:rFonts w:cs="Arial"/>
              </w:rPr>
              <w:t xml:space="preserve">(jeśli dotyczy) </w:t>
            </w:r>
            <w:r w:rsidRPr="00070697">
              <w:rPr>
                <w:rFonts w:cs="Arial"/>
              </w:rPr>
              <w:footnoteReference w:id="19"/>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całkowitego </w:t>
            </w:r>
            <w:r w:rsidRPr="00070697">
              <w:rPr>
                <w:rFonts w:cs="Arial"/>
              </w:rPr>
              <w:lastRenderedPageBreak/>
              <w:t xml:space="preserve">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lastRenderedPageBreak/>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 w:val="20"/>
          <w:szCs w:val="20"/>
          <w:u w:val="single"/>
        </w:rPr>
      </w:pPr>
      <w:r w:rsidRPr="005023B0">
        <w:rPr>
          <w:rFonts w:cs="Arial"/>
          <w:b/>
          <w:sz w:val="20"/>
          <w:szCs w:val="20"/>
          <w:u w:val="single"/>
        </w:rPr>
        <w:br w:type="page"/>
      </w:r>
    </w:p>
    <w:p w14:paraId="2DF765D3" w14:textId="77777777" w:rsidR="005023B0" w:rsidRPr="005023B0" w:rsidRDefault="005023B0" w:rsidP="00070697">
      <w:pPr>
        <w:pStyle w:val="Nagwek3"/>
      </w:pPr>
      <w:bookmarkStart w:id="462" w:name="_Toc433875166"/>
      <w:bookmarkStart w:id="463" w:name="_Toc510771937"/>
      <w:bookmarkStart w:id="464" w:name="_Toc515876886"/>
      <w:bookmarkStart w:id="465" w:name="_Toc25242955"/>
      <w:bookmarkStart w:id="466" w:name="_Toc86311861"/>
      <w:r w:rsidRPr="005023B0">
        <w:lastRenderedPageBreak/>
        <w:t xml:space="preserve">II.1.2 </w:t>
      </w:r>
      <w:bookmarkStart w:id="467" w:name="_Hlk85183035"/>
      <w:r w:rsidRPr="005023B0">
        <w:t xml:space="preserve">Działanie 1.2. </w:t>
      </w:r>
      <w:r w:rsidR="002C5E7B">
        <w:t>Działalność badawczo-</w:t>
      </w:r>
      <w:r w:rsidRPr="00F40799">
        <w:t>rozwojowa przedsiębiorstw</w:t>
      </w:r>
      <w:bookmarkEnd w:id="462"/>
      <w:bookmarkEnd w:id="463"/>
      <w:bookmarkEnd w:id="464"/>
      <w:bookmarkEnd w:id="465"/>
      <w:bookmarkEnd w:id="467"/>
      <w:bookmarkEnd w:id="466"/>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lastRenderedPageBreak/>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xml:space="preserve">: projekty badawczo-rozwojowe przedsiębiorstw </w:t>
            </w:r>
            <w:r w:rsidRPr="00070697">
              <w:rPr>
                <w:rFonts w:cs="Arial"/>
                <w:lang w:eastAsia="pl-PL"/>
              </w:rPr>
              <w:lastRenderedPageBreak/>
              <w:t>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1706ECD6" w:rsidR="005023B0" w:rsidRPr="00070697" w:rsidRDefault="00AF791D" w:rsidP="00070697">
            <w:pPr>
              <w:rPr>
                <w:rFonts w:ascii="Calibri" w:hAnsi="Calibri" w:cs="Arial"/>
              </w:rPr>
            </w:pPr>
            <w:r>
              <w:rPr>
                <w:rFonts w:cs="Arial"/>
              </w:rPr>
              <w:t>127 431 283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w:t>
            </w:r>
            <w:r w:rsidRPr="00070697">
              <w:rPr>
                <w:rFonts w:cs="Arial"/>
              </w:rPr>
              <w:lastRenderedPageBreak/>
              <w:t xml:space="preserve">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77777777" w:rsidR="00EE554B" w:rsidRPr="009F1B77" w:rsidRDefault="00EE554B" w:rsidP="00270151">
            <w:pPr>
              <w:numPr>
                <w:ilvl w:val="0"/>
                <w:numId w:val="181"/>
              </w:numPr>
              <w:suppressAutoHyphens/>
              <w:rPr>
                <w:rFonts w:cs="Arial"/>
              </w:rPr>
            </w:pPr>
            <w:r>
              <w:rPr>
                <w:rFonts w:cs="Arial"/>
              </w:rPr>
              <w:lastRenderedPageBreak/>
              <w:t>P</w:t>
            </w:r>
            <w:r w:rsidRPr="00B02388">
              <w:rPr>
                <w:rFonts w:cs="Arial"/>
              </w:rPr>
              <w:t>ozakonkursowy, jedynie w przypadku projektów angażujących jednocześnie: przedsiębiorców (w tym minimum jednego MŚP), PAN, jednostki naukowe (w 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8" w:name="_Hlk85183058"/>
            <w:r w:rsidRPr="00070697">
              <w:rPr>
                <w:rFonts w:cs="Arial"/>
              </w:rPr>
              <w:t>Dopuszczalna maksymalna wartość zakupionych środków trwałych</w:t>
            </w:r>
            <w:r w:rsidRPr="00070697">
              <w:rPr>
                <w:rFonts w:cs="Arial"/>
              </w:rPr>
              <w:br/>
            </w:r>
            <w:bookmarkEnd w:id="468"/>
            <w:r w:rsidRPr="00070697">
              <w:rPr>
                <w:rFonts w:cs="Arial"/>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sprawie udzielania pomocy na badania podstawowe, badania przemysłowe, 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lastRenderedPageBreak/>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9"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70" w:name="_Toc25242956"/>
      <w:bookmarkStart w:id="471" w:name="_Toc86311862"/>
      <w:r>
        <w:t xml:space="preserve">II.2 </w:t>
      </w:r>
      <w:r w:rsidR="0041062C" w:rsidRPr="00A83457">
        <w:t>Oś Priorytetowa II – Wzrost e-potencjału Mazowsza</w:t>
      </w:r>
      <w:bookmarkEnd w:id="469"/>
      <w:bookmarkEnd w:id="470"/>
      <w:bookmarkEnd w:id="471"/>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2" w:name="_Toc25242957"/>
      <w:bookmarkStart w:id="473" w:name="_Toc86311863"/>
      <w:r>
        <w:lastRenderedPageBreak/>
        <w:t>II.2.1 Działanie 2.1 E-usługi</w:t>
      </w:r>
      <w:bookmarkEnd w:id="472"/>
      <w:bookmarkEnd w:id="473"/>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lastRenderedPageBreak/>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znowelizowanych przepisów prawa. W ramach poddziałania istnieje możliwość realizowania projektów z zakresu 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270151">
            <w:pPr>
              <w:numPr>
                <w:ilvl w:val="0"/>
                <w:numId w:val="319"/>
              </w:numPr>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270151">
            <w:pPr>
              <w:numPr>
                <w:ilvl w:val="0"/>
                <w:numId w:val="319"/>
              </w:numPr>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270151">
            <w:pPr>
              <w:numPr>
                <w:ilvl w:val="0"/>
                <w:numId w:val="319"/>
              </w:numPr>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270151">
            <w:pPr>
              <w:numPr>
                <w:ilvl w:val="0"/>
                <w:numId w:val="319"/>
              </w:numPr>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270151">
            <w:pPr>
              <w:numPr>
                <w:ilvl w:val="0"/>
                <w:numId w:val="319"/>
              </w:numPr>
              <w:rPr>
                <w:rFonts w:ascii="Calibri" w:hAnsi="Calibri" w:cs="Arial"/>
              </w:rPr>
            </w:pPr>
            <w:r w:rsidRPr="00070697">
              <w:rPr>
                <w:rFonts w:cs="Arial"/>
              </w:rPr>
              <w:t>uczelnie;</w:t>
            </w:r>
          </w:p>
          <w:p w14:paraId="25BAFEC1" w14:textId="77777777" w:rsidR="006B648E" w:rsidRPr="00070697" w:rsidRDefault="00A22998" w:rsidP="00270151">
            <w:pPr>
              <w:numPr>
                <w:ilvl w:val="0"/>
                <w:numId w:val="319"/>
              </w:numPr>
              <w:rPr>
                <w:rFonts w:cs="Arial"/>
              </w:rPr>
            </w:pPr>
            <w:r w:rsidRPr="00070697">
              <w:rPr>
                <w:rFonts w:cs="Arial"/>
              </w:rPr>
              <w:t>instytucje kultury;</w:t>
            </w:r>
          </w:p>
          <w:p w14:paraId="086695AA" w14:textId="77777777" w:rsidR="008572D6" w:rsidRPr="002C58B0" w:rsidRDefault="00A22998" w:rsidP="00270151">
            <w:pPr>
              <w:numPr>
                <w:ilvl w:val="0"/>
                <w:numId w:val="319"/>
              </w:numPr>
              <w:rPr>
                <w:rFonts w:cs="Arial"/>
                <w:strike/>
              </w:rPr>
            </w:pPr>
            <w:r w:rsidRPr="00070697">
              <w:rPr>
                <w:rFonts w:cs="Arial"/>
              </w:rPr>
              <w:t>organizacje pozarządowe</w:t>
            </w:r>
          </w:p>
          <w:p w14:paraId="11CBE704" w14:textId="3CA65D54" w:rsidR="0041062C" w:rsidRPr="00070697" w:rsidRDefault="008572D6" w:rsidP="00270151">
            <w:pPr>
              <w:pStyle w:val="Akapitzlist0"/>
              <w:widowControl w:val="0"/>
              <w:numPr>
                <w:ilvl w:val="0"/>
                <w:numId w:val="319"/>
              </w:numPr>
              <w:adjustRightInd w:val="0"/>
              <w:spacing w:before="80" w:after="80"/>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 w:val="20"/>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4"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5" w:name="_Toc25242958"/>
      <w:bookmarkStart w:id="476"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4"/>
      <w:bookmarkEnd w:id="475"/>
      <w:bookmarkEnd w:id="476"/>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w:t>
            </w:r>
            <w:r w:rsidRPr="00070697">
              <w:rPr>
                <w:rFonts w:cs="Arial"/>
              </w:rPr>
              <w:lastRenderedPageBreak/>
              <w:t>promowaniu produktów i procesów przyjaznych dla środowiska. Interwencja jest również ukierunkowana na wsparcie dostępu przedsiębiorstw do pozabankowych źródeł finansowania działalności przedsiębiorstw. W odniesieniu do komercjalizacji badań 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7" w:name="_Toc433875170"/>
      <w:bookmarkStart w:id="478" w:name="_Toc25242959"/>
      <w:bookmarkStart w:id="479"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7"/>
      <w:bookmarkEnd w:id="478"/>
      <w:bookmarkEnd w:id="479"/>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lastRenderedPageBreak/>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lastRenderedPageBreak/>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 xml:space="preserve">prognozowania. Przedsiębiorcy w szczególności będą korzystali </w:t>
            </w:r>
            <w:r w:rsidRPr="00070697">
              <w:rPr>
                <w:rFonts w:cs="Arial"/>
                <w:lang w:eastAsia="pl-PL"/>
              </w:rPr>
              <w:lastRenderedPageBreak/>
              <w:t>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lastRenderedPageBreak/>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 xml:space="preserve">niezlokalizowane w pasie drogowym tych dróg są drogami wewnętrznymi. Wydatki na wewnętrzną infrastrukturę komunikacyjną dopuszczalne są jedynie pod warunkiem, że stanowią element uzupełniający </w:t>
            </w:r>
            <w:r w:rsidRPr="00070697">
              <w:rPr>
                <w:rFonts w:cs="Arial"/>
              </w:rPr>
              <w:lastRenderedPageBreak/>
              <w:t>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5C0487F7" w:rsidR="002C58B0" w:rsidRPr="00070697" w:rsidRDefault="00636B24" w:rsidP="00CF073B">
            <w:pPr>
              <w:rPr>
                <w:rFonts w:ascii="Calibri" w:hAnsi="Calibri" w:cs="Arial"/>
              </w:rPr>
            </w:pPr>
            <w:r>
              <w:rPr>
                <w:rFonts w:cs="Arial"/>
              </w:rPr>
              <w:t xml:space="preserve">23 </w:t>
            </w:r>
            <w:r w:rsidR="00B07047">
              <w:rPr>
                <w:rFonts w:cs="Arial"/>
              </w:rPr>
              <w:t>289 902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34E1093D" w:rsidR="002C58B0" w:rsidRPr="00070697" w:rsidRDefault="00636B24" w:rsidP="00CF073B">
            <w:pPr>
              <w:rPr>
                <w:rFonts w:ascii="Calibri" w:hAnsi="Calibri" w:cs="Arial"/>
              </w:rPr>
            </w:pPr>
            <w:r>
              <w:rPr>
                <w:rFonts w:cs="Arial"/>
              </w:rPr>
              <w:t xml:space="preserve">23 </w:t>
            </w:r>
            <w:r w:rsidR="00B07047">
              <w:rPr>
                <w:rFonts w:cs="Arial"/>
              </w:rPr>
              <w:t>289 902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lastRenderedPageBreak/>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W przypadku wsparcia stanowiącego pomoc publiczną, udzielaną w ramach realizacji programu, znajdą zastosowanie właściwe przepisy prawa  unijnego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 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UE </w:t>
            </w:r>
            <w:r w:rsidRPr="00070697">
              <w:rPr>
                <w:rFonts w:cs="Arial"/>
              </w:rPr>
              <w:lastRenderedPageBreak/>
              <w:t xml:space="preserve">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lastRenderedPageBreak/>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Katalog ostatecznych odbiorców </w:t>
            </w:r>
            <w:r w:rsidRPr="00070697">
              <w:rPr>
                <w:rFonts w:cs="Arial"/>
              </w:rPr>
              <w:lastRenderedPageBreak/>
              <w:t>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lastRenderedPageBreak/>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80"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81" w:name="_Toc25242960"/>
      <w:bookmarkStart w:id="482"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80"/>
      <w:bookmarkEnd w:id="481"/>
      <w:bookmarkEnd w:id="4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lastRenderedPageBreak/>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lastRenderedPageBreak/>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lastRenderedPageBreak/>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 sprawie udzielania pomocy mikroprzedsiębiorcom,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19 marca 2015 r. w</w:t>
            </w:r>
            <w:r w:rsidR="00737CA0">
              <w:rPr>
                <w:rFonts w:cs="Arial"/>
              </w:rPr>
              <w:t> </w:t>
            </w:r>
            <w:r w:rsidRPr="00070697">
              <w:rPr>
                <w:rFonts w:cs="Arial"/>
              </w:rPr>
              <w:t>sprawie udzielania pomocy de minimis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beneficjentowi przez </w:t>
            </w:r>
            <w:r w:rsidRPr="00070697">
              <w:rPr>
                <w:rFonts w:cs="Arial"/>
              </w:rPr>
              <w:lastRenderedPageBreak/>
              <w:t>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lastRenderedPageBreak/>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070697" w:rsidRDefault="00ED1DBF" w:rsidP="00070697">
            <w:pPr>
              <w:pStyle w:val="Tekstkomentarza"/>
              <w:spacing w:line="259" w:lineRule="auto"/>
              <w:rPr>
                <w:rFonts w:cs="Arial"/>
                <w:sz w:val="22"/>
                <w:szCs w:val="22"/>
              </w:rPr>
            </w:pPr>
            <w:r w:rsidRPr="00070697">
              <w:rPr>
                <w:rFonts w:cs="Arial"/>
                <w:sz w:val="22"/>
                <w:szCs w:val="22"/>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3" w:name="_Toc433875172"/>
      <w:bookmarkStart w:id="484" w:name="_Toc25242961"/>
      <w:bookmarkStart w:id="485"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3"/>
      <w:bookmarkEnd w:id="484"/>
      <w:bookmarkEnd w:id="4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5462F1" w:rsidRDefault="00FF2A08" w:rsidP="00070697">
            <w:pPr>
              <w:tabs>
                <w:tab w:val="left" w:pos="360"/>
                <w:tab w:val="left" w:pos="8460"/>
              </w:tabs>
              <w:suppressAutoHyphens/>
              <w:rPr>
                <w:rFonts w:ascii="Calibri" w:hAnsi="Calibri"/>
              </w:rPr>
            </w:pPr>
            <w:r w:rsidRPr="00070697">
              <w:rPr>
                <w:rFonts w:cs="Arial"/>
              </w:rPr>
              <w:t>Zwiększone zastosowanie innowacji w przedsiębiorstwach sektora MŚP</w:t>
            </w:r>
          </w:p>
          <w:p w14:paraId="235D4C37" w14:textId="673A877A" w:rsidR="002B3EB5" w:rsidRPr="005462F1" w:rsidRDefault="00FF2A08" w:rsidP="00070697">
            <w:pPr>
              <w:autoSpaceDE w:val="0"/>
              <w:autoSpaceDN w:val="0"/>
              <w:adjustRightInd w:val="0"/>
              <w:rPr>
                <w:rStyle w:val="Pogrubienie"/>
                <w:rFonts w:ascii="Calibri" w:hAnsi="Calibri"/>
                <w:b w:val="0"/>
              </w:rPr>
            </w:pPr>
            <w:r w:rsidRPr="005462F1">
              <w:rPr>
                <w:rStyle w:val="Pogrubienie"/>
                <w:b w:val="0"/>
              </w:rPr>
              <w:t xml:space="preserve">Interwencja w ramach Działania 3.3 </w:t>
            </w:r>
            <w:r w:rsidR="002B3EB5" w:rsidRPr="005462F1">
              <w:rPr>
                <w:rStyle w:val="Pogrubienie"/>
                <w:b w:val="0"/>
              </w:rPr>
              <w:t>ukierunkowana będzie na wsparcie aktywności inwestycyjnej istniejących mikro, małych i średnich przedsiębiorstw, m.in. poprzez rozwój produktów, procesów i rozwiązań marketingowych, co przełoży się na</w:t>
            </w:r>
            <w:r w:rsidR="00F307C7">
              <w:rPr>
                <w:rStyle w:val="Pogrubienie"/>
                <w:b w:val="0"/>
              </w:rPr>
              <w:t> </w:t>
            </w:r>
            <w:r w:rsidR="002B3EB5" w:rsidRPr="005462F1">
              <w:rPr>
                <w:rStyle w:val="Pogrubienie"/>
                <w:b w:val="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5462F1" w:rsidRDefault="00FF2A08" w:rsidP="00070697">
            <w:pPr>
              <w:tabs>
                <w:tab w:val="left" w:pos="360"/>
                <w:tab w:val="left" w:pos="8460"/>
              </w:tabs>
              <w:suppressAutoHyphens/>
              <w:rPr>
                <w:rStyle w:val="Pogrubienie"/>
                <w:rFonts w:ascii="Calibri" w:hAnsi="Calibri"/>
                <w:b w:val="0"/>
              </w:rPr>
            </w:pPr>
            <w:r w:rsidRPr="005462F1">
              <w:rPr>
                <w:rStyle w:val="Pogrubienie"/>
                <w:b w:val="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5462F1" w:rsidRDefault="00FF2A08" w:rsidP="00070697">
            <w:pPr>
              <w:tabs>
                <w:tab w:val="left" w:pos="360"/>
                <w:tab w:val="left" w:pos="8460"/>
              </w:tabs>
              <w:suppressAutoHyphens/>
              <w:rPr>
                <w:rStyle w:val="Pogrubienie"/>
                <w:rFonts w:ascii="Calibri" w:hAnsi="Calibri"/>
                <w:b w:val="0"/>
              </w:rPr>
            </w:pPr>
            <w:r w:rsidRPr="005462F1">
              <w:rPr>
                <w:rStyle w:val="Pogrubienie"/>
                <w:b w:val="0"/>
              </w:rPr>
              <w:t>Środki w ramach Działania 3.3 inwestowane będą w biznesowe wykorzystanie dostępnych na rynku pomysłów, zwłaszcza na wdrażanie projektów B+R.</w:t>
            </w:r>
          </w:p>
          <w:p w14:paraId="331A1981" w14:textId="77777777" w:rsidR="00FF2A08" w:rsidRPr="005462F1" w:rsidRDefault="00FF2A08" w:rsidP="00070697">
            <w:pPr>
              <w:tabs>
                <w:tab w:val="left" w:pos="360"/>
                <w:tab w:val="left" w:pos="8460"/>
              </w:tabs>
              <w:suppressAutoHyphens/>
              <w:rPr>
                <w:rFonts w:ascii="Calibri" w:hAnsi="Calibri"/>
              </w:rPr>
            </w:pPr>
            <w:r w:rsidRPr="00070697">
              <w:rPr>
                <w:rFonts w:cs="Arial"/>
              </w:rPr>
              <w:t xml:space="preserve">Celem </w:t>
            </w:r>
            <w:r w:rsidR="00F91B14" w:rsidRPr="00070697">
              <w:rPr>
                <w:rFonts w:cs="Arial"/>
              </w:rPr>
              <w:t xml:space="preserve">Działania </w:t>
            </w:r>
            <w:r w:rsidRPr="00070697">
              <w:rPr>
                <w:rFonts w:cs="Arial"/>
              </w:rPr>
              <w:t>będzie</w:t>
            </w:r>
            <w:r w:rsidR="00F91B14" w:rsidRPr="00070697">
              <w:rPr>
                <w:rFonts w:cs="Arial"/>
              </w:rPr>
              <w:t xml:space="preserve"> przede wszystkim</w:t>
            </w:r>
            <w:r w:rsidRPr="00070697">
              <w:rPr>
                <w:rFonts w:cs="Arial"/>
              </w:rPr>
              <w:t xml:space="preserve"> wspieranie przedsiębiorstw wpisujących się w obszary inteligentnej specjalizacji.</w:t>
            </w:r>
          </w:p>
          <w:p w14:paraId="0B513578" w14:textId="22F8A0DD" w:rsidR="00FF2A08" w:rsidRPr="005462F1" w:rsidRDefault="00FF2A08" w:rsidP="00070697">
            <w:pPr>
              <w:tabs>
                <w:tab w:val="left" w:pos="360"/>
                <w:tab w:val="left" w:pos="8460"/>
              </w:tabs>
              <w:suppressAutoHyphens/>
              <w:rPr>
                <w:rFonts w:ascii="Calibri" w:hAnsi="Calibri"/>
              </w:rPr>
            </w:pPr>
            <w:r w:rsidRPr="00070697">
              <w:rPr>
                <w:rFonts w:cs="Arial"/>
              </w:rPr>
              <w:t>Przedmiotowa interwencja ma na celu realizacje projektów</w:t>
            </w:r>
            <w:r w:rsidR="00CB6EFC">
              <w:rPr>
                <w:rFonts w:cs="Arial"/>
              </w:rPr>
              <w:t>,</w:t>
            </w:r>
            <w:r w:rsidRPr="00070697">
              <w:rPr>
                <w:rFonts w:cs="Arial"/>
              </w:rPr>
              <w:t xml:space="preserve"> przy których stosowane mogą być rozwiązania służące zintegrowanemu podejściu do kwestii efektywnego wykorzystania zasobów, w tym energii i surowców</w:t>
            </w:r>
            <w:r w:rsidR="00CB6EFC">
              <w:rPr>
                <w:rFonts w:cs="Arial"/>
              </w:rPr>
              <w:t>.</w:t>
            </w:r>
          </w:p>
          <w:p w14:paraId="457CFAA2" w14:textId="54805FC1" w:rsidR="00790374" w:rsidRPr="0012359C" w:rsidRDefault="00CB6EFC" w:rsidP="00790374">
            <w:pPr>
              <w:pStyle w:val="Tekstkomentarza"/>
              <w:rPr>
                <w:rFonts w:cs="Arial"/>
                <w:sz w:val="22"/>
                <w:szCs w:val="22"/>
              </w:rPr>
            </w:pPr>
            <w:r w:rsidRPr="004147E0">
              <w:rPr>
                <w:rFonts w:cs="Arial"/>
                <w:sz w:val="22"/>
                <w:szCs w:val="22"/>
              </w:rPr>
              <w:lastRenderedPageBreak/>
              <w:t xml:space="preserve">Z uwagi na ogłoszenie stanu epidemii COVID-19 dopuszcza się możliwość tymczasowego wsparcia MŚP w formie dotacji i pożyczek na </w:t>
            </w:r>
            <w:r w:rsidR="00790374" w:rsidRPr="0012359C">
              <w:rPr>
                <w:rFonts w:cs="Arial"/>
                <w:sz w:val="22"/>
                <w:szCs w:val="22"/>
              </w:rPr>
              <w:t>finansowanie kapitału obrotowego</w:t>
            </w:r>
            <w:r w:rsidR="00F31BEB" w:rsidRPr="0012359C">
              <w:rPr>
                <w:rFonts w:cs="Arial"/>
                <w:sz w:val="22"/>
                <w:szCs w:val="22"/>
              </w:rPr>
              <w:t xml:space="preserve">, tj. </w:t>
            </w:r>
            <w:r w:rsidR="00790374" w:rsidRPr="0012359C">
              <w:rPr>
                <w:rFonts w:cs="Arial"/>
                <w:sz w:val="22"/>
                <w:szCs w:val="22"/>
              </w:rPr>
              <w:t>finansowanie bieżącej działalności firmy, której sytuacja pogorszyła się w związku z COVID-19</w:t>
            </w:r>
            <w:r w:rsidR="0012359C" w:rsidRPr="0012359C">
              <w:rPr>
                <w:rFonts w:cs="Arial"/>
                <w:sz w:val="22"/>
                <w:szCs w:val="22"/>
              </w:rPr>
              <w:t>.</w:t>
            </w:r>
          </w:p>
          <w:p w14:paraId="66A801F9" w14:textId="77777777" w:rsidR="00E7000C" w:rsidRPr="0012359C" w:rsidRDefault="00FF2A08" w:rsidP="00070697">
            <w:pPr>
              <w:tabs>
                <w:tab w:val="left" w:pos="360"/>
                <w:tab w:val="left" w:pos="8460"/>
              </w:tabs>
              <w:suppressAutoHyphens/>
              <w:rPr>
                <w:rFonts w:ascii="Calibri" w:hAnsi="Calibri"/>
              </w:rPr>
            </w:pPr>
            <w:r w:rsidRPr="0012359C">
              <w:rPr>
                <w:rStyle w:val="Pogrubienie"/>
                <w:b w:val="0"/>
              </w:rPr>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070697" w:rsidRDefault="0084794A"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color w:val="auto"/>
                <w:sz w:val="22"/>
                <w:szCs w:val="22"/>
              </w:rPr>
              <w:t>Wzrost zatrudnienia we wspieranych przedsiębiorstwach</w:t>
            </w:r>
          </w:p>
          <w:p w14:paraId="53DCEFC9" w14:textId="77777777" w:rsidR="00EE30BA" w:rsidRPr="00070697" w:rsidRDefault="000D28DF"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sz w:val="22"/>
                <w:szCs w:val="22"/>
              </w:rPr>
              <w:t>Liczba wdrożonych wyników prac B+R</w:t>
            </w:r>
          </w:p>
          <w:p w14:paraId="5DE7C20B" w14:textId="77777777" w:rsidR="00EE30BA" w:rsidRPr="00070697" w:rsidRDefault="000D28DF" w:rsidP="00270151">
            <w:pPr>
              <w:pStyle w:val="Default"/>
              <w:numPr>
                <w:ilvl w:val="0"/>
                <w:numId w:val="18"/>
              </w:numPr>
              <w:spacing w:before="40" w:after="40" w:line="259" w:lineRule="auto"/>
              <w:ind w:left="295" w:hanging="284"/>
              <w:jc w:val="left"/>
              <w:rPr>
                <w:rFonts w:ascii="Arial" w:hAnsi="Arial" w:cs="Arial"/>
                <w:color w:val="auto"/>
                <w:sz w:val="22"/>
                <w:szCs w:val="22"/>
                <w:lang w:eastAsia="en-US"/>
              </w:rPr>
            </w:pPr>
            <w:r w:rsidRPr="00070697">
              <w:rPr>
                <w:rFonts w:ascii="Arial" w:hAnsi="Arial" w:cs="Arial"/>
                <w:sz w:val="22"/>
                <w:szCs w:val="22"/>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CB6EFC"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CB6EFC">
              <w:rPr>
                <w:rFonts w:ascii="Arial" w:hAnsi="Arial" w:cs="Arial"/>
                <w:color w:val="auto"/>
                <w:sz w:val="22"/>
                <w:szCs w:val="22"/>
              </w:rPr>
              <w:t>Liczba przedsiębiorstw otrzymujących wsparcie</w:t>
            </w:r>
          </w:p>
          <w:p w14:paraId="65DD02EE" w14:textId="77777777" w:rsidR="00F64B66" w:rsidRPr="006264AA" w:rsidRDefault="00F64B66"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objętych wsparciem w celu wprowadzenia produktów nowych dla firmy</w:t>
            </w:r>
          </w:p>
          <w:p w14:paraId="6AC65C7E"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otrzymujących dotacje</w:t>
            </w:r>
          </w:p>
          <w:p w14:paraId="56D74D86"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wspartych w ramach sektora strategii inteligentnej specjalizacji</w:t>
            </w:r>
          </w:p>
          <w:p w14:paraId="1CC60258"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objętych wsparciem w celu wprowadzenia produktów nowych dla rynku</w:t>
            </w:r>
          </w:p>
          <w:p w14:paraId="7354BCB0" w14:textId="77777777" w:rsidR="00B9357F" w:rsidRPr="006264AA" w:rsidRDefault="00B9357F"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Inwestycje prywatne uzupełniające wsparcie publiczne dla przedsiębiorstw (dotacje)</w:t>
            </w:r>
          </w:p>
          <w:p w14:paraId="14D79A29"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Liczba przedsiębiorstw otrzymujących wsparcie finansowe inne niż dotacje</w:t>
            </w:r>
          </w:p>
          <w:p w14:paraId="2E41D1DD" w14:textId="77777777" w:rsidR="00EE30BA" w:rsidRPr="006264AA" w:rsidRDefault="0084794A" w:rsidP="00270151">
            <w:pPr>
              <w:pStyle w:val="Default"/>
              <w:numPr>
                <w:ilvl w:val="0"/>
                <w:numId w:val="47"/>
              </w:numPr>
              <w:spacing w:before="40" w:after="40" w:line="259" w:lineRule="auto"/>
              <w:jc w:val="left"/>
              <w:rPr>
                <w:rFonts w:ascii="Arial" w:hAnsi="Arial" w:cs="Arial"/>
                <w:color w:val="auto"/>
                <w:sz w:val="22"/>
                <w:szCs w:val="22"/>
                <w:lang w:eastAsia="en-US"/>
              </w:rPr>
            </w:pPr>
            <w:r w:rsidRPr="006264AA">
              <w:rPr>
                <w:rFonts w:ascii="Arial" w:hAnsi="Arial" w:cs="Arial"/>
                <w:color w:val="auto"/>
                <w:sz w:val="22"/>
                <w:szCs w:val="22"/>
              </w:rPr>
              <w:t>Inwestycje prywatne uzupełniające wsparcie publiczne dla przedsiębiorstw (inne niż dotacje)</w:t>
            </w:r>
          </w:p>
          <w:p w14:paraId="2E1CE341" w14:textId="77777777" w:rsidR="00EE30BA" w:rsidRPr="003D7A3C"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3C4FEA">
              <w:rPr>
                <w:rFonts w:ascii="Arial" w:hAnsi="Arial" w:cs="Arial"/>
                <w:sz w:val="22"/>
                <w:szCs w:val="22"/>
              </w:rPr>
              <w:t>Liczba przedsiębiorstw wspartych w zakresie wdrożenia wyników prac B+R</w:t>
            </w:r>
          </w:p>
          <w:p w14:paraId="2546F188" w14:textId="77777777" w:rsidR="00EE30BA" w:rsidRPr="003D7A3C"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3D7A3C">
              <w:rPr>
                <w:rFonts w:ascii="Arial" w:hAnsi="Arial" w:cs="Arial"/>
                <w:sz w:val="22"/>
                <w:szCs w:val="22"/>
              </w:rPr>
              <w:t>Liczba przedsiębiorstw wspartych w zakresie inwestycji</w:t>
            </w:r>
          </w:p>
          <w:p w14:paraId="2DACBBBC" w14:textId="77777777" w:rsidR="00CB6EFC" w:rsidRPr="00CC0DE8" w:rsidRDefault="000D28DF" w:rsidP="00270151">
            <w:pPr>
              <w:pStyle w:val="Default"/>
              <w:numPr>
                <w:ilvl w:val="0"/>
                <w:numId w:val="47"/>
              </w:numPr>
              <w:spacing w:before="40" w:after="40" w:line="259" w:lineRule="auto"/>
              <w:jc w:val="left"/>
              <w:rPr>
                <w:rFonts w:ascii="Arial" w:hAnsi="Arial" w:cs="Arial"/>
                <w:color w:val="auto"/>
                <w:sz w:val="22"/>
                <w:szCs w:val="22"/>
                <w:lang w:eastAsia="en-US"/>
              </w:rPr>
            </w:pPr>
            <w:r w:rsidRPr="00F422CF">
              <w:rPr>
                <w:rFonts w:ascii="Arial" w:hAnsi="Arial" w:cs="Arial"/>
                <w:sz w:val="22"/>
                <w:szCs w:val="22"/>
              </w:rPr>
              <w:t>Liczba przedsiębiorstw wspartych w zakresie ekoinnowacji</w:t>
            </w:r>
          </w:p>
          <w:p w14:paraId="56AAE028" w14:textId="12BC50A9"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przedsiębiorstw otrzymujących wsparcie finansowe inne niż dotacje w</w:t>
            </w:r>
            <w:r w:rsidR="00F307C7">
              <w:rPr>
                <w:rFonts w:ascii="Arial" w:hAnsi="Arial" w:cs="Arial"/>
                <w:color w:val="auto"/>
                <w:sz w:val="22"/>
                <w:szCs w:val="22"/>
                <w:lang w:eastAsia="en-US"/>
              </w:rPr>
              <w:t> </w:t>
            </w:r>
            <w:r w:rsidRPr="00EC63AC">
              <w:rPr>
                <w:rFonts w:ascii="Arial" w:hAnsi="Arial" w:cs="Arial"/>
                <w:color w:val="auto"/>
                <w:sz w:val="22"/>
                <w:szCs w:val="22"/>
                <w:lang w:eastAsia="en-US"/>
              </w:rPr>
              <w:t>związku z pandemią COVID-19</w:t>
            </w:r>
          </w:p>
          <w:p w14:paraId="74663598" w14:textId="242ED8A5"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lastRenderedPageBreak/>
              <w:t xml:space="preserve">Liczba MŚP objętych wsparciem innym niż bezzwrotnym (instrumenty finansowe) finansującym kapitał obrotowy w związku z COVID-19 </w:t>
            </w:r>
            <w:r w:rsidR="00DE5616">
              <w:rPr>
                <w:rFonts w:ascii="Arial" w:hAnsi="Arial" w:cs="Arial"/>
                <w:color w:val="auto"/>
                <w:sz w:val="22"/>
                <w:szCs w:val="22"/>
                <w:lang w:eastAsia="en-US"/>
              </w:rPr>
              <w:t>(CV 23)</w:t>
            </w:r>
          </w:p>
          <w:p w14:paraId="10230AF9" w14:textId="5D6F9D06"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 xml:space="preserve">Wartość wsparcia innego niż bezzwrotne (instrumenty finansowe) dla MŚP finansującego kapitał obrotowy w związku z COVID-19 </w:t>
            </w:r>
            <w:r w:rsidR="00DE5616">
              <w:rPr>
                <w:rFonts w:ascii="Arial" w:hAnsi="Arial" w:cs="Arial"/>
                <w:color w:val="auto"/>
                <w:sz w:val="22"/>
                <w:szCs w:val="22"/>
                <w:lang w:eastAsia="en-US"/>
              </w:rPr>
              <w:t>(CV 21)</w:t>
            </w:r>
          </w:p>
          <w:p w14:paraId="2B68A496" w14:textId="77777777"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przedsiębiorstw otrzymujących dotacje w związku z pandemią COVID-19</w:t>
            </w:r>
          </w:p>
          <w:p w14:paraId="687ED5D2" w14:textId="6560071D" w:rsidR="00EC63AC" w:rsidRPr="00EC63AC" w:rsidRDefault="00EC63AC" w:rsidP="00270151">
            <w:pPr>
              <w:pStyle w:val="Default"/>
              <w:numPr>
                <w:ilvl w:val="0"/>
                <w:numId w:val="47"/>
              </w:numPr>
              <w:spacing w:before="40" w:after="40"/>
              <w:rPr>
                <w:rFonts w:ascii="Arial" w:hAnsi="Arial" w:cs="Arial"/>
                <w:color w:val="auto"/>
                <w:sz w:val="22"/>
                <w:szCs w:val="22"/>
                <w:lang w:eastAsia="en-US"/>
              </w:rPr>
            </w:pPr>
            <w:r w:rsidRPr="00EC63AC">
              <w:rPr>
                <w:rFonts w:ascii="Arial" w:hAnsi="Arial" w:cs="Arial"/>
                <w:color w:val="auto"/>
                <w:sz w:val="22"/>
                <w:szCs w:val="22"/>
                <w:lang w:eastAsia="en-US"/>
              </w:rPr>
              <w:t>Liczba MŚP objętych wsparciem bezzwrotnym (dotacje) finansującym kapitał obrotowy w związku z COVID-19</w:t>
            </w:r>
            <w:r w:rsidR="00DE5616">
              <w:rPr>
                <w:rFonts w:ascii="Arial" w:hAnsi="Arial" w:cs="Arial"/>
                <w:color w:val="auto"/>
                <w:sz w:val="22"/>
                <w:szCs w:val="22"/>
                <w:lang w:eastAsia="en-US"/>
              </w:rPr>
              <w:t xml:space="preserve"> (CV 22)</w:t>
            </w:r>
          </w:p>
          <w:p w14:paraId="64DDD67E" w14:textId="1E1204E3" w:rsidR="00EC63AC" w:rsidRPr="006A38E5" w:rsidRDefault="00EC63AC" w:rsidP="00270151">
            <w:pPr>
              <w:pStyle w:val="Default"/>
              <w:numPr>
                <w:ilvl w:val="0"/>
                <w:numId w:val="47"/>
              </w:numPr>
              <w:spacing w:before="40" w:after="40" w:line="259" w:lineRule="auto"/>
              <w:jc w:val="left"/>
              <w:rPr>
                <w:rFonts w:ascii="Arial" w:hAnsi="Arial" w:cs="Arial"/>
                <w:color w:val="auto"/>
                <w:sz w:val="22"/>
                <w:szCs w:val="22"/>
                <w:lang w:eastAsia="en-US"/>
              </w:rPr>
            </w:pPr>
            <w:r w:rsidRPr="00EC63AC">
              <w:rPr>
                <w:rFonts w:ascii="Arial" w:hAnsi="Arial" w:cs="Arial"/>
                <w:color w:val="auto"/>
                <w:sz w:val="22"/>
                <w:szCs w:val="22"/>
                <w:lang w:eastAsia="en-US"/>
              </w:rPr>
              <w:t>Wartość bezzwrotnego wsparcia (dotacje) dla MŚP finansującego kapitał obrotowy w związku z COVID-19</w:t>
            </w:r>
            <w:r w:rsidR="00DE5616">
              <w:rPr>
                <w:rFonts w:ascii="Arial" w:hAnsi="Arial" w:cs="Arial"/>
                <w:color w:val="auto"/>
                <w:sz w:val="22"/>
                <w:szCs w:val="22"/>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lastRenderedPageBreak/>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lastRenderedPageBreak/>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382C4253" w:rsidR="00EE30BA" w:rsidRPr="00070697" w:rsidRDefault="00636B24" w:rsidP="008778C4">
            <w:pPr>
              <w:rPr>
                <w:rFonts w:ascii="Calibri" w:hAnsi="Calibri" w:cs="Arial"/>
              </w:rPr>
            </w:pPr>
            <w:r>
              <w:rPr>
                <w:rFonts w:cs="Arial"/>
              </w:rPr>
              <w:t xml:space="preserve">149 </w:t>
            </w:r>
            <w:r w:rsidR="00FE1E61">
              <w:rPr>
                <w:rFonts w:cs="Arial"/>
              </w:rPr>
              <w:t>773 012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lastRenderedPageBreak/>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 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 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 xml:space="preserve">w finansowych w ramach </w:t>
            </w:r>
            <w:r w:rsidRPr="002C58B0">
              <w:rPr>
                <w:rFonts w:cs="Arial"/>
              </w:rPr>
              <w:lastRenderedPageBreak/>
              <w:t>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EB0ABA" w:rsidRDefault="0084794A" w:rsidP="00070697">
            <w:pPr>
              <w:pStyle w:val="Tekstkomentarza"/>
              <w:spacing w:line="259" w:lineRule="auto"/>
              <w:rPr>
                <w:rFonts w:cs="Arial"/>
                <w:sz w:val="22"/>
                <w:szCs w:val="22"/>
              </w:rPr>
            </w:pPr>
            <w:r w:rsidRPr="00EB0ABA">
              <w:rPr>
                <w:rFonts w:cs="Arial"/>
                <w:iCs/>
                <w:sz w:val="22"/>
                <w:szCs w:val="22"/>
              </w:rPr>
              <w:t xml:space="preserve">Projekty objęte pomocą publiczną – </w:t>
            </w:r>
            <w:r w:rsidR="00F45D41" w:rsidRPr="00EB0ABA">
              <w:rPr>
                <w:rFonts w:cs="Arial"/>
                <w:iCs/>
                <w:sz w:val="22"/>
                <w:szCs w:val="22"/>
              </w:rPr>
              <w:t xml:space="preserve">zgodnie z </w:t>
            </w:r>
            <w:r w:rsidR="00620ECD" w:rsidRPr="00EB0ABA">
              <w:rPr>
                <w:rFonts w:cs="Arial"/>
                <w:iCs/>
                <w:sz w:val="22"/>
                <w:szCs w:val="22"/>
              </w:rPr>
              <w:t>właściwym</w:t>
            </w:r>
            <w:r w:rsidR="00F45D41" w:rsidRPr="00EB0ABA">
              <w:rPr>
                <w:rFonts w:cs="Arial"/>
                <w:iCs/>
                <w:sz w:val="22"/>
                <w:szCs w:val="22"/>
              </w:rPr>
              <w:t xml:space="preserve"> schematem udzielania pomocy publicznej</w:t>
            </w:r>
            <w:r w:rsidR="004A5A02" w:rsidRPr="00EB0ABA">
              <w:rPr>
                <w:rFonts w:cs="Arial"/>
                <w:iCs/>
                <w:sz w:val="22"/>
                <w:szCs w:val="22"/>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Mechanizm wdrażania instrumentów finansowych</w:t>
            </w:r>
            <w:r w:rsidRPr="00070697">
              <w:rPr>
                <w:rStyle w:val="Odwoanieprzypisudolnego"/>
                <w:rFonts w:cs="Arial"/>
                <w:sz w:val="22"/>
              </w:rPr>
              <w:footnoteReference w:id="20"/>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1"/>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2"/>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 w:val="20"/>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6" w:name="_Toc433875173"/>
      <w:bookmarkStart w:id="487" w:name="_Toc25242962"/>
      <w:bookmarkStart w:id="488"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6"/>
      <w:bookmarkEnd w:id="487"/>
      <w:bookmarkEnd w:id="488"/>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9" w:name="_Toc433875174"/>
      <w:bookmarkStart w:id="490" w:name="_Toc25242963"/>
      <w:bookmarkStart w:id="491" w:name="_Toc86311869"/>
      <w:r w:rsidRPr="007F6F42">
        <w:rPr>
          <w:rStyle w:val="Odwoaniedokomentarza"/>
          <w:rFonts w:cs="Arial"/>
          <w:sz w:val="26"/>
        </w:rPr>
        <w:lastRenderedPageBreak/>
        <w:t>II.4.1 Działanie 4.1 Odnawialne źródła energii</w:t>
      </w:r>
      <w:bookmarkEnd w:id="489"/>
      <w:bookmarkEnd w:id="490"/>
      <w:bookmarkEnd w:id="4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070697" w:rsidRDefault="004B6769" w:rsidP="00070697">
            <w:pPr>
              <w:tabs>
                <w:tab w:val="left" w:pos="360"/>
                <w:tab w:val="left" w:pos="8460"/>
              </w:tabs>
              <w:suppressAutoHyphens/>
              <w:rPr>
                <w:rFonts w:ascii="Calibri" w:hAnsi="Calibri" w:cs="Arial"/>
                <w:iCs/>
              </w:rPr>
            </w:pPr>
            <w:r w:rsidRPr="00070697">
              <w:rPr>
                <w:rFonts w:cs="Arial"/>
                <w:iCs/>
              </w:rPr>
              <w:t>Zwiększenie udziału odnawialnych źródeł energii w</w:t>
            </w:r>
            <w:r w:rsidR="00DA0581" w:rsidRPr="00070697">
              <w:rPr>
                <w:rFonts w:cs="Arial"/>
                <w:iCs/>
              </w:rPr>
              <w:t xml:space="preserve"> </w:t>
            </w:r>
            <w:r w:rsidRPr="00070697">
              <w:rPr>
                <w:rFonts w:cs="Arial"/>
                <w:iCs/>
              </w:rPr>
              <w:t>ogólnej produkcji energii</w:t>
            </w:r>
            <w:r w:rsidR="00A9700A" w:rsidRPr="00070697">
              <w:rPr>
                <w:rFonts w:cs="Arial"/>
                <w:iCs/>
              </w:rPr>
              <w:t>.</w:t>
            </w:r>
          </w:p>
          <w:p w14:paraId="6B8E2F46"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Interwencja obejmować będzie projekty zmierzające do wzrostu produkcji energii elektrycznej i</w:t>
            </w:r>
            <w:r w:rsidR="003E4627" w:rsidRPr="00070697">
              <w:rPr>
                <w:rFonts w:ascii="Arial" w:hAnsi="Arial" w:cs="Arial"/>
                <w:color w:val="auto"/>
                <w:sz w:val="22"/>
                <w:szCs w:val="22"/>
              </w:rPr>
              <w:t> </w:t>
            </w:r>
            <w:r w:rsidRPr="00070697">
              <w:rPr>
                <w:rFonts w:ascii="Arial" w:hAnsi="Arial" w:cs="Arial"/>
                <w:color w:val="auto"/>
                <w:sz w:val="22"/>
                <w:szCs w:val="22"/>
              </w:rPr>
              <w:t>ciepła pochodzących z odnawialnych zasobów poprzez realizację inwestycji w</w:t>
            </w:r>
            <w:r w:rsidR="00DE6ED4">
              <w:rPr>
                <w:rFonts w:ascii="Arial" w:hAnsi="Arial" w:cs="Arial"/>
                <w:color w:val="auto"/>
                <w:sz w:val="22"/>
                <w:szCs w:val="22"/>
              </w:rPr>
              <w:t> </w:t>
            </w:r>
            <w:r w:rsidRPr="00070697">
              <w:rPr>
                <w:rFonts w:ascii="Arial" w:hAnsi="Arial" w:cs="Arial"/>
                <w:color w:val="auto"/>
                <w:sz w:val="22"/>
                <w:szCs w:val="22"/>
              </w:rPr>
              <w:t>zakresie budowy lub przebudowy jednostek wytwarzania energii elektrycznej i ciepła.</w:t>
            </w:r>
          </w:p>
          <w:p w14:paraId="66672416"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070697">
              <w:rPr>
                <w:rFonts w:ascii="Arial" w:hAnsi="Arial" w:cs="Arial"/>
                <w:color w:val="auto"/>
                <w:sz w:val="22"/>
                <w:szCs w:val="22"/>
              </w:rPr>
              <w:t xml:space="preserve"> </w:t>
            </w:r>
          </w:p>
          <w:p w14:paraId="1DE0503D" w14:textId="77777777" w:rsidR="006956BC" w:rsidRPr="00070697" w:rsidRDefault="004B6769" w:rsidP="00070697">
            <w:pPr>
              <w:tabs>
                <w:tab w:val="left" w:pos="360"/>
                <w:tab w:val="left" w:pos="8460"/>
              </w:tabs>
              <w:suppressAutoHyphens/>
              <w:rPr>
                <w:rFonts w:ascii="Calibri" w:hAnsi="Calibri" w:cs="Arial"/>
              </w:rPr>
            </w:pPr>
            <w:r w:rsidRPr="00070697">
              <w:rPr>
                <w:rFonts w:cs="Arial"/>
              </w:rPr>
              <w:t xml:space="preserve">Wspierane działania zapewnią dywersyfikację, jak również zwiększą bezpieczeństwo energetyczne regionu przy wykorzystaniu naturalnych uwarunkowań i lokalnych potencjałów. </w:t>
            </w:r>
            <w:r w:rsidRPr="00070697">
              <w:rPr>
                <w:rFonts w:cs="Arial"/>
                <w:bCs/>
                <w:noProof/>
              </w:rPr>
              <w:t>Prowadzone działania w kierunku energii odnawialnej</w:t>
            </w:r>
            <w:r w:rsidR="003C54A7" w:rsidRPr="00070697">
              <w:rPr>
                <w:rFonts w:cs="Arial"/>
                <w:bCs/>
                <w:noProof/>
              </w:rPr>
              <w:t xml:space="preserve"> </w:t>
            </w:r>
            <w:r w:rsidRPr="00070697">
              <w:rPr>
                <w:rFonts w:cs="Arial"/>
                <w:bCs/>
                <w:noProof/>
              </w:rPr>
              <w:t>pozwolą nie tylko ograniczyć emisję szkodliwych substancji</w:t>
            </w:r>
            <w:r w:rsidR="003C54A7" w:rsidRPr="00070697">
              <w:rPr>
                <w:rFonts w:cs="Arial"/>
                <w:bCs/>
                <w:noProof/>
              </w:rPr>
              <w:t xml:space="preserve"> </w:t>
            </w:r>
            <w:r w:rsidRPr="00070697">
              <w:rPr>
                <w:rFonts w:cs="Arial"/>
                <w:bCs/>
                <w:noProof/>
              </w:rPr>
              <w:t>do atmosfery, lecz także zapobiegać zjawiskom lokalnego niedoboru energii występującym na</w:t>
            </w:r>
            <w:r w:rsidR="00AA6720" w:rsidRPr="00070697">
              <w:rPr>
                <w:rFonts w:cs="Arial"/>
                <w:bCs/>
                <w:noProof/>
              </w:rPr>
              <w:t> </w:t>
            </w:r>
            <w:r w:rsidRPr="00070697">
              <w:rPr>
                <w:rFonts w:cs="Arial"/>
                <w:bCs/>
                <w:noProof/>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lastRenderedPageBreak/>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lastRenderedPageBreak/>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070697" w:rsidRDefault="004B6769" w:rsidP="00270151">
            <w:pPr>
              <w:numPr>
                <w:ilvl w:val="0"/>
                <w:numId w:val="329"/>
              </w:numPr>
              <w:rPr>
                <w:rFonts w:ascii="Calibri" w:hAnsi="Calibri" w:cs="Arial"/>
                <w:b/>
              </w:rPr>
            </w:pPr>
            <w:r w:rsidRPr="00070697">
              <w:rPr>
                <w:rFonts w:cs="Arial"/>
                <w:b/>
              </w:rPr>
              <w:t>Infrastruktura do produkcji i dystrybucji energii ze źródeł odnawialnych.</w:t>
            </w:r>
          </w:p>
          <w:p w14:paraId="5EAE05A8"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Wsparciem zostaną objęte projekty polegające na budowie, rozbudowie oraz przebudowie infrastruktury mające na celu produkcję energii elektrycznej i/lub cieplnej.</w:t>
            </w:r>
          </w:p>
          <w:p w14:paraId="551BDD57"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szczególności inwestycje w budowę/przebudowę: </w:t>
            </w:r>
          </w:p>
          <w:p w14:paraId="29072E3F" w14:textId="77777777" w:rsidR="004B6769" w:rsidRPr="00070697" w:rsidRDefault="004B6769" w:rsidP="00270151">
            <w:pPr>
              <w:pStyle w:val="Default"/>
              <w:numPr>
                <w:ilvl w:val="1"/>
                <w:numId w:val="331"/>
              </w:numPr>
              <w:spacing w:before="40" w:after="40" w:line="259" w:lineRule="auto"/>
              <w:ind w:left="465" w:hanging="425"/>
              <w:jc w:val="left"/>
              <w:rPr>
                <w:rFonts w:ascii="Arial" w:hAnsi="Arial" w:cs="Arial"/>
                <w:color w:val="auto"/>
                <w:sz w:val="22"/>
                <w:szCs w:val="22"/>
              </w:rPr>
            </w:pPr>
            <w:r w:rsidRPr="00070697">
              <w:rPr>
                <w:rFonts w:ascii="Arial" w:hAnsi="Arial" w:cs="Arial"/>
                <w:color w:val="auto"/>
                <w:sz w:val="22"/>
                <w:szCs w:val="22"/>
              </w:rPr>
              <w:t>instalacji</w:t>
            </w:r>
            <w:r w:rsidR="000D2DEC" w:rsidRPr="00070697">
              <w:rPr>
                <w:rFonts w:ascii="Arial" w:hAnsi="Arial" w:cs="Arial"/>
                <w:color w:val="auto"/>
                <w:sz w:val="22"/>
                <w:szCs w:val="22"/>
              </w:rPr>
              <w:t>/</w:t>
            </w:r>
            <w:r w:rsidRPr="00070697">
              <w:rPr>
                <w:rFonts w:ascii="Arial" w:hAnsi="Arial" w:cs="Arial"/>
                <w:color w:val="auto"/>
                <w:sz w:val="22"/>
                <w:szCs w:val="22"/>
              </w:rPr>
              <w:t>jednostek wytwórczych energii elektrycznej</w:t>
            </w:r>
            <w:r w:rsidR="000D2DEC" w:rsidRPr="00070697">
              <w:rPr>
                <w:rFonts w:ascii="Arial" w:hAnsi="Arial" w:cs="Arial"/>
                <w:color w:val="auto"/>
                <w:sz w:val="22"/>
                <w:szCs w:val="22"/>
              </w:rPr>
              <w:t>/ cieplnej</w:t>
            </w:r>
            <w:r w:rsidRPr="00070697">
              <w:rPr>
                <w:rFonts w:ascii="Arial" w:hAnsi="Arial" w:cs="Arial"/>
                <w:color w:val="auto"/>
                <w:sz w:val="22"/>
                <w:szCs w:val="22"/>
              </w:rPr>
              <w:t xml:space="preserve"> </w:t>
            </w:r>
            <w:r w:rsidR="000D2DEC" w:rsidRPr="00070697">
              <w:rPr>
                <w:rFonts w:ascii="Arial" w:hAnsi="Arial" w:cs="Arial"/>
                <w:color w:val="auto"/>
                <w:sz w:val="22"/>
                <w:szCs w:val="22"/>
              </w:rPr>
              <w:t xml:space="preserve">przy wykorzystaniu energii </w:t>
            </w:r>
            <w:r w:rsidRPr="00070697">
              <w:rPr>
                <w:rFonts w:ascii="Arial" w:hAnsi="Arial" w:cs="Arial"/>
                <w:color w:val="auto"/>
                <w:sz w:val="22"/>
                <w:szCs w:val="22"/>
              </w:rPr>
              <w:t>wiatru, słońca (fotowoltaika</w:t>
            </w:r>
            <w:r w:rsidR="000D2DEC" w:rsidRPr="00070697">
              <w:rPr>
                <w:rFonts w:ascii="Arial" w:hAnsi="Arial" w:cs="Arial"/>
                <w:color w:val="auto"/>
                <w:sz w:val="22"/>
                <w:szCs w:val="22"/>
              </w:rPr>
              <w:t>, kolektory słoneczne</w:t>
            </w:r>
            <w:r w:rsidRPr="00070697">
              <w:rPr>
                <w:rFonts w:ascii="Arial" w:hAnsi="Arial" w:cs="Arial"/>
                <w:color w:val="auto"/>
                <w:sz w:val="22"/>
                <w:szCs w:val="22"/>
              </w:rPr>
              <w:t>), biomas</w:t>
            </w:r>
            <w:r w:rsidR="00016B2D" w:rsidRPr="00070697">
              <w:rPr>
                <w:rFonts w:ascii="Arial" w:hAnsi="Arial" w:cs="Arial"/>
                <w:color w:val="auto"/>
                <w:sz w:val="22"/>
                <w:szCs w:val="22"/>
              </w:rPr>
              <w:t>y</w:t>
            </w:r>
            <w:r w:rsidRPr="00070697">
              <w:rPr>
                <w:rFonts w:ascii="Arial" w:hAnsi="Arial" w:cs="Arial"/>
                <w:color w:val="auto"/>
                <w:sz w:val="22"/>
                <w:szCs w:val="22"/>
              </w:rPr>
              <w:t>, biogaz</w:t>
            </w:r>
            <w:r w:rsidR="00016B2D" w:rsidRPr="00070697">
              <w:rPr>
                <w:rFonts w:ascii="Arial" w:hAnsi="Arial" w:cs="Arial"/>
                <w:color w:val="auto"/>
                <w:sz w:val="22"/>
                <w:szCs w:val="22"/>
              </w:rPr>
              <w:t>u</w:t>
            </w:r>
            <w:r w:rsidRPr="00070697">
              <w:rPr>
                <w:rFonts w:ascii="Arial" w:hAnsi="Arial" w:cs="Arial"/>
                <w:color w:val="auto"/>
                <w:sz w:val="22"/>
                <w:szCs w:val="22"/>
              </w:rPr>
              <w:t xml:space="preserve">, </w:t>
            </w:r>
            <w:r w:rsidR="00016B2D" w:rsidRPr="00070697">
              <w:rPr>
                <w:rFonts w:ascii="Arial" w:hAnsi="Arial" w:cs="Arial"/>
                <w:color w:val="auto"/>
                <w:sz w:val="22"/>
                <w:szCs w:val="22"/>
              </w:rPr>
              <w:t>geotermii</w:t>
            </w:r>
            <w:r w:rsidR="000D2DEC" w:rsidRPr="00070697">
              <w:rPr>
                <w:rFonts w:ascii="Arial" w:hAnsi="Arial" w:cs="Arial"/>
                <w:color w:val="auto"/>
                <w:sz w:val="22"/>
                <w:szCs w:val="22"/>
              </w:rPr>
              <w:t xml:space="preserve">, pomp ciepła </w:t>
            </w:r>
            <w:r w:rsidRPr="00070697">
              <w:rPr>
                <w:rFonts w:ascii="Arial" w:hAnsi="Arial" w:cs="Arial"/>
                <w:color w:val="auto"/>
                <w:sz w:val="22"/>
                <w:szCs w:val="22"/>
              </w:rPr>
              <w:t xml:space="preserve">oraz wody (wraz z ewentualnym podłączeniem do sieci dystrybucyjnej/przesyłowej); </w:t>
            </w:r>
          </w:p>
          <w:p w14:paraId="1385DFFC" w14:textId="77777777" w:rsidR="004B6769" w:rsidRPr="00070697" w:rsidRDefault="004B6769" w:rsidP="00270151">
            <w:pPr>
              <w:pStyle w:val="Default"/>
              <w:numPr>
                <w:ilvl w:val="1"/>
                <w:numId w:val="331"/>
              </w:numPr>
              <w:spacing w:before="40" w:after="40" w:line="259" w:lineRule="auto"/>
              <w:ind w:left="465" w:hanging="425"/>
              <w:jc w:val="left"/>
              <w:rPr>
                <w:rFonts w:ascii="Arial" w:hAnsi="Arial" w:cs="Arial"/>
                <w:color w:val="auto"/>
                <w:sz w:val="22"/>
                <w:szCs w:val="22"/>
              </w:rPr>
            </w:pPr>
            <w:r w:rsidRPr="00070697">
              <w:rPr>
                <w:rFonts w:ascii="Arial" w:hAnsi="Arial" w:cs="Arial"/>
                <w:color w:val="auto"/>
                <w:sz w:val="22"/>
                <w:szCs w:val="22"/>
              </w:rPr>
              <w:t>instalacji do produkcji biokomponentów i biopaliw II i III generacji.</w:t>
            </w:r>
          </w:p>
          <w:p w14:paraId="11EE89C3" w14:textId="77777777" w:rsidR="00C12202"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Energia elektryczna </w:t>
            </w:r>
            <w:r w:rsidR="00333214" w:rsidRPr="00070697">
              <w:rPr>
                <w:rFonts w:ascii="Arial" w:hAnsi="Arial" w:cs="Arial"/>
                <w:color w:val="auto"/>
                <w:sz w:val="22"/>
                <w:szCs w:val="22"/>
              </w:rPr>
              <w:t xml:space="preserve">i cieplna </w:t>
            </w:r>
            <w:r w:rsidRPr="00070697">
              <w:rPr>
                <w:rFonts w:ascii="Arial" w:hAnsi="Arial" w:cs="Arial"/>
                <w:color w:val="auto"/>
                <w:sz w:val="22"/>
                <w:szCs w:val="22"/>
              </w:rPr>
              <w:t>może być wytwarzana na własne potrzeby, jak również z</w:t>
            </w:r>
            <w:r w:rsidR="00DE6ED4">
              <w:rPr>
                <w:rFonts w:ascii="Arial" w:hAnsi="Arial" w:cs="Arial"/>
                <w:color w:val="auto"/>
                <w:sz w:val="22"/>
                <w:szCs w:val="22"/>
              </w:rPr>
              <w:t> </w:t>
            </w:r>
            <w:r w:rsidRPr="00070697">
              <w:rPr>
                <w:rFonts w:ascii="Arial" w:hAnsi="Arial" w:cs="Arial"/>
                <w:color w:val="auto"/>
                <w:sz w:val="22"/>
                <w:szCs w:val="22"/>
              </w:rPr>
              <w:t>możliwością sprzedaży do sieci (prosument). W przypadku tego rodzaju projektów dofinansowanie będzie mogło obejmować również</w:t>
            </w:r>
            <w:r w:rsidR="00C12202" w:rsidRPr="00070697">
              <w:rPr>
                <w:rFonts w:ascii="Arial" w:hAnsi="Arial" w:cs="Arial"/>
                <w:color w:val="auto"/>
                <w:sz w:val="22"/>
                <w:szCs w:val="22"/>
              </w:rPr>
              <w:t>:</w:t>
            </w:r>
          </w:p>
          <w:p w14:paraId="0727AEB2" w14:textId="77777777" w:rsidR="00C12202" w:rsidRPr="00070697" w:rsidRDefault="004B6769" w:rsidP="00270151">
            <w:pPr>
              <w:pStyle w:val="Default"/>
              <w:numPr>
                <w:ilvl w:val="1"/>
                <w:numId w:val="330"/>
              </w:numPr>
              <w:spacing w:before="40" w:after="40" w:line="259" w:lineRule="auto"/>
              <w:ind w:left="748" w:hanging="567"/>
              <w:jc w:val="left"/>
              <w:rPr>
                <w:rFonts w:ascii="Arial" w:hAnsi="Arial" w:cs="Arial"/>
                <w:color w:val="auto"/>
                <w:sz w:val="22"/>
                <w:szCs w:val="22"/>
              </w:rPr>
            </w:pPr>
            <w:r w:rsidRPr="00070697">
              <w:rPr>
                <w:rFonts w:ascii="Arial" w:hAnsi="Arial" w:cs="Arial"/>
                <w:color w:val="auto"/>
                <w:sz w:val="22"/>
                <w:szCs w:val="22"/>
              </w:rPr>
              <w:t xml:space="preserve">przyłącza jednostek wytwarzania energii elektrycznej </w:t>
            </w:r>
            <w:r w:rsidR="00333214" w:rsidRPr="00070697">
              <w:rPr>
                <w:rFonts w:ascii="Arial" w:hAnsi="Arial" w:cs="Arial"/>
                <w:color w:val="auto"/>
                <w:sz w:val="22"/>
                <w:szCs w:val="22"/>
              </w:rPr>
              <w:t xml:space="preserve">i cieplnej </w:t>
            </w:r>
            <w:r w:rsidRPr="00070697">
              <w:rPr>
                <w:rFonts w:ascii="Arial" w:hAnsi="Arial" w:cs="Arial"/>
                <w:color w:val="auto"/>
                <w:sz w:val="22"/>
                <w:szCs w:val="22"/>
              </w:rPr>
              <w:t>ze źródeł odnawialnych do</w:t>
            </w:r>
            <w:r w:rsidR="00C12202" w:rsidRPr="00070697">
              <w:rPr>
                <w:rFonts w:ascii="Arial" w:hAnsi="Arial" w:cs="Arial"/>
                <w:color w:val="auto"/>
                <w:sz w:val="22"/>
                <w:szCs w:val="22"/>
              </w:rPr>
              <w:t> </w:t>
            </w:r>
            <w:r w:rsidRPr="00070697">
              <w:rPr>
                <w:rFonts w:ascii="Arial" w:hAnsi="Arial" w:cs="Arial"/>
                <w:color w:val="auto"/>
                <w:sz w:val="22"/>
                <w:szCs w:val="22"/>
              </w:rPr>
              <w:t>najbliższej istniejącej sieci</w:t>
            </w:r>
            <w:r w:rsidR="002B299D" w:rsidRPr="00070697">
              <w:rPr>
                <w:rFonts w:ascii="Arial" w:hAnsi="Arial" w:cs="Arial"/>
                <w:color w:val="auto"/>
                <w:sz w:val="22"/>
                <w:szCs w:val="22"/>
              </w:rPr>
              <w:t>. W tym kontekście przyłącze, rozumiane jest jako odcinek sieci łączący jednostkę/jednostki wytwarzania energii z</w:t>
            </w:r>
            <w:r w:rsidR="00DE6ED4">
              <w:rPr>
                <w:rFonts w:ascii="Arial" w:hAnsi="Arial" w:cs="Arial"/>
                <w:color w:val="auto"/>
                <w:sz w:val="22"/>
                <w:szCs w:val="22"/>
              </w:rPr>
              <w:t> </w:t>
            </w:r>
            <w:r w:rsidR="002B299D" w:rsidRPr="00070697">
              <w:rPr>
                <w:rFonts w:ascii="Arial" w:hAnsi="Arial" w:cs="Arial"/>
                <w:color w:val="auto"/>
                <w:sz w:val="22"/>
                <w:szCs w:val="22"/>
              </w:rPr>
              <w:t>punktem, w którym następuje rozgraniczenie własności sieci między właścicielem jednostki wytwórczej i operatorem sieci.</w:t>
            </w:r>
          </w:p>
          <w:p w14:paraId="1865A6A0" w14:textId="77777777" w:rsidR="00C12202" w:rsidRPr="00070697" w:rsidRDefault="00C12202" w:rsidP="00270151">
            <w:pPr>
              <w:pStyle w:val="Default"/>
              <w:numPr>
                <w:ilvl w:val="1"/>
                <w:numId w:val="330"/>
              </w:numPr>
              <w:spacing w:before="40" w:after="40" w:line="259" w:lineRule="auto"/>
              <w:ind w:left="748" w:hanging="567"/>
              <w:jc w:val="left"/>
              <w:rPr>
                <w:rFonts w:ascii="Arial" w:hAnsi="Arial" w:cs="Arial"/>
                <w:color w:val="auto"/>
                <w:sz w:val="22"/>
                <w:szCs w:val="22"/>
              </w:rPr>
            </w:pPr>
            <w:r w:rsidRPr="00070697">
              <w:rPr>
                <w:rFonts w:ascii="Arial" w:hAnsi="Arial" w:cs="Arial"/>
                <w:color w:val="auto"/>
                <w:sz w:val="22"/>
                <w:szCs w:val="22"/>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070697" w:rsidRDefault="00C12202" w:rsidP="00070697">
            <w:pPr>
              <w:pStyle w:val="Default"/>
              <w:spacing w:before="80" w:after="80" w:line="259" w:lineRule="auto"/>
              <w:ind w:left="40"/>
              <w:jc w:val="left"/>
              <w:rPr>
                <w:rFonts w:ascii="Arial" w:hAnsi="Arial" w:cs="Arial"/>
                <w:color w:val="auto"/>
                <w:sz w:val="22"/>
                <w:szCs w:val="22"/>
              </w:rPr>
            </w:pPr>
            <w:r w:rsidRPr="00070697">
              <w:rPr>
                <w:rFonts w:ascii="Arial" w:hAnsi="Arial" w:cs="Arial"/>
                <w:color w:val="auto"/>
                <w:sz w:val="22"/>
                <w:szCs w:val="22"/>
              </w:rPr>
              <w:t>Elementy te muszą</w:t>
            </w:r>
            <w:r w:rsidR="004B6769" w:rsidRPr="00070697">
              <w:rPr>
                <w:rFonts w:ascii="Arial" w:hAnsi="Arial" w:cs="Arial"/>
                <w:color w:val="auto"/>
                <w:sz w:val="22"/>
                <w:szCs w:val="22"/>
              </w:rPr>
              <w:t xml:space="preserve"> stanowić integralną część projektu, niezbędną dla osiągnięcia celów tego projektu. </w:t>
            </w:r>
          </w:p>
          <w:p w14:paraId="7ACF0315" w14:textId="77777777" w:rsidR="004B6769" w:rsidRPr="00070697" w:rsidRDefault="004B6769"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działań zastosowanie będą mieć następujące zasady: </w:t>
            </w:r>
          </w:p>
          <w:p w14:paraId="72B636E9" w14:textId="77777777"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lastRenderedPageBreak/>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070697">
              <w:rPr>
                <w:rFonts w:ascii="Arial" w:hAnsi="Arial" w:cs="Arial"/>
                <w:bCs/>
                <w:color w:val="auto"/>
                <w:sz w:val="22"/>
                <w:szCs w:val="22"/>
              </w:rPr>
              <w:t>kryterium efektywności</w:t>
            </w:r>
            <w:r w:rsidRPr="00070697">
              <w:rPr>
                <w:rFonts w:ascii="Arial" w:hAnsi="Arial" w:cs="Arial"/>
                <w:b/>
                <w:bCs/>
                <w:color w:val="auto"/>
                <w:sz w:val="22"/>
                <w:szCs w:val="22"/>
              </w:rPr>
              <w:t xml:space="preserve"> </w:t>
            </w:r>
            <w:r w:rsidRPr="00070697">
              <w:rPr>
                <w:rFonts w:ascii="Arial" w:hAnsi="Arial" w:cs="Arial"/>
                <w:color w:val="auto"/>
                <w:sz w:val="22"/>
                <w:szCs w:val="22"/>
              </w:rPr>
              <w:t>kosztowej oraz osiągniętych rezultatów wpisujących się w cele priorytetu inwestycyjnego.</w:t>
            </w:r>
          </w:p>
          <w:p w14:paraId="53657344" w14:textId="2AC3EF86" w:rsidR="004B6769" w:rsidRPr="00070697" w:rsidRDefault="004B676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Jednym z czynników branych pod uwagę przy wyborze inwestycji do wsparcia będzie koncepcja opłacalności, czyli najlepszego stosunku wielkości środków unijnych przeznaczonych na uzyskanie np. 1</w:t>
            </w:r>
            <w:r w:rsidR="008C3805" w:rsidRPr="00070697">
              <w:rPr>
                <w:rFonts w:ascii="Arial" w:hAnsi="Arial" w:cs="Arial"/>
                <w:color w:val="auto"/>
                <w:sz w:val="22"/>
                <w:szCs w:val="22"/>
              </w:rPr>
              <w:t xml:space="preserve"> </w:t>
            </w:r>
            <w:r w:rsidRPr="00070697">
              <w:rPr>
                <w:rFonts w:ascii="Arial" w:hAnsi="Arial" w:cs="Arial"/>
                <w:color w:val="auto"/>
                <w:sz w:val="22"/>
                <w:szCs w:val="22"/>
              </w:rPr>
              <w:t>MWh energii lub 1</w:t>
            </w:r>
            <w:r w:rsidR="008C3805" w:rsidRPr="00070697">
              <w:rPr>
                <w:rFonts w:ascii="Arial" w:hAnsi="Arial" w:cs="Arial"/>
                <w:color w:val="auto"/>
                <w:sz w:val="22"/>
                <w:szCs w:val="22"/>
              </w:rPr>
              <w:t xml:space="preserve"> </w:t>
            </w:r>
            <w:r w:rsidRPr="00070697">
              <w:rPr>
                <w:rFonts w:ascii="Arial" w:hAnsi="Arial" w:cs="Arial"/>
                <w:color w:val="auto"/>
                <w:sz w:val="22"/>
                <w:szCs w:val="22"/>
              </w:rPr>
              <w:t>MW mocy zainstalowanej wynikających z budowy danej instalacji. Poza tym o wsparciu takich projektów decydować będą także inne osiągane rezultaty w stosunku do planowanych nakładów finansowych (np.</w:t>
            </w:r>
            <w:r w:rsidR="00985401">
              <w:rPr>
                <w:rFonts w:ascii="Arial" w:hAnsi="Arial" w:cs="Arial"/>
                <w:color w:val="auto"/>
                <w:sz w:val="22"/>
                <w:szCs w:val="22"/>
              </w:rPr>
              <w:t> </w:t>
            </w:r>
            <w:r w:rsidRPr="00070697">
              <w:rPr>
                <w:rFonts w:ascii="Arial" w:hAnsi="Arial" w:cs="Arial"/>
                <w:color w:val="auto"/>
                <w:sz w:val="22"/>
                <w:szCs w:val="22"/>
              </w:rPr>
              <w:t>wielkość redukcji CO</w:t>
            </w:r>
            <w:r w:rsidRPr="00070697">
              <w:rPr>
                <w:rFonts w:ascii="Arial" w:hAnsi="Arial" w:cs="Arial"/>
                <w:color w:val="auto"/>
                <w:sz w:val="22"/>
                <w:szCs w:val="22"/>
                <w:vertAlign w:val="subscript"/>
              </w:rPr>
              <w:t>2</w:t>
            </w:r>
            <w:r w:rsidRPr="00070697">
              <w:rPr>
                <w:rFonts w:ascii="Arial" w:hAnsi="Arial" w:cs="Arial"/>
                <w:color w:val="auto"/>
                <w:sz w:val="22"/>
                <w:szCs w:val="22"/>
              </w:rPr>
              <w:t>)</w:t>
            </w:r>
            <w:r w:rsidRPr="00070697">
              <w:rPr>
                <w:rFonts w:ascii="Arial" w:hAnsi="Arial" w:cs="Arial"/>
                <w:iCs/>
                <w:color w:val="auto"/>
                <w:sz w:val="22"/>
                <w:szCs w:val="22"/>
              </w:rPr>
              <w:t>.</w:t>
            </w:r>
          </w:p>
          <w:p w14:paraId="7603E3D2" w14:textId="77777777" w:rsidR="004B6769" w:rsidRPr="00070697" w:rsidRDefault="004B6769" w:rsidP="00070697">
            <w:pPr>
              <w:rPr>
                <w:rFonts w:ascii="Calibri" w:hAnsi="Calibri" w:cs="Arial"/>
              </w:rPr>
            </w:pPr>
            <w:r w:rsidRPr="00070697">
              <w:rPr>
                <w:rFonts w:cs="Arial"/>
              </w:rPr>
              <w:t xml:space="preserve">W przypadku realizacji </w:t>
            </w:r>
            <w:r w:rsidR="005D76D3" w:rsidRPr="00070697">
              <w:rPr>
                <w:rFonts w:cs="Arial"/>
              </w:rPr>
              <w:t>tzw. „</w:t>
            </w:r>
            <w:r w:rsidRPr="00070697">
              <w:rPr>
                <w:rFonts w:cs="Arial"/>
              </w:rPr>
              <w:t>projektów</w:t>
            </w:r>
            <w:r w:rsidR="004101D9" w:rsidRPr="00070697">
              <w:rPr>
                <w:rFonts w:cs="Arial"/>
              </w:rPr>
              <w:t xml:space="preserve"> parasolowych</w:t>
            </w:r>
            <w:r w:rsidR="005D76D3" w:rsidRPr="00070697">
              <w:rPr>
                <w:rFonts w:cs="Arial"/>
              </w:rPr>
              <w:t>”</w:t>
            </w:r>
            <w:r w:rsidR="004101D9" w:rsidRPr="00070697">
              <w:rPr>
                <w:rStyle w:val="Odwoanieprzypisudolnego"/>
                <w:rFonts w:cs="Arial"/>
                <w:sz w:val="22"/>
              </w:rPr>
              <w:footnoteReference w:id="23"/>
            </w:r>
            <w:r w:rsidRPr="00070697">
              <w:rPr>
                <w:rFonts w:cs="Arial"/>
              </w:rPr>
              <w:t>, w</w:t>
            </w:r>
            <w:r w:rsidR="003C54A7" w:rsidRPr="00070697">
              <w:rPr>
                <w:rFonts w:cs="Arial"/>
              </w:rPr>
              <w:t xml:space="preserve"> </w:t>
            </w:r>
            <w:r w:rsidRPr="00070697">
              <w:rPr>
                <w:rFonts w:cs="Arial"/>
              </w:rPr>
              <w:t>celu zapewnienia efektywnego</w:t>
            </w:r>
            <w:r w:rsidR="004101D9" w:rsidRPr="00070697">
              <w:rPr>
                <w:rFonts w:cs="Arial"/>
              </w:rPr>
              <w:t xml:space="preserve"> wdrażania</w:t>
            </w:r>
            <w:r w:rsidR="007504B6" w:rsidRPr="00070697">
              <w:rPr>
                <w:rFonts w:cs="Arial"/>
              </w:rPr>
              <w:t xml:space="preserve"> </w:t>
            </w:r>
            <w:r w:rsidRPr="00070697">
              <w:rPr>
                <w:rFonts w:cs="Arial"/>
              </w:rPr>
              <w:t>beneficjentem przyznawanej pomocy b</w:t>
            </w:r>
            <w:r w:rsidR="007504B6" w:rsidRPr="00070697">
              <w:rPr>
                <w:rFonts w:cs="Arial"/>
              </w:rPr>
              <w:t>ędą</w:t>
            </w:r>
            <w:r w:rsidRPr="00070697">
              <w:rPr>
                <w:rFonts w:cs="Arial"/>
              </w:rPr>
              <w:t xml:space="preserve"> </w:t>
            </w:r>
            <w:r w:rsidR="00510063" w:rsidRPr="00070697">
              <w:rPr>
                <w:rFonts w:cs="Arial"/>
              </w:rPr>
              <w:t xml:space="preserve">m. in </w:t>
            </w:r>
            <w:r w:rsidRPr="00070697">
              <w:rPr>
                <w:rFonts w:cs="Arial"/>
              </w:rPr>
              <w:t xml:space="preserve">jednostki samorządu terytorialnego, a odbiorcami końcowymi projektu </w:t>
            </w:r>
            <w:r w:rsidR="007504B6" w:rsidRPr="00070697">
              <w:rPr>
                <w:rFonts w:cs="Arial"/>
              </w:rPr>
              <w:t>będą</w:t>
            </w:r>
            <w:r w:rsidRPr="00070697">
              <w:rPr>
                <w:rFonts w:cs="Arial"/>
              </w:rPr>
              <w:t xml:space="preserve"> m.in. </w:t>
            </w:r>
            <w:r w:rsidR="00666CD4" w:rsidRPr="00070697">
              <w:rPr>
                <w:rFonts w:cs="Arial"/>
              </w:rPr>
              <w:t>gospodarstwa domowe,</w:t>
            </w:r>
            <w:r w:rsidRPr="00070697">
              <w:rPr>
                <w:rFonts w:cs="Arial"/>
              </w:rPr>
              <w:t xml:space="preserve"> osoby prawne</w:t>
            </w:r>
            <w:r w:rsidR="004101D9" w:rsidRPr="00070697">
              <w:rPr>
                <w:rFonts w:cs="Arial"/>
              </w:rPr>
              <w:t xml:space="preserve"> itd</w:t>
            </w:r>
            <w:r w:rsidRPr="00070697">
              <w:rPr>
                <w:rFonts w:cs="Arial"/>
              </w:rPr>
              <w:t>.</w:t>
            </w:r>
          </w:p>
          <w:p w14:paraId="0E47F39E" w14:textId="77777777" w:rsidR="00A64586" w:rsidRPr="00070697" w:rsidRDefault="004B6769" w:rsidP="00070697">
            <w:pPr>
              <w:rPr>
                <w:rFonts w:ascii="Calibri" w:hAnsi="Calibri" w:cs="Arial"/>
              </w:rPr>
            </w:pPr>
            <w:r w:rsidRPr="00070697">
              <w:rPr>
                <w:rFonts w:cs="Arial"/>
              </w:rPr>
              <w:t xml:space="preserve">Preferencję uzyskają projekty tworzące </w:t>
            </w:r>
            <w:r w:rsidR="008C3805" w:rsidRPr="00070697">
              <w:rPr>
                <w:rFonts w:cs="Arial"/>
              </w:rPr>
              <w:t>„</w:t>
            </w:r>
            <w:r w:rsidRPr="00070697">
              <w:rPr>
                <w:rFonts w:cs="Arial"/>
              </w:rPr>
              <w:t>zielone</w:t>
            </w:r>
            <w:r w:rsidR="008C3805" w:rsidRPr="00070697">
              <w:rPr>
                <w:rFonts w:cs="Arial"/>
              </w:rPr>
              <w:t>”</w:t>
            </w:r>
            <w:r w:rsidRPr="00070697">
              <w:rPr>
                <w:rFonts w:cs="Arial"/>
              </w:rPr>
              <w:t xml:space="preserve"> miejsca pracy, a także projekty ukierunkowane na</w:t>
            </w:r>
            <w:r w:rsidR="00A64586" w:rsidRPr="00070697">
              <w:rPr>
                <w:rFonts w:cs="Arial"/>
              </w:rPr>
              <w:t> </w:t>
            </w:r>
            <w:r w:rsidRPr="00070697">
              <w:rPr>
                <w:rFonts w:cs="Arial"/>
              </w:rPr>
              <w:t>wspieranie obszarów gospodarczych o największym potencjale rozwoju/inteligentnych specjalizacji regionu.</w:t>
            </w:r>
          </w:p>
          <w:p w14:paraId="79599F7B" w14:textId="77777777" w:rsidR="006956BC" w:rsidRPr="00070697" w:rsidRDefault="004B6769" w:rsidP="00070697">
            <w:pPr>
              <w:rPr>
                <w:rFonts w:ascii="Calibri" w:hAnsi="Calibri" w:cs="Arial"/>
              </w:rPr>
            </w:pPr>
            <w:r w:rsidRPr="00070697">
              <w:rPr>
                <w:rFonts w:cs="Arial"/>
              </w:rPr>
              <w:t xml:space="preserve">Preferencję uzyskają również projekty realizowane w partnerstwie będące efektem trwałej współpracy oraz akceptacji społecznej za pośrednictwem </w:t>
            </w:r>
            <w:r w:rsidR="00241BAF" w:rsidRPr="00070697">
              <w:rPr>
                <w:rFonts w:cs="Arial"/>
              </w:rPr>
              <w:t>organizacji pozarządowych</w:t>
            </w:r>
            <w:r w:rsidRPr="00070697">
              <w:rPr>
                <w:rFonts w:cs="Arial"/>
              </w:rPr>
              <w:t>, Lokalnej Grupy Działania (LGD).</w:t>
            </w:r>
          </w:p>
          <w:p w14:paraId="7E481C87" w14:textId="77777777" w:rsidR="0018294D" w:rsidRPr="00070697" w:rsidRDefault="0018294D" w:rsidP="00070697">
            <w:pPr>
              <w:rPr>
                <w:rFonts w:ascii="Calibri" w:hAnsi="Calibri" w:cs="Arial"/>
              </w:rPr>
            </w:pPr>
            <w:r w:rsidRPr="00070697">
              <w:rPr>
                <w:rFonts w:cs="Arial"/>
              </w:rPr>
              <w:t>Preferencja dotyczyła będzie także projektów przyczyniających się do upowszechniania edukacji ekologicznej (w szczególności zwiększające świadomość społeczną w zakresie OZE oraz energetyki prosumenckiej)</w:t>
            </w:r>
            <w:r w:rsidR="008C3805" w:rsidRPr="00070697">
              <w:rPr>
                <w:rFonts w:cs="Arial"/>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070697" w:rsidRDefault="00F45D41" w:rsidP="00270151">
            <w:pPr>
              <w:pStyle w:val="Listapunktowana"/>
              <w:numPr>
                <w:ilvl w:val="0"/>
                <w:numId w:val="12"/>
              </w:numPr>
              <w:spacing w:before="40" w:after="40"/>
              <w:ind w:left="714" w:hanging="357"/>
              <w:contextualSpacing w:val="0"/>
              <w:jc w:val="left"/>
              <w:rPr>
                <w:rFonts w:cs="Arial"/>
              </w:rPr>
            </w:pPr>
            <w:r w:rsidRPr="00070697">
              <w:rPr>
                <w:rFonts w:cs="Arial"/>
              </w:rPr>
              <w:t>JST</w:t>
            </w:r>
            <w:r w:rsidR="006956BC" w:rsidRPr="00070697">
              <w:rPr>
                <w:rFonts w:cs="Arial"/>
              </w:rPr>
              <w:t>, ich związki i stowarzyszenia;</w:t>
            </w:r>
          </w:p>
          <w:p w14:paraId="4CD45AC3"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09AAC894"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jednostki sektora finansów publicznych posiadające osobowość prawną;</w:t>
            </w:r>
          </w:p>
          <w:p w14:paraId="77DD9228"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administracja rządowa;</w:t>
            </w:r>
          </w:p>
          <w:p w14:paraId="0A3CF1CF"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przedsiębiorstwa;</w:t>
            </w:r>
          </w:p>
          <w:p w14:paraId="5F154D9E" w14:textId="4B14B7CF" w:rsidR="003E2EFF" w:rsidRPr="00070697" w:rsidRDefault="0031011F" w:rsidP="00270151">
            <w:pPr>
              <w:pStyle w:val="Listapunktowana"/>
              <w:numPr>
                <w:ilvl w:val="0"/>
                <w:numId w:val="12"/>
              </w:numPr>
              <w:spacing w:before="40" w:after="40"/>
              <w:ind w:left="714" w:hanging="357"/>
              <w:contextualSpacing w:val="0"/>
              <w:jc w:val="left"/>
              <w:rPr>
                <w:rFonts w:cs="Arial"/>
              </w:rPr>
            </w:pPr>
            <w:r>
              <w:rPr>
                <w:rFonts w:cs="Arial"/>
              </w:rPr>
              <w:t>uczelnie</w:t>
            </w:r>
            <w:r w:rsidR="006956BC" w:rsidRPr="00070697">
              <w:rPr>
                <w:rFonts w:cs="Arial"/>
              </w:rPr>
              <w:t>;</w:t>
            </w:r>
          </w:p>
          <w:p w14:paraId="4F4F81CF" w14:textId="77777777" w:rsidR="006956BC" w:rsidRPr="00070697" w:rsidRDefault="005545EE" w:rsidP="00270151">
            <w:pPr>
              <w:numPr>
                <w:ilvl w:val="0"/>
                <w:numId w:val="12"/>
              </w:numPr>
              <w:spacing w:before="40" w:after="40"/>
              <w:ind w:left="714" w:hanging="357"/>
              <w:rPr>
                <w:rFonts w:ascii="Calibri" w:hAnsi="Calibri" w:cs="Arial"/>
              </w:rPr>
            </w:pPr>
            <w:r w:rsidRPr="00070697">
              <w:rPr>
                <w:rFonts w:cs="Arial"/>
              </w:rPr>
              <w:t>podmioty lecznicze działające w publicznym systemie ochrony zdrowia;</w:t>
            </w:r>
          </w:p>
          <w:p w14:paraId="3833D31E"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spółdzielnie mieszkaniowe, wspólnoty mieszkaniowe, TBS-y (Towarzystwo Budownictwa Społecznego);</w:t>
            </w:r>
          </w:p>
          <w:p w14:paraId="3736F579"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organizacje pozarządowe</w:t>
            </w:r>
            <w:r w:rsidR="004101D9" w:rsidRPr="00070697">
              <w:rPr>
                <w:rFonts w:cs="Arial"/>
              </w:rPr>
              <w:t>;</w:t>
            </w:r>
            <w:r w:rsidRPr="00070697">
              <w:rPr>
                <w:rFonts w:cs="Arial"/>
              </w:rPr>
              <w:t xml:space="preserve"> (w tym również podmioty działające w oparciu o przepisy ustawy o partnerstwie publiczno – prywatnym);</w:t>
            </w:r>
          </w:p>
          <w:p w14:paraId="5273F90D" w14:textId="77777777" w:rsidR="005545EE" w:rsidRPr="00070697" w:rsidRDefault="005545EE" w:rsidP="00270151">
            <w:pPr>
              <w:pStyle w:val="Listapunktowana"/>
              <w:numPr>
                <w:ilvl w:val="0"/>
                <w:numId w:val="12"/>
              </w:numPr>
              <w:spacing w:before="40" w:after="40"/>
              <w:ind w:left="714" w:hanging="357"/>
              <w:contextualSpacing w:val="0"/>
              <w:jc w:val="left"/>
              <w:rPr>
                <w:rFonts w:cs="Arial"/>
              </w:rPr>
            </w:pPr>
            <w:r w:rsidRPr="00070697">
              <w:rPr>
                <w:rFonts w:cs="Arial"/>
              </w:rPr>
              <w:t>kościoły i związki wyznaniowe oraz osoby prawne kościołów i związków wyznaniowych;</w:t>
            </w:r>
          </w:p>
          <w:p w14:paraId="4626363F"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Państwowe Gospodarstwo Leśne Lasy Państwowe i jego jednostki organizacyjne;</w:t>
            </w:r>
          </w:p>
          <w:p w14:paraId="42FBF683" w14:textId="77777777" w:rsidR="006956BC" w:rsidRPr="00070697" w:rsidRDefault="006956BC" w:rsidP="00270151">
            <w:pPr>
              <w:pStyle w:val="Listapunktowana"/>
              <w:numPr>
                <w:ilvl w:val="0"/>
                <w:numId w:val="12"/>
              </w:numPr>
              <w:spacing w:before="40" w:after="40"/>
              <w:ind w:left="714" w:hanging="357"/>
              <w:contextualSpacing w:val="0"/>
              <w:jc w:val="left"/>
              <w:rPr>
                <w:rFonts w:cs="Arial"/>
              </w:rPr>
            </w:pPr>
            <w:r w:rsidRPr="00070697">
              <w:rPr>
                <w:rFonts w:cs="Arial"/>
              </w:rPr>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14F949D7" w:rsidR="006956BC" w:rsidRPr="00070697" w:rsidRDefault="00CF2DBC" w:rsidP="00070697">
            <w:pPr>
              <w:rPr>
                <w:rFonts w:ascii="Calibri" w:hAnsi="Calibri" w:cs="Arial"/>
              </w:rPr>
            </w:pPr>
            <w:r>
              <w:rPr>
                <w:rFonts w:cs="Arial"/>
              </w:rPr>
              <w:t xml:space="preserve">47 </w:t>
            </w:r>
            <w:r w:rsidR="00F50E76">
              <w:rPr>
                <w:rFonts w:cs="Arial"/>
              </w:rPr>
              <w:t>650 439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 xml:space="preserve">Mechanizmy powiązania interwencji </w:t>
            </w:r>
            <w:r w:rsidRPr="00070697">
              <w:rPr>
                <w:rFonts w:cs="Arial"/>
              </w:rPr>
              <w:lastRenderedPageBreak/>
              <w:t>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4"/>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070697" w:rsidRDefault="002B45F6" w:rsidP="00070697">
            <w:pPr>
              <w:rPr>
                <w:rFonts w:ascii="Calibri" w:eastAsia="Times New Roman" w:hAnsi="Calibri" w:cs="Arial"/>
                <w:lang w:eastAsia="pl-PL"/>
              </w:rPr>
            </w:pPr>
            <w:r w:rsidRPr="00070697">
              <w:rPr>
                <w:rFonts w:eastAsia="Times New Roman" w:cs="Arial"/>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energia wodna - do 5 MWe,</w:t>
            </w:r>
          </w:p>
          <w:p w14:paraId="2C8EDFD6"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 xml:space="preserve">energia wiatru - do 5 MWe, </w:t>
            </w:r>
          </w:p>
          <w:p w14:paraId="002DF09C"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energia słoneczna - do 2 MWe/MWt,</w:t>
            </w:r>
          </w:p>
          <w:p w14:paraId="7D74384E"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energia geotermalna - do 2 MWt</w:t>
            </w:r>
            <w:r w:rsidR="00016B2D" w:rsidRPr="00070697">
              <w:rPr>
                <w:rFonts w:ascii="Arial" w:hAnsi="Arial" w:cs="Arial"/>
                <w:color w:val="auto"/>
                <w:sz w:val="22"/>
                <w:szCs w:val="22"/>
              </w:rPr>
              <w:t>/ MWe</w:t>
            </w:r>
            <w:r w:rsidRPr="00070697">
              <w:rPr>
                <w:rFonts w:ascii="Arial" w:hAnsi="Arial" w:cs="Arial"/>
                <w:color w:val="auto"/>
                <w:sz w:val="22"/>
                <w:szCs w:val="22"/>
              </w:rPr>
              <w:t>,</w:t>
            </w:r>
          </w:p>
          <w:p w14:paraId="6EA10BE9" w14:textId="77777777" w:rsidR="006956BC"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t>energia biogazu - do 1 MWe,</w:t>
            </w:r>
          </w:p>
          <w:p w14:paraId="3352D05F" w14:textId="77777777" w:rsidR="007433D1" w:rsidRPr="00070697" w:rsidRDefault="006956BC" w:rsidP="00270151">
            <w:pPr>
              <w:pStyle w:val="Default"/>
              <w:numPr>
                <w:ilvl w:val="0"/>
                <w:numId w:val="229"/>
              </w:numPr>
              <w:spacing w:before="40" w:after="40" w:line="259" w:lineRule="auto"/>
              <w:ind w:left="714" w:hanging="357"/>
              <w:jc w:val="left"/>
              <w:rPr>
                <w:rFonts w:ascii="Arial" w:hAnsi="Arial" w:cs="Arial"/>
                <w:color w:val="auto"/>
                <w:sz w:val="22"/>
                <w:szCs w:val="22"/>
              </w:rPr>
            </w:pPr>
            <w:r w:rsidRPr="00070697">
              <w:rPr>
                <w:rFonts w:ascii="Arial" w:hAnsi="Arial" w:cs="Arial"/>
                <w:color w:val="auto"/>
                <w:sz w:val="22"/>
                <w:szCs w:val="22"/>
              </w:rPr>
              <w:lastRenderedPageBreak/>
              <w:t>energia biomasy - do 5 MWt/MWe,</w:t>
            </w:r>
          </w:p>
          <w:p w14:paraId="0B10A78E"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DE6ED4">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070697" w:rsidRDefault="007433D1" w:rsidP="00070697">
            <w:pPr>
              <w:pStyle w:val="Listapunktowana"/>
              <w:numPr>
                <w:ilvl w:val="0"/>
                <w:numId w:val="0"/>
              </w:numPr>
              <w:contextualSpacing w:val="0"/>
              <w:jc w:val="left"/>
              <w:rPr>
                <w:rFonts w:eastAsia="Times New Roman" w:cs="Arial"/>
                <w:b/>
                <w:bCs/>
                <w:lang w:eastAsia="pl-PL"/>
              </w:rPr>
            </w:pPr>
            <w:r w:rsidRPr="00070697">
              <w:rPr>
                <w:rFonts w:eastAsia="Times New Roman" w:cs="Arial"/>
                <w:b/>
                <w:bCs/>
                <w:lang w:eastAsia="pl-PL"/>
              </w:rPr>
              <w:t xml:space="preserve">Projekty wykorzystujące OZE w zakresie wysokosprawnej kogeneracji wspierane są wyłącznie w ramach Działania 4.2 </w:t>
            </w:r>
            <w:r w:rsidRPr="00070697">
              <w:rPr>
                <w:rFonts w:cs="Arial"/>
                <w:b/>
              </w:rPr>
              <w:t>Efektywność energetyczna</w:t>
            </w:r>
            <w:r w:rsidRPr="00070697">
              <w:rPr>
                <w:rFonts w:eastAsia="Times New Roman" w:cs="Arial"/>
                <w:b/>
                <w:bCs/>
                <w:lang w:eastAsia="pl-PL"/>
              </w:rPr>
              <w:t xml:space="preserve"> w ramach typu projektu 3 Wysokosprawna kogeneracja</w:t>
            </w:r>
          </w:p>
          <w:p w14:paraId="144439CB" w14:textId="77777777" w:rsidR="00E53945" w:rsidRPr="00070697" w:rsidRDefault="00E53945" w:rsidP="00070697">
            <w:pPr>
              <w:pStyle w:val="Default"/>
              <w:spacing w:before="80" w:after="80" w:line="259" w:lineRule="auto"/>
              <w:jc w:val="left"/>
              <w:rPr>
                <w:rFonts w:ascii="Arial" w:hAnsi="Arial" w:cs="Arial"/>
                <w:color w:val="auto"/>
                <w:sz w:val="22"/>
                <w:szCs w:val="22"/>
              </w:rPr>
            </w:pPr>
            <w:r w:rsidRPr="00070697">
              <w:rPr>
                <w:rFonts w:ascii="Arial" w:hAnsi="Arial" w:cs="Arial"/>
                <w:b/>
                <w:bCs/>
                <w:color w:val="auto"/>
                <w:sz w:val="22"/>
                <w:szCs w:val="22"/>
              </w:rPr>
              <w:t>Dodatkowe wymagania w zakresie projektów polegających na zastosowaniu biomasy:</w:t>
            </w:r>
          </w:p>
          <w:p w14:paraId="1869CE9B" w14:textId="77777777" w:rsidR="00E53945" w:rsidRPr="00070697" w:rsidRDefault="00E53945" w:rsidP="00070697">
            <w:pPr>
              <w:rPr>
                <w:rFonts w:ascii="Calibri" w:hAnsi="Calibri" w:cs="Arial"/>
              </w:rPr>
            </w:pPr>
            <w:r w:rsidRPr="00070697">
              <w:rPr>
                <w:rFonts w:cs="Arial"/>
              </w:rPr>
              <w:t>W przypadku pozyskiwania energii z biomasy, wspierane będą w szczególności instalacje o</w:t>
            </w:r>
            <w:r w:rsidR="001F2DFC">
              <w:rPr>
                <w:rFonts w:cs="Arial"/>
              </w:rPr>
              <w:t> </w:t>
            </w:r>
            <w:r w:rsidRPr="00070697">
              <w:rPr>
                <w:rFonts w:cs="Arial"/>
              </w:rPr>
              <w:t>najwyższej wydajności spalania z uwzględnieniem systemów umożliwiających kontrolę emisji</w:t>
            </w:r>
            <w:r w:rsidR="00684AC7" w:rsidRPr="00070697">
              <w:rPr>
                <w:rFonts w:cs="Arial"/>
              </w:rPr>
              <w:t xml:space="preserve"> zanieczyszczeń wprowadzanych do powietrza</w:t>
            </w:r>
            <w:r w:rsidRPr="00070697">
              <w:rPr>
                <w:rFonts w:cs="Arial"/>
              </w:rPr>
              <w:t>. Przedmiotowe inwestycje powinny wpisywać się w wojewódzkie plany ochrony powietrza i uwzględniać wymogi dyrektywy 2008/50/WE w sprawie jakości powietrza i c</w:t>
            </w:r>
            <w:r w:rsidR="00C47FF5" w:rsidRPr="00070697">
              <w:rPr>
                <w:rFonts w:cs="Arial"/>
              </w:rPr>
              <w:t>zystszego powietrza dla Europy.</w:t>
            </w:r>
          </w:p>
          <w:p w14:paraId="2E27CA14" w14:textId="77777777" w:rsidR="00E53945" w:rsidRPr="00070697" w:rsidRDefault="00E53945" w:rsidP="00070697">
            <w:pPr>
              <w:pStyle w:val="Default"/>
              <w:spacing w:before="80" w:after="80" w:line="259" w:lineRule="auto"/>
              <w:jc w:val="left"/>
              <w:rPr>
                <w:rFonts w:ascii="Arial" w:hAnsi="Arial" w:cs="Arial"/>
                <w:color w:val="auto"/>
                <w:sz w:val="22"/>
                <w:szCs w:val="22"/>
              </w:rPr>
            </w:pPr>
            <w:r w:rsidRPr="00070697">
              <w:rPr>
                <w:rFonts w:ascii="Arial" w:hAnsi="Arial" w:cs="Arial"/>
                <w:b/>
                <w:bCs/>
                <w:color w:val="auto"/>
                <w:sz w:val="22"/>
                <w:szCs w:val="22"/>
              </w:rPr>
              <w:t xml:space="preserve">Dodatkowe wymagania w zakresie projektów polegających na zastosowaniu energii wodnej: </w:t>
            </w:r>
          </w:p>
          <w:p w14:paraId="47803CD4" w14:textId="77777777" w:rsidR="00E53945" w:rsidRPr="00070697" w:rsidRDefault="007029B1" w:rsidP="00070697">
            <w:pPr>
              <w:rPr>
                <w:rFonts w:cs="Arial"/>
              </w:rPr>
            </w:pPr>
            <w:r w:rsidRPr="00070697">
              <w:rPr>
                <w:rFonts w:cs="Arial"/>
              </w:rPr>
              <w:t>I</w:t>
            </w:r>
            <w:r w:rsidR="00E53945" w:rsidRPr="00070697">
              <w:rPr>
                <w:rFonts w:cs="Arial"/>
              </w:rPr>
              <w:t xml:space="preserve">nwestycje w zakresie energetyki wodnej dotyczyć będą wyłącznie modernizacji </w:t>
            </w:r>
            <w:r w:rsidR="00E53945" w:rsidRPr="00070697">
              <w:rPr>
                <w:rFonts w:cs="Arial"/>
                <w:bCs/>
              </w:rPr>
              <w:t xml:space="preserve">istniejących </w:t>
            </w:r>
            <w:r w:rsidR="00E53945" w:rsidRPr="00070697">
              <w:rPr>
                <w:rFonts w:cs="Arial"/>
              </w:rPr>
              <w:t xml:space="preserve">obiektów </w:t>
            </w:r>
            <w:r w:rsidR="00012BBE" w:rsidRPr="00070697">
              <w:rPr>
                <w:rFonts w:cs="Arial"/>
                <w:bCs/>
                <w:iCs/>
              </w:rPr>
              <w:t>(wyposażonych w hydroelektrownie), modernizacji budowli piętrzących, a także budowy nowych jednostek wytwórczych. Z możliwości uzyskania dofinansowania wyłączone są inwestycje z zakresu</w:t>
            </w:r>
            <w:r w:rsidR="00012BBE" w:rsidRPr="00070697" w:rsidDel="009A1E95">
              <w:rPr>
                <w:rFonts w:cs="Arial"/>
                <w:bCs/>
                <w:iCs/>
              </w:rPr>
              <w:t xml:space="preserve"> </w:t>
            </w:r>
            <w:r w:rsidR="00012BBE" w:rsidRPr="00070697">
              <w:rPr>
                <w:rFonts w:cs="Arial"/>
                <w:bCs/>
                <w:iCs/>
              </w:rPr>
              <w:t>wznoszenia nowych budowli piętrzących.</w:t>
            </w:r>
          </w:p>
          <w:p w14:paraId="1DAA6982" w14:textId="77777777" w:rsidR="00DD0805" w:rsidRPr="00070697" w:rsidRDefault="00DD0805" w:rsidP="00070697">
            <w:pPr>
              <w:rPr>
                <w:rFonts w:ascii="Calibri" w:hAnsi="Calibri" w:cs="Arial"/>
              </w:rPr>
            </w:pPr>
            <w:r w:rsidRPr="00070697">
              <w:rPr>
                <w:rFonts w:cs="Arial"/>
              </w:rPr>
              <w:lastRenderedPageBreak/>
              <w:t xml:space="preserve">Zastosowanie mają warunki dotyczące projektów mogących mieć wpływ na stan wód, które szczegółowo zostały opisane w Działaniu 5.1. </w:t>
            </w:r>
            <w:r w:rsidRPr="00070697">
              <w:rPr>
                <w:rFonts w:cs="Arial"/>
                <w:bCs/>
                <w:iCs/>
              </w:rPr>
              <w:t>Współfinansowane będą tylko projekty niemające negatywnego wpływu na stan lub potencjał jednolitych części wód, które znajdują się na listach nr 1 będących załącznikami do Masterplanów dla dorzeczy Odry i</w:t>
            </w:r>
            <w:r w:rsidR="001F2DFC">
              <w:rPr>
                <w:rFonts w:cs="Arial"/>
                <w:bCs/>
                <w:iCs/>
              </w:rPr>
              <w:t> </w:t>
            </w:r>
            <w:r w:rsidRPr="00070697">
              <w:rPr>
                <w:rFonts w:cs="Arial"/>
                <w:bCs/>
                <w:iCs/>
              </w:rPr>
              <w:t>Wisły. Współfinansowanie projektów, które mają znaczący wpływ na stan lub potencjał jednolitych części wód i mo</w:t>
            </w:r>
            <w:r w:rsidR="00F50897" w:rsidRPr="00070697">
              <w:rPr>
                <w:rFonts w:cs="Arial"/>
                <w:bCs/>
                <w:iCs/>
              </w:rPr>
              <w:t>że</w:t>
            </w:r>
            <w:r w:rsidRPr="00070697">
              <w:rPr>
                <w:rFonts w:cs="Arial"/>
                <w:bCs/>
                <w:iCs/>
              </w:rPr>
              <w:t xml:space="preserve"> być zrealizowane tylko po spełnieniu warunków określonych w artykule 4.7 RDW, znajdujących się na listach nr 2 będących załącznikami do</w:t>
            </w:r>
            <w:r w:rsidR="001F2DFC">
              <w:rPr>
                <w:rFonts w:cs="Arial"/>
                <w:bCs/>
                <w:iCs/>
              </w:rPr>
              <w:t> </w:t>
            </w:r>
            <w:r w:rsidRPr="00070697">
              <w:rPr>
                <w:rFonts w:cs="Arial"/>
                <w:bCs/>
                <w:iCs/>
              </w:rPr>
              <w:t>Masterplanów dla dorzeczy Odry i Wisły, nie będzie dozwolone do czasu przedstawienia wystarczających dowodów na spełnienie warunków określonych w art</w:t>
            </w:r>
            <w:r w:rsidR="004C71D6" w:rsidRPr="00070697">
              <w:rPr>
                <w:rFonts w:cs="Arial"/>
                <w:bCs/>
                <w:iCs/>
              </w:rPr>
              <w:t>ykule</w:t>
            </w:r>
            <w:r w:rsidRPr="00070697">
              <w:rPr>
                <w:rFonts w:cs="Arial"/>
                <w:bCs/>
                <w:iCs/>
              </w:rPr>
              <w:t xml:space="preserve"> 4.7 RDW w</w:t>
            </w:r>
            <w:r w:rsidR="001F2DFC">
              <w:rPr>
                <w:rFonts w:cs="Arial"/>
                <w:bCs/>
                <w:iCs/>
              </w:rPr>
              <w:t> </w:t>
            </w:r>
            <w:r w:rsidRPr="00070697">
              <w:rPr>
                <w:rFonts w:cs="Arial"/>
                <w:bCs/>
                <w:iCs/>
              </w:rPr>
              <w:t>drugim cyklu Planów Gospodarowania Wodami na Obszarach Dorzeczy (PGWD). Wypełnienie warunku będzie uzależnione od potwierdzenia zgodności z RDW drugiego cyklu PGWD przez KE.</w:t>
            </w:r>
          </w:p>
          <w:p w14:paraId="2D9E678F" w14:textId="77777777" w:rsidR="00E53945" w:rsidRPr="00070697" w:rsidRDefault="00E53945" w:rsidP="00070697">
            <w:pPr>
              <w:rPr>
                <w:rFonts w:ascii="Calibri" w:hAnsi="Calibri" w:cs="Arial"/>
                <w:b/>
              </w:rPr>
            </w:pPr>
            <w:r w:rsidRPr="00070697">
              <w:rPr>
                <w:rFonts w:cs="Arial"/>
                <w:b/>
                <w:bCs/>
              </w:rPr>
              <w:t>Dodatkowe wymagania w zakresie projektów</w:t>
            </w:r>
            <w:r w:rsidR="002B299D" w:rsidRPr="00070697">
              <w:rPr>
                <w:rFonts w:cs="Arial"/>
                <w:b/>
                <w:bCs/>
              </w:rPr>
              <w:t xml:space="preserve">, których elementem jest budowa lub przebudowa  </w:t>
            </w:r>
            <w:r w:rsidR="002B299D" w:rsidRPr="00070697">
              <w:rPr>
                <w:rFonts w:cs="Arial"/>
                <w:b/>
              </w:rPr>
              <w:t>s</w:t>
            </w:r>
            <w:r w:rsidRPr="00070697">
              <w:rPr>
                <w:rFonts w:cs="Arial"/>
                <w:b/>
              </w:rPr>
              <w:t>ieci dystrybucyjn</w:t>
            </w:r>
            <w:r w:rsidR="002B299D" w:rsidRPr="00070697">
              <w:rPr>
                <w:rFonts w:cs="Arial"/>
                <w:b/>
              </w:rPr>
              <w:t>ych</w:t>
            </w:r>
            <w:r w:rsidRPr="00070697">
              <w:rPr>
                <w:rFonts w:cs="Arial"/>
                <w:b/>
              </w:rPr>
              <w:t xml:space="preserve"> średnich i niskich napięć</w:t>
            </w:r>
          </w:p>
          <w:p w14:paraId="30F7AFCB" w14:textId="77777777" w:rsidR="006956BC" w:rsidRPr="00070697" w:rsidRDefault="00E53945" w:rsidP="00070697">
            <w:pPr>
              <w:rPr>
                <w:rFonts w:ascii="Calibri" w:hAnsi="Calibri" w:cs="Arial"/>
              </w:rPr>
            </w:pPr>
            <w:r w:rsidRPr="00070697">
              <w:rPr>
                <w:rFonts w:cs="Arial"/>
              </w:rPr>
              <w:t>W przypadku budowy oraz modernizacji sieci dystrybucyjnych inwestycje będą realizowane przez operatorów systemu dystrybucyjnego (OSD)</w:t>
            </w:r>
            <w:r w:rsidR="003C54A7" w:rsidRPr="00070697">
              <w:rPr>
                <w:rFonts w:cs="Arial"/>
              </w:rPr>
              <w:t xml:space="preserve"> </w:t>
            </w:r>
            <w:r w:rsidRPr="00070697">
              <w:rPr>
                <w:rFonts w:cs="Arial"/>
              </w:rPr>
              <w:t>i dotyczyć będą sieci dystrybucyjnej o</w:t>
            </w:r>
            <w:r w:rsidR="001F2DFC">
              <w:rPr>
                <w:rFonts w:cs="Arial"/>
              </w:rPr>
              <w:t> </w:t>
            </w:r>
            <w:r w:rsidRPr="00070697">
              <w:rPr>
                <w:rFonts w:cs="Arial"/>
              </w:rPr>
              <w:t>napięciu średnich i niskich napięć poniżej 110kV.</w:t>
            </w:r>
          </w:p>
          <w:p w14:paraId="291FC63B" w14:textId="77777777" w:rsidR="00782756" w:rsidRPr="00070697" w:rsidDel="00FE3C38" w:rsidRDefault="003F5666" w:rsidP="00070697">
            <w:pPr>
              <w:rPr>
                <w:rFonts w:ascii="Calibri" w:hAnsi="Calibri" w:cs="Arial"/>
                <w:strike/>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070697" w:rsidRDefault="006956BC" w:rsidP="00070697">
            <w:pPr>
              <w:rPr>
                <w:rFonts w:ascii="Calibri" w:hAnsi="Calibri" w:cs="Arial"/>
              </w:rPr>
            </w:pPr>
            <w:r w:rsidRPr="00070697">
              <w:rPr>
                <w:rFonts w:cs="Arial"/>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070697" w:rsidRDefault="006956BC" w:rsidP="00070697">
            <w:pPr>
              <w:rPr>
                <w:rFonts w:ascii="Calibri" w:hAnsi="Calibri" w:cs="Arial"/>
              </w:rPr>
            </w:pPr>
            <w:r w:rsidRPr="00070697">
              <w:rPr>
                <w:rFonts w:cs="Arial"/>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F2DFC">
              <w:rPr>
                <w:rFonts w:cs="Arial"/>
              </w:rPr>
              <w:t> </w:t>
            </w:r>
            <w:r w:rsidRPr="00070697">
              <w:rPr>
                <w:rFonts w:cs="Arial"/>
              </w:rPr>
              <w:t xml:space="preserve">szczególności: </w:t>
            </w:r>
          </w:p>
          <w:p w14:paraId="72B0AC7F" w14:textId="1D2B109F" w:rsidR="002C7D96" w:rsidRPr="00070697" w:rsidRDefault="002C7D96" w:rsidP="00270151">
            <w:pPr>
              <w:pStyle w:val="Akapitzlist0"/>
              <w:numPr>
                <w:ilvl w:val="0"/>
                <w:numId w:val="195"/>
              </w:numPr>
              <w:ind w:left="574" w:hanging="426"/>
              <w:jc w:val="left"/>
              <w:rPr>
                <w:rFonts w:cs="Arial"/>
              </w:rPr>
            </w:pPr>
            <w:r w:rsidRPr="00070697">
              <w:rPr>
                <w:rFonts w:cs="Arial"/>
              </w:rPr>
              <w:t>Ustawa z dnia 30 kwietnia 2004 r. o postępowaniu w sprawach dotyczących pomocy publicznej</w:t>
            </w:r>
            <w:r w:rsidR="00850E72" w:rsidRPr="00070697">
              <w:rPr>
                <w:rFonts w:cs="Arial"/>
              </w:rPr>
              <w:t>;</w:t>
            </w:r>
          </w:p>
          <w:p w14:paraId="7ED68935" w14:textId="18297057" w:rsidR="002C7D96" w:rsidRPr="00070697" w:rsidRDefault="006956BC" w:rsidP="00270151">
            <w:pPr>
              <w:pStyle w:val="Akapitzlist0"/>
              <w:numPr>
                <w:ilvl w:val="0"/>
                <w:numId w:val="195"/>
              </w:numPr>
              <w:ind w:left="574" w:hanging="426"/>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1F2DFC">
              <w:rPr>
                <w:rFonts w:cs="Arial"/>
              </w:rPr>
              <w:t> </w:t>
            </w:r>
            <w:r w:rsidRPr="00070697">
              <w:rPr>
                <w:rFonts w:cs="Arial"/>
              </w:rPr>
              <w:t>sprawie udzielania pomocy inwestycyjnej na infrastrukturę energetyczną w</w:t>
            </w:r>
            <w:r w:rsidR="001F2DFC">
              <w:rPr>
                <w:rFonts w:cs="Arial"/>
              </w:rPr>
              <w:t> </w:t>
            </w:r>
            <w:r w:rsidRPr="00070697">
              <w:rPr>
                <w:rFonts w:cs="Arial"/>
              </w:rPr>
              <w:t>ramach regionalnych programów operacyjnych na lata 2014-2020</w:t>
            </w:r>
            <w:r w:rsidR="007E5F95" w:rsidRPr="00070697">
              <w:rPr>
                <w:rFonts w:cs="Arial"/>
              </w:rPr>
              <w:t>;</w:t>
            </w:r>
          </w:p>
          <w:p w14:paraId="075AA6E0" w14:textId="2F478BB8" w:rsidR="002C7D96" w:rsidRPr="00070697" w:rsidRDefault="006956BC" w:rsidP="00270151">
            <w:pPr>
              <w:pStyle w:val="Akapitzlist0"/>
              <w:numPr>
                <w:ilvl w:val="0"/>
                <w:numId w:val="195"/>
              </w:numPr>
              <w:ind w:left="574" w:hanging="426"/>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1F2DFC">
              <w:rPr>
                <w:rFonts w:cs="Arial"/>
              </w:rPr>
              <w:t> </w:t>
            </w:r>
            <w:r w:rsidRPr="00070697">
              <w:rPr>
                <w:rFonts w:cs="Arial"/>
              </w:rPr>
              <w:t>sprawie udzielania pomocy inwestycyjnej na efektywny energetycznie system ciepłowniczy i chłodniczy w ramach regionalnych programów operacyjnych na lata 2014-2020</w:t>
            </w:r>
            <w:r w:rsidR="00FA53BE" w:rsidRPr="00070697">
              <w:rPr>
                <w:rFonts w:cs="Arial"/>
              </w:rPr>
              <w:t>;</w:t>
            </w:r>
          </w:p>
          <w:p w14:paraId="3BC09327" w14:textId="66C7E71C" w:rsidR="002C7D96" w:rsidRPr="00070697" w:rsidRDefault="006956BC" w:rsidP="00270151">
            <w:pPr>
              <w:pStyle w:val="Akapitzlist0"/>
              <w:numPr>
                <w:ilvl w:val="0"/>
                <w:numId w:val="195"/>
              </w:numPr>
              <w:ind w:left="574" w:hanging="426"/>
              <w:jc w:val="left"/>
              <w:rPr>
                <w:rFonts w:cs="Arial"/>
              </w:rPr>
            </w:pPr>
            <w:r w:rsidRPr="00070697">
              <w:rPr>
                <w:rFonts w:cs="Arial"/>
              </w:rPr>
              <w:t>Rozporządzenie Ministra Infrastruktury i Rozwoju</w:t>
            </w:r>
            <w:r w:rsidR="006E0582" w:rsidRPr="00070697">
              <w:rPr>
                <w:rFonts w:cs="Arial"/>
              </w:rPr>
              <w:t xml:space="preserve"> z dnia 3 września 2015 r.</w:t>
            </w:r>
            <w:r w:rsidRPr="00070697">
              <w:rPr>
                <w:rFonts w:cs="Arial"/>
              </w:rPr>
              <w:t xml:space="preserve"> w</w:t>
            </w:r>
            <w:r w:rsidR="001F2DFC">
              <w:rPr>
                <w:rFonts w:cs="Arial"/>
              </w:rPr>
              <w:t> </w:t>
            </w:r>
            <w:r w:rsidRPr="00070697">
              <w:rPr>
                <w:rFonts w:cs="Arial"/>
              </w:rPr>
              <w:t>sprawie udzielania pomocy na inwestycje w układy wysokosprawnej kogeneracji oraz na propagowanie energii ze źródeł odnawialnych w ramach regionalnych programów operacyjnych na lata 2014-2020</w:t>
            </w:r>
            <w:r w:rsidR="00850E72" w:rsidRPr="00070697">
              <w:rPr>
                <w:rFonts w:cs="Arial"/>
              </w:rPr>
              <w:t>;</w:t>
            </w:r>
          </w:p>
          <w:p w14:paraId="65DA0659" w14:textId="77777777" w:rsidR="006956BC" w:rsidRPr="00070697" w:rsidRDefault="006956BC" w:rsidP="00270151">
            <w:pPr>
              <w:pStyle w:val="Akapitzlist0"/>
              <w:numPr>
                <w:ilvl w:val="0"/>
                <w:numId w:val="195"/>
              </w:numPr>
              <w:ind w:left="574" w:hanging="426"/>
              <w:jc w:val="left"/>
              <w:rPr>
                <w:rFonts w:cs="Arial"/>
              </w:rPr>
            </w:pPr>
            <w:r w:rsidRPr="00070697">
              <w:rPr>
                <w:rFonts w:cs="Arial"/>
              </w:rPr>
              <w:lastRenderedPageBreak/>
              <w:t>Rozporządzenie Ministra Infrastruktury i Rozwoju</w:t>
            </w:r>
            <w:r w:rsidR="006E0582" w:rsidRPr="00070697">
              <w:rPr>
                <w:rFonts w:cs="Arial"/>
              </w:rPr>
              <w:t xml:space="preserve"> z dnia 19 marca 2015 r.</w:t>
            </w:r>
            <w:r w:rsidRPr="00070697">
              <w:rPr>
                <w:rFonts w:cs="Arial"/>
              </w:rPr>
              <w:t xml:space="preserve"> w sprawie udzielania pomocy de minimis w ramach regionalnych programów operacyjnych na</w:t>
            </w:r>
            <w:r w:rsidR="001F2DFC">
              <w:rPr>
                <w:rFonts w:cs="Arial"/>
              </w:rPr>
              <w:t> </w:t>
            </w:r>
            <w:r w:rsidRPr="00070697">
              <w:rPr>
                <w:rFonts w:cs="Arial"/>
              </w:rPr>
              <w:t>lata 2014-2020</w:t>
            </w:r>
            <w:r w:rsidR="00850E72" w:rsidRPr="00070697">
              <w:rPr>
                <w:rFonts w:cs="Arial"/>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w:t>
            </w:r>
            <w:r w:rsidRPr="00070697">
              <w:rPr>
                <w:rFonts w:cs="Arial"/>
              </w:rPr>
              <w:lastRenderedPageBreak/>
              <w:t xml:space="preserve">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lastRenderedPageBreak/>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2"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3" w:name="_Toc25242964"/>
      <w:bookmarkStart w:id="494"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2"/>
      <w:bookmarkEnd w:id="493"/>
      <w:bookmarkEnd w:id="4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070697" w:rsidRDefault="006956BC" w:rsidP="00070697">
            <w:pPr>
              <w:tabs>
                <w:tab w:val="left" w:pos="360"/>
                <w:tab w:val="left" w:pos="8460"/>
              </w:tabs>
              <w:suppressAutoHyphens/>
              <w:rPr>
                <w:rFonts w:ascii="Calibri" w:hAnsi="Calibri" w:cs="Arial"/>
              </w:rPr>
            </w:pPr>
            <w:r w:rsidRPr="00070697">
              <w:rPr>
                <w:rFonts w:cs="Arial"/>
              </w:rPr>
              <w:t>Zwiększona efektywność energetyczna w sektorze publicznym i mieszkaniowym</w:t>
            </w:r>
          </w:p>
          <w:p w14:paraId="68987183"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Głównym celem interwencji realizowanej w ramach działania jest zwiększenie efektywności energetycznej w sektorze mieszkaniowym i budynkach użyteczności publicznej.</w:t>
            </w:r>
          </w:p>
          <w:p w14:paraId="3B47AB1F"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070697">
              <w:rPr>
                <w:rFonts w:ascii="Arial" w:hAnsi="Arial" w:cs="Arial"/>
                <w:sz w:val="22"/>
                <w:szCs w:val="22"/>
              </w:rPr>
              <w:t>Zgodnie z założeniami Strategii Europa 2020 jednym z celów wyznaczonych do osiągnięcia do</w:t>
            </w:r>
            <w:r w:rsidR="00F94DC1" w:rsidRPr="00070697">
              <w:rPr>
                <w:rFonts w:ascii="Arial" w:hAnsi="Arial" w:cs="Arial"/>
                <w:sz w:val="22"/>
                <w:szCs w:val="22"/>
              </w:rPr>
              <w:t> </w:t>
            </w:r>
            <w:r w:rsidRPr="00070697">
              <w:rPr>
                <w:rFonts w:ascii="Arial" w:hAnsi="Arial" w:cs="Arial"/>
                <w:sz w:val="22"/>
                <w:szCs w:val="22"/>
              </w:rPr>
              <w:t>2020</w:t>
            </w:r>
            <w:r w:rsidR="00F94DC1" w:rsidRPr="00070697">
              <w:rPr>
                <w:rFonts w:ascii="Arial" w:hAnsi="Arial" w:cs="Arial"/>
                <w:sz w:val="22"/>
                <w:szCs w:val="22"/>
              </w:rPr>
              <w:t> </w:t>
            </w:r>
            <w:r w:rsidRPr="00070697">
              <w:rPr>
                <w:rFonts w:ascii="Arial" w:hAnsi="Arial" w:cs="Arial"/>
                <w:sz w:val="22"/>
                <w:szCs w:val="22"/>
              </w:rPr>
              <w:t xml:space="preserve">r. jest zmniejszenie zużycia energii o 20%. Jednym z najbardziej skutecznych sposobów osiągnięcia tego celu jest </w:t>
            </w:r>
            <w:r w:rsidRPr="00070697">
              <w:rPr>
                <w:rFonts w:ascii="Arial" w:hAnsi="Arial" w:cs="Arial"/>
                <w:bCs/>
                <w:sz w:val="22"/>
                <w:szCs w:val="22"/>
              </w:rPr>
              <w:t>wzrost efektywności energetycznej</w:t>
            </w:r>
            <w:r w:rsidRPr="00070697">
              <w:rPr>
                <w:rFonts w:ascii="Arial" w:hAnsi="Arial" w:cs="Arial"/>
                <w:sz w:val="22"/>
                <w:szCs w:val="22"/>
              </w:rPr>
              <w:t>. Obszarami posiadającymi największy potencjał są m.in. budynki użyteczności publicznej i</w:t>
            </w:r>
            <w:r w:rsidR="0011681D">
              <w:rPr>
                <w:rFonts w:ascii="Arial" w:hAnsi="Arial" w:cs="Arial"/>
                <w:sz w:val="22"/>
                <w:szCs w:val="22"/>
              </w:rPr>
              <w:t> </w:t>
            </w:r>
            <w:r w:rsidRPr="00070697">
              <w:rPr>
                <w:rFonts w:ascii="Arial" w:hAnsi="Arial" w:cs="Arial"/>
                <w:sz w:val="22"/>
                <w:szCs w:val="22"/>
              </w:rPr>
              <w:t>wielorodzinne</w:t>
            </w:r>
            <w:r w:rsidR="004101D9" w:rsidRPr="00070697">
              <w:rPr>
                <w:rFonts w:ascii="Arial" w:hAnsi="Arial" w:cs="Arial"/>
                <w:sz w:val="22"/>
                <w:szCs w:val="22"/>
              </w:rPr>
              <w:t xml:space="preserve"> budynki mieszkalne</w:t>
            </w:r>
            <w:r w:rsidRPr="00070697">
              <w:rPr>
                <w:rFonts w:ascii="Arial" w:hAnsi="Arial" w:cs="Arial"/>
                <w:sz w:val="22"/>
                <w:szCs w:val="22"/>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070697">
              <w:rPr>
                <w:rFonts w:ascii="Arial" w:eastAsia="Times New Roman" w:hAnsi="Arial" w:cs="Arial"/>
                <w:noProof w:val="0"/>
                <w:sz w:val="22"/>
                <w:szCs w:val="22"/>
                <w:lang w:eastAsia="pl-PL"/>
              </w:rPr>
              <w:t xml:space="preserve"> </w:t>
            </w:r>
            <w:r w:rsidRPr="00070697">
              <w:rPr>
                <w:rFonts w:ascii="Arial" w:hAnsi="Arial" w:cs="Arial"/>
                <w:sz w:val="22"/>
                <w:szCs w:val="22"/>
              </w:rPr>
              <w:t>Dodatkowo zakładany w ramach działania wzrost udziału produkcji ciepła i energii w skojarzeniu przyniesie znaczne oszczędności ekonomiczne. Zmniejszenie zużycia paliwa w instalacjach z</w:t>
            </w:r>
            <w:r w:rsidR="00F94DC1" w:rsidRPr="00070697">
              <w:rPr>
                <w:rFonts w:ascii="Arial" w:hAnsi="Arial" w:cs="Arial"/>
                <w:sz w:val="22"/>
                <w:szCs w:val="22"/>
              </w:rPr>
              <w:t> </w:t>
            </w:r>
            <w:r w:rsidRPr="00070697">
              <w:rPr>
                <w:rFonts w:ascii="Arial" w:hAnsi="Arial" w:cs="Arial"/>
                <w:sz w:val="22"/>
                <w:szCs w:val="22"/>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070697">
              <w:rPr>
                <w:rFonts w:ascii="Arial" w:eastAsia="Times New Roman" w:hAnsi="Arial" w:cs="Arial"/>
                <w:noProof w:val="0"/>
                <w:sz w:val="22"/>
                <w:szCs w:val="22"/>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5"/>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6"/>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lastRenderedPageBreak/>
              <w:t>przebudowę systemów grzewczych (wraz z wymianą źródła ciepła</w:t>
            </w:r>
            <w:r w:rsidRPr="00070697">
              <w:rPr>
                <w:rStyle w:val="Odwoanieprzypisudolnego"/>
                <w:rFonts w:cs="Arial"/>
                <w:sz w:val="22"/>
              </w:rPr>
              <w:footnoteReference w:id="27"/>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8"/>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mikrokogeneracji lub mikrotrigeneracji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zaworów podpionowych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 xml:space="preserve">Przy wyborze projektów do dofinansowania będą brane pod uwagę między innymi aspekty dotyczące efektywności kosztowej projektu. Poza tym o wsparciu takich projektów </w:t>
            </w:r>
            <w:r w:rsidRPr="00070697">
              <w:rPr>
                <w:rFonts w:cs="Arial"/>
              </w:rPr>
              <w:lastRenderedPageBreak/>
              <w:t>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9"/>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30"/>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1"/>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mikrokogeneracji lub mikrotrigeneracji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zaworów podpionowych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lastRenderedPageBreak/>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2"/>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3"/>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lastRenderedPageBreak/>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Contracting) umów o poprawę efektywności energetycznej, o ile </w:t>
            </w:r>
            <w:r w:rsidRPr="005227FC">
              <w:rPr>
                <w:rFonts w:cs="Arial"/>
                <w:color w:val="0D0D0D"/>
              </w:rPr>
              <w:lastRenderedPageBreak/>
              <w:t>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3A926EDC" w:rsidR="006956BC" w:rsidRPr="00070697" w:rsidRDefault="00CF2DBC" w:rsidP="00070697">
            <w:pPr>
              <w:rPr>
                <w:rFonts w:ascii="Calibri" w:hAnsi="Calibri" w:cs="Arial"/>
              </w:rPr>
            </w:pPr>
            <w:r>
              <w:rPr>
                <w:rFonts w:cs="Arial"/>
              </w:rPr>
              <w:t xml:space="preserve">105 </w:t>
            </w:r>
            <w:r w:rsidR="00DE1A90">
              <w:rPr>
                <w:rFonts w:cs="Arial"/>
              </w:rPr>
              <w:t>695 123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Mechanizmy powiązania interwencji z innymi działaniami/ poddziałaniami w ramach PO lub z </w:t>
            </w:r>
            <w:r w:rsidRPr="00070697">
              <w:rPr>
                <w:rFonts w:cs="Arial"/>
              </w:rPr>
              <w:lastRenderedPageBreak/>
              <w:t>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lastRenderedPageBreak/>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Realizowane projekty będą wspierać działania rewitalizacyjne</w:t>
            </w:r>
            <w:r w:rsidR="004D1BCD" w:rsidRPr="00070697">
              <w:rPr>
                <w:rFonts w:cs="Arial"/>
              </w:rPr>
              <w:t xml:space="preserve"> .</w:t>
            </w:r>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t>
            </w:r>
            <w:r w:rsidRPr="00070697">
              <w:rPr>
                <w:rFonts w:ascii="Arial" w:hAnsi="Arial" w:cs="Arial"/>
                <w:sz w:val="22"/>
                <w:szCs w:val="22"/>
              </w:rPr>
              <w:lastRenderedPageBreak/>
              <w:t xml:space="preserve">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t>Istnieje również obowiązek instalacji termostatów i zaworów podpionowych,</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pellet)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dyrektywy 2009/125/WE z dnia 21 października 2009 r. ustanawiającej ogólne zasady ustalania wymogów dotyczących ekoprojektu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lastRenderedPageBreak/>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Dopuszczalna moc instalacji realizacji projektów do 1 MWe.</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 xml:space="preserve">elektrycznej przy zastosowaniu najlepszych dostępnych technologii. Ponadto wszelka </w:t>
            </w:r>
            <w:r w:rsidRPr="00070697">
              <w:rPr>
                <w:rFonts w:cs="Arial"/>
              </w:rPr>
              <w:lastRenderedPageBreak/>
              <w:t>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lastRenderedPageBreak/>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t>Pomoc publiczn</w:t>
            </w:r>
            <w:r w:rsidR="000D1DA9" w:rsidRPr="00070697">
              <w:rPr>
                <w:rFonts w:cs="Arial"/>
              </w:rPr>
              <w:t xml:space="preserve">a </w:t>
            </w:r>
            <w:r w:rsidR="000D1DA9" w:rsidRPr="00070697">
              <w:rPr>
                <w:rFonts w:cs="Arial"/>
              </w:rPr>
              <w:br/>
              <w:t>i pomoc de minimis</w:t>
            </w:r>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minimis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5" w:name="_Toc433875176"/>
      <w:bookmarkStart w:id="496" w:name="_Toc25242965"/>
      <w:bookmarkStart w:id="497"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5"/>
      <w:bookmarkEnd w:id="496"/>
      <w:bookmarkEnd w:id="4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lastRenderedPageBreak/>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070697" w:rsidRDefault="004B5167" w:rsidP="00270151">
            <w:pPr>
              <w:pStyle w:val="Listapunktowana"/>
              <w:numPr>
                <w:ilvl w:val="1"/>
                <w:numId w:val="234"/>
              </w:numPr>
              <w:ind w:left="827" w:hanging="425"/>
              <w:contextualSpacing w:val="0"/>
              <w:jc w:val="left"/>
              <w:rPr>
                <w:rFonts w:cs="Arial"/>
                <w:color w:val="0D0D0D"/>
              </w:rPr>
            </w:pPr>
            <w:r w:rsidRPr="00070697">
              <w:rPr>
                <w:rFonts w:cs="Arial"/>
                <w:b/>
                <w:color w:val="0D0D0D"/>
              </w:rPr>
              <w:t>Ograniczenie ,,niskiej emisji”</w:t>
            </w:r>
            <w:r w:rsidRPr="00070697">
              <w:rPr>
                <w:rStyle w:val="Odwoanieprzypisudolnego"/>
                <w:rFonts w:cs="Arial"/>
                <w:b/>
                <w:color w:val="0D0D0D"/>
                <w:sz w:val="22"/>
              </w:rPr>
              <w:footnoteReference w:id="34"/>
            </w:r>
            <w:r w:rsidRPr="00070697">
              <w:rPr>
                <w:rFonts w:cs="Arial"/>
                <w:b/>
                <w:color w:val="0D0D0D"/>
              </w:rPr>
              <w:t xml:space="preserve"> </w:t>
            </w:r>
          </w:p>
          <w:p w14:paraId="0CD9B5F0" w14:textId="77777777" w:rsidR="00446A96" w:rsidRPr="00070697" w:rsidRDefault="004B5167" w:rsidP="00070697">
            <w:pPr>
              <w:pStyle w:val="Default"/>
              <w:spacing w:before="80" w:after="80" w:line="259" w:lineRule="auto"/>
              <w:ind w:left="44"/>
              <w:jc w:val="left"/>
              <w:rPr>
                <w:rFonts w:ascii="Arial" w:hAnsi="Arial" w:cs="Arial"/>
                <w:color w:val="0D0D0D"/>
                <w:sz w:val="22"/>
                <w:szCs w:val="22"/>
              </w:rPr>
            </w:pPr>
            <w:r w:rsidRPr="00070697">
              <w:rPr>
                <w:rFonts w:ascii="Arial" w:hAnsi="Arial" w:cs="Arial"/>
                <w:color w:val="0D0D0D"/>
                <w:sz w:val="22"/>
                <w:szCs w:val="22"/>
              </w:rPr>
              <w:t xml:space="preserve">W ramach działania wsparcie udzielane będzie na realizację projektów dotyczących likwidacji </w:t>
            </w:r>
            <w:r w:rsidR="00F36889" w:rsidRPr="00070697">
              <w:rPr>
                <w:rFonts w:ascii="Arial" w:hAnsi="Arial" w:cs="Arial"/>
                <w:color w:val="0D0D0D"/>
                <w:sz w:val="22"/>
                <w:szCs w:val="22"/>
              </w:rPr>
              <w:t>„</w:t>
            </w:r>
            <w:r w:rsidRPr="00070697">
              <w:rPr>
                <w:rFonts w:ascii="Arial" w:hAnsi="Arial" w:cs="Arial"/>
                <w:color w:val="0D0D0D"/>
                <w:sz w:val="22"/>
                <w:szCs w:val="22"/>
              </w:rPr>
              <w:t>niskiej emisji</w:t>
            </w:r>
            <w:r w:rsidR="00F36889" w:rsidRPr="00070697">
              <w:rPr>
                <w:rFonts w:ascii="Arial" w:hAnsi="Arial" w:cs="Arial"/>
                <w:color w:val="0D0D0D"/>
                <w:sz w:val="22"/>
                <w:szCs w:val="22"/>
              </w:rPr>
              <w:t>”</w:t>
            </w:r>
            <w:r w:rsidRPr="00070697">
              <w:rPr>
                <w:rFonts w:ascii="Arial" w:hAnsi="Arial" w:cs="Arial"/>
                <w:color w:val="0D0D0D"/>
                <w:sz w:val="22"/>
                <w:szCs w:val="22"/>
              </w:rPr>
              <w:t xml:space="preserve"> w regionie. Interwencja w działaniu będzie skierowana na</w:t>
            </w:r>
            <w:r w:rsidR="008845A5">
              <w:rPr>
                <w:rFonts w:ascii="Arial" w:hAnsi="Arial" w:cs="Arial"/>
                <w:color w:val="0D0D0D"/>
                <w:sz w:val="22"/>
                <w:szCs w:val="22"/>
              </w:rPr>
              <w:t> </w:t>
            </w:r>
            <w:r w:rsidR="000F52CE" w:rsidRPr="00070697">
              <w:rPr>
                <w:rFonts w:ascii="Arial" w:hAnsi="Arial" w:cs="Arial"/>
                <w:color w:val="0D0D0D"/>
                <w:sz w:val="22"/>
                <w:szCs w:val="22"/>
              </w:rPr>
              <w:t>realizację przyłączy do</w:t>
            </w:r>
            <w:r w:rsidR="00B827C4" w:rsidRPr="00070697">
              <w:rPr>
                <w:rFonts w:ascii="Arial" w:hAnsi="Arial" w:cs="Arial"/>
                <w:color w:val="0D0D0D"/>
                <w:sz w:val="22"/>
                <w:szCs w:val="22"/>
              </w:rPr>
              <w:t> </w:t>
            </w:r>
            <w:r w:rsidR="000F52CE" w:rsidRPr="00070697">
              <w:rPr>
                <w:rFonts w:ascii="Arial" w:hAnsi="Arial" w:cs="Arial"/>
                <w:color w:val="0D0D0D"/>
                <w:sz w:val="22"/>
                <w:szCs w:val="22"/>
              </w:rPr>
              <w:t>sieci ciepłowniczej/chłodniczej oraz</w:t>
            </w:r>
            <w:r w:rsidRPr="00070697">
              <w:rPr>
                <w:rFonts w:ascii="Arial" w:hAnsi="Arial" w:cs="Arial"/>
                <w:color w:val="0D0D0D"/>
                <w:sz w:val="22"/>
                <w:szCs w:val="22"/>
              </w:rPr>
              <w:t xml:space="preserve"> wymianę starych kotłów, pieców, urządzeń grzewczych wykorzystujących paliwa stałe</w:t>
            </w:r>
            <w:r w:rsidR="00874F84" w:rsidRPr="00070697">
              <w:rPr>
                <w:rFonts w:ascii="Arial" w:hAnsi="Arial" w:cs="Arial"/>
                <w:color w:val="0D0D0D"/>
                <w:sz w:val="22"/>
                <w:szCs w:val="22"/>
              </w:rPr>
              <w:t>. Wspierane będą kotły elektryczne, olejowe, spalające biomasę (np. drewno, pellet) lub paliwa gazowe, z</w:t>
            </w:r>
            <w:r w:rsidR="008845A5">
              <w:rPr>
                <w:rFonts w:ascii="Arial" w:hAnsi="Arial" w:cs="Arial"/>
                <w:color w:val="0D0D0D"/>
                <w:sz w:val="22"/>
                <w:szCs w:val="22"/>
              </w:rPr>
              <w:t> </w:t>
            </w:r>
            <w:r w:rsidR="00874F84" w:rsidRPr="00070697">
              <w:rPr>
                <w:rFonts w:ascii="Arial" w:hAnsi="Arial" w:cs="Arial"/>
                <w:color w:val="0D0D0D"/>
                <w:sz w:val="22"/>
                <w:szCs w:val="22"/>
              </w:rPr>
              <w:t>wyłączeniem pieców węglowych. Wsparcie może zostać udzielone jedynie w przypadku, gdy podłączenie do sieci ciepłowniczej nie jest uzasadnione ekonomicznie. Zakres</w:t>
            </w:r>
            <w:r w:rsidR="00446A96" w:rsidRPr="00070697">
              <w:rPr>
                <w:rFonts w:ascii="Arial" w:hAnsi="Arial" w:cs="Arial"/>
                <w:color w:val="0D0D0D"/>
                <w:sz w:val="22"/>
                <w:szCs w:val="22"/>
              </w:rPr>
              <w:t>:</w:t>
            </w:r>
          </w:p>
          <w:p w14:paraId="1725655F" w14:textId="77777777" w:rsidR="00EE30BA" w:rsidRPr="00070697" w:rsidRDefault="004B5167" w:rsidP="00270151">
            <w:pPr>
              <w:pStyle w:val="Default"/>
              <w:numPr>
                <w:ilvl w:val="0"/>
                <w:numId w:val="348"/>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shd w:val="clear" w:color="auto" w:fill="FFFFFF"/>
              </w:rPr>
              <w:t xml:space="preserve">wymiana </w:t>
            </w:r>
            <w:r w:rsidR="00920B55" w:rsidRPr="00070697">
              <w:rPr>
                <w:rFonts w:ascii="Arial" w:hAnsi="Arial" w:cs="Arial"/>
                <w:color w:val="0D0D0D"/>
                <w:sz w:val="22"/>
                <w:szCs w:val="22"/>
                <w:shd w:val="clear" w:color="auto" w:fill="FFFFFF"/>
              </w:rPr>
              <w:t>źródła ciepła</w:t>
            </w:r>
            <w:r w:rsidRPr="00070697">
              <w:rPr>
                <w:rFonts w:ascii="Arial" w:hAnsi="Arial" w:cs="Arial"/>
                <w:color w:val="0D0D0D"/>
                <w:sz w:val="22"/>
                <w:szCs w:val="22"/>
                <w:shd w:val="clear" w:color="auto" w:fill="FFFFFF"/>
              </w:rPr>
              <w:t xml:space="preserve"> (kotłów, pieców, urządzeń grzewczych)</w:t>
            </w:r>
            <w:r w:rsidR="006A369C" w:rsidRPr="00070697">
              <w:rPr>
                <w:rFonts w:ascii="Arial" w:hAnsi="Arial" w:cs="Arial"/>
                <w:color w:val="0D0D0D"/>
                <w:sz w:val="22"/>
                <w:szCs w:val="22"/>
                <w:shd w:val="clear" w:color="auto" w:fill="FFFFFF"/>
              </w:rPr>
              <w:t xml:space="preserve"> </w:t>
            </w:r>
            <w:r w:rsidRPr="00070697">
              <w:rPr>
                <w:rFonts w:ascii="Arial" w:hAnsi="Arial" w:cs="Arial"/>
                <w:color w:val="0D0D0D"/>
                <w:sz w:val="22"/>
                <w:szCs w:val="22"/>
                <w:shd w:val="clear" w:color="auto" w:fill="FFFFFF"/>
              </w:rPr>
              <w:t>w gospodarstwa</w:t>
            </w:r>
            <w:r w:rsidR="00A92EB8" w:rsidRPr="00070697">
              <w:rPr>
                <w:rFonts w:ascii="Arial" w:hAnsi="Arial" w:cs="Arial"/>
                <w:color w:val="0D0D0D"/>
                <w:sz w:val="22"/>
                <w:szCs w:val="22"/>
                <w:shd w:val="clear" w:color="auto" w:fill="FFFFFF"/>
              </w:rPr>
              <w:t>ch</w:t>
            </w:r>
            <w:r w:rsidRPr="00070697">
              <w:rPr>
                <w:rFonts w:ascii="Arial" w:hAnsi="Arial" w:cs="Arial"/>
                <w:color w:val="0D0D0D"/>
                <w:sz w:val="22"/>
                <w:szCs w:val="22"/>
                <w:shd w:val="clear" w:color="auto" w:fill="FFFFFF"/>
              </w:rPr>
              <w:t xml:space="preserve"> domowych</w:t>
            </w:r>
            <w:r w:rsidR="00C545B4" w:rsidRPr="00070697">
              <w:rPr>
                <w:rFonts w:ascii="Arial" w:hAnsi="Arial" w:cs="Arial"/>
                <w:color w:val="0D0D0D"/>
                <w:sz w:val="22"/>
                <w:szCs w:val="22"/>
                <w:shd w:val="clear" w:color="auto" w:fill="FFFFFF"/>
              </w:rPr>
              <w:t xml:space="preserve"> (w </w:t>
            </w:r>
            <w:r w:rsidR="00920B55" w:rsidRPr="00070697">
              <w:rPr>
                <w:rFonts w:ascii="Arial" w:hAnsi="Arial" w:cs="Arial"/>
                <w:color w:val="0D0D0D"/>
                <w:sz w:val="22"/>
                <w:szCs w:val="22"/>
                <w:shd w:val="clear" w:color="auto" w:fill="FFFFFF"/>
              </w:rPr>
              <w:t>budynkach mieszkalnych</w:t>
            </w:r>
            <w:r w:rsidR="00C545B4" w:rsidRPr="00070697">
              <w:rPr>
                <w:rFonts w:ascii="Arial" w:hAnsi="Arial" w:cs="Arial"/>
                <w:sz w:val="22"/>
                <w:szCs w:val="22"/>
                <w:shd w:val="clear" w:color="auto" w:fill="FFFFFF"/>
              </w:rPr>
              <w:footnoteReference w:id="35"/>
            </w:r>
            <w:r w:rsidR="00C545B4" w:rsidRPr="00070697">
              <w:rPr>
                <w:rFonts w:ascii="Arial" w:hAnsi="Arial" w:cs="Arial"/>
                <w:color w:val="0D0D0D"/>
                <w:sz w:val="22"/>
                <w:szCs w:val="22"/>
                <w:shd w:val="clear" w:color="auto" w:fill="FFFFFF"/>
              </w:rPr>
              <w:t xml:space="preserve"> jednorodzinnych i wielorodzinnych</w:t>
            </w:r>
            <w:r w:rsidR="00C545B4" w:rsidRPr="00070697">
              <w:rPr>
                <w:rFonts w:ascii="Arial" w:hAnsi="Arial" w:cs="Arial"/>
                <w:color w:val="0D0D0D"/>
                <w:sz w:val="22"/>
                <w:szCs w:val="22"/>
              </w:rPr>
              <w:t>), kotłowniach osiedlowych;</w:t>
            </w:r>
          </w:p>
          <w:p w14:paraId="10AEB54C" w14:textId="77777777" w:rsidR="00EE30BA" w:rsidRPr="00070697" w:rsidRDefault="004B5167" w:rsidP="00270151">
            <w:pPr>
              <w:pStyle w:val="Default"/>
              <w:numPr>
                <w:ilvl w:val="1"/>
                <w:numId w:val="233"/>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shd w:val="clear" w:color="auto" w:fill="FFFFFF"/>
              </w:rPr>
              <w:t xml:space="preserve">wymiana </w:t>
            </w:r>
            <w:r w:rsidR="00920B55" w:rsidRPr="00070697">
              <w:rPr>
                <w:rFonts w:ascii="Arial" w:hAnsi="Arial" w:cs="Arial"/>
                <w:color w:val="0D0D0D"/>
                <w:sz w:val="22"/>
                <w:szCs w:val="22"/>
                <w:shd w:val="clear" w:color="auto" w:fill="FFFFFF"/>
              </w:rPr>
              <w:t>źródła ciepła</w:t>
            </w:r>
            <w:r w:rsidRPr="00070697">
              <w:rPr>
                <w:rFonts w:ascii="Arial" w:hAnsi="Arial" w:cs="Arial"/>
                <w:color w:val="0D0D0D"/>
                <w:sz w:val="22"/>
                <w:szCs w:val="22"/>
                <w:shd w:val="clear" w:color="auto" w:fill="FFFFFF"/>
              </w:rPr>
              <w:t xml:space="preserve"> (</w:t>
            </w:r>
            <w:r w:rsidRPr="00070697">
              <w:rPr>
                <w:rFonts w:ascii="Arial" w:hAnsi="Arial" w:cs="Arial"/>
                <w:color w:val="0D0D0D"/>
                <w:sz w:val="22"/>
                <w:szCs w:val="22"/>
              </w:rPr>
              <w:t xml:space="preserve">kotłów, pieców, urządzeń grzewczych) w </w:t>
            </w:r>
            <w:r w:rsidR="00920B55" w:rsidRPr="00070697">
              <w:rPr>
                <w:rFonts w:ascii="Arial" w:hAnsi="Arial" w:cs="Arial"/>
                <w:color w:val="0D0D0D"/>
                <w:sz w:val="22"/>
                <w:szCs w:val="22"/>
              </w:rPr>
              <w:t>budynkach użyteczności publicznej</w:t>
            </w:r>
          </w:p>
          <w:p w14:paraId="196DD88A" w14:textId="77777777" w:rsidR="00EE30BA" w:rsidRPr="00070697" w:rsidRDefault="004B5167" w:rsidP="00270151">
            <w:pPr>
              <w:pStyle w:val="Default"/>
              <w:numPr>
                <w:ilvl w:val="1"/>
                <w:numId w:val="233"/>
              </w:numPr>
              <w:spacing w:before="40" w:after="40" w:line="259" w:lineRule="auto"/>
              <w:ind w:left="284" w:hanging="240"/>
              <w:jc w:val="left"/>
              <w:rPr>
                <w:rFonts w:ascii="Arial" w:hAnsi="Arial" w:cs="Arial"/>
                <w:color w:val="0D0D0D"/>
                <w:sz w:val="22"/>
                <w:szCs w:val="22"/>
              </w:rPr>
            </w:pPr>
            <w:r w:rsidRPr="00070697">
              <w:rPr>
                <w:rFonts w:ascii="Arial" w:hAnsi="Arial" w:cs="Arial"/>
                <w:color w:val="0D0D0D"/>
                <w:sz w:val="22"/>
                <w:szCs w:val="22"/>
              </w:rPr>
              <w:lastRenderedPageBreak/>
              <w:t xml:space="preserve">podłączenie do sieci ciepłowniczej/chłodniczej </w:t>
            </w:r>
          </w:p>
          <w:p w14:paraId="2618D4E4" w14:textId="77777777" w:rsidR="006956BC" w:rsidRPr="00070697" w:rsidRDefault="004B5167" w:rsidP="00070697">
            <w:pPr>
              <w:rPr>
                <w:rFonts w:ascii="Calibri" w:hAnsi="Calibri" w:cs="Arial"/>
                <w:b/>
                <w:color w:val="0D0D0D"/>
              </w:rPr>
            </w:pPr>
            <w:r w:rsidRPr="00070697">
              <w:rPr>
                <w:rFonts w:cs="Arial"/>
                <w:b/>
                <w:bCs/>
                <w:color w:val="0D0D0D"/>
              </w:rPr>
              <w:t xml:space="preserve">W </w:t>
            </w:r>
            <w:r w:rsidRPr="00070697">
              <w:rPr>
                <w:rFonts w:cs="Arial"/>
                <w:b/>
                <w:color w:val="0D0D0D"/>
              </w:rPr>
              <w:t>odniesieniu do przedsięwzięć wspieranych w ramach ww. działania zastosowanie będą mieć następujące zasady:</w:t>
            </w:r>
          </w:p>
          <w:p w14:paraId="21ABEF7E"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lang w:eastAsia="en-US"/>
              </w:rPr>
              <w:t>Wsparcie powinno być</w:t>
            </w:r>
            <w:r w:rsidRPr="00070697">
              <w:rPr>
                <w:rFonts w:ascii="Arial" w:hAnsi="Arial" w:cs="Arial"/>
                <w:color w:val="0D0D0D"/>
                <w:sz w:val="22"/>
                <w:szCs w:val="22"/>
              </w:rPr>
              <w:t xml:space="preserve"> </w:t>
            </w:r>
            <w:r w:rsidRPr="00070697">
              <w:rPr>
                <w:rFonts w:ascii="Arial" w:hAnsi="Arial" w:cs="Arial"/>
                <w:color w:val="0D0D0D"/>
                <w:sz w:val="22"/>
                <w:szCs w:val="22"/>
                <w:lang w:eastAsia="en-US"/>
              </w:rPr>
              <w:t>uwarunkowane wykonaniem inwestycji zwiększających efektywność energetyczną i ograniczają</w:t>
            </w:r>
            <w:r w:rsidRPr="00070697">
              <w:rPr>
                <w:rFonts w:ascii="Arial" w:hAnsi="Arial" w:cs="Arial"/>
                <w:color w:val="0D0D0D"/>
                <w:sz w:val="22"/>
                <w:szCs w:val="22"/>
              </w:rPr>
              <w:t xml:space="preserve">cych </w:t>
            </w:r>
            <w:r w:rsidRPr="00070697">
              <w:rPr>
                <w:rFonts w:ascii="Arial" w:hAnsi="Arial" w:cs="Arial"/>
                <w:color w:val="0D0D0D"/>
                <w:sz w:val="22"/>
                <w:szCs w:val="22"/>
                <w:lang w:eastAsia="en-US"/>
              </w:rPr>
              <w:t>zapotrzebowanie na energię w budynku, w</w:t>
            </w:r>
            <w:r w:rsidR="00335E78">
              <w:rPr>
                <w:rFonts w:ascii="Arial" w:hAnsi="Arial" w:cs="Arial"/>
                <w:color w:val="0D0D0D"/>
                <w:sz w:val="22"/>
                <w:szCs w:val="22"/>
                <w:lang w:eastAsia="en-US"/>
              </w:rPr>
              <w:t> </w:t>
            </w:r>
            <w:r w:rsidRPr="00070697">
              <w:rPr>
                <w:rFonts w:ascii="Arial" w:hAnsi="Arial" w:cs="Arial"/>
                <w:color w:val="0D0D0D"/>
                <w:sz w:val="22"/>
                <w:szCs w:val="22"/>
                <w:lang w:eastAsia="en-US"/>
              </w:rPr>
              <w:t>którym wykorzystywana bę</w:t>
            </w:r>
            <w:r w:rsidRPr="00070697">
              <w:rPr>
                <w:rFonts w:ascii="Arial" w:hAnsi="Arial" w:cs="Arial"/>
                <w:color w:val="0D0D0D"/>
                <w:sz w:val="22"/>
                <w:szCs w:val="22"/>
              </w:rPr>
              <w:t xml:space="preserve">dzie energia ze wspieranego </w:t>
            </w:r>
            <w:r w:rsidRPr="00070697">
              <w:rPr>
                <w:rFonts w:ascii="Arial" w:eastAsia="Calibri" w:hAnsi="Arial" w:cs="Arial"/>
                <w:color w:val="0D0D0D"/>
                <w:sz w:val="22"/>
                <w:szCs w:val="22"/>
                <w:lang w:eastAsia="en-US"/>
              </w:rPr>
              <w:t>urządzenia.</w:t>
            </w:r>
            <w:r w:rsidR="00446E3A" w:rsidRPr="00070697">
              <w:rPr>
                <w:rFonts w:ascii="Arial" w:eastAsia="Calibri" w:hAnsi="Arial" w:cs="Arial"/>
                <w:color w:val="0D0D0D"/>
                <w:sz w:val="22"/>
                <w:szCs w:val="22"/>
                <w:lang w:eastAsia="en-US"/>
              </w:rPr>
              <w:t xml:space="preserve"> </w:t>
            </w:r>
            <w:r w:rsidR="00B972C0" w:rsidRPr="00070697">
              <w:rPr>
                <w:rFonts w:ascii="Arial" w:hAnsi="Arial" w:cs="Arial"/>
                <w:color w:val="0D0D0D"/>
                <w:sz w:val="22"/>
                <w:szCs w:val="22"/>
              </w:rPr>
              <w:t>Uzupełnieniem inwestycji (tj. wyłącznie w połączniu z typem projektu wskazanym powyżej</w:t>
            </w:r>
            <w:r w:rsidR="00B972C0" w:rsidRPr="00070697">
              <w:rPr>
                <w:rFonts w:ascii="Arial" w:eastAsia="Calibri" w:hAnsi="Arial" w:cs="Arial"/>
                <w:color w:val="0D0D0D"/>
                <w:sz w:val="22"/>
                <w:szCs w:val="22"/>
                <w:lang w:eastAsia="en-US"/>
              </w:rPr>
              <w:t xml:space="preserve"> </w:t>
            </w:r>
            <w:r w:rsidR="00B972C0" w:rsidRPr="00070697">
              <w:rPr>
                <w:rFonts w:ascii="Arial" w:hAnsi="Arial" w:cs="Arial"/>
                <w:color w:val="0D0D0D"/>
                <w:sz w:val="22"/>
                <w:szCs w:val="22"/>
              </w:rPr>
              <w:t>jako komplementarny i niedominujący element projektu</w:t>
            </w:r>
            <w:r w:rsidR="00B972C0" w:rsidRPr="00070697">
              <w:rPr>
                <w:rFonts w:ascii="Arial" w:eastAsia="Calibri" w:hAnsi="Arial" w:cs="Arial"/>
                <w:color w:val="0D0D0D"/>
                <w:sz w:val="22"/>
                <w:szCs w:val="22"/>
                <w:lang w:eastAsia="en-US"/>
              </w:rPr>
              <w:t xml:space="preserve">) </w:t>
            </w:r>
            <w:r w:rsidR="00446E3A" w:rsidRPr="00070697">
              <w:rPr>
                <w:rFonts w:ascii="Arial" w:eastAsia="Calibri" w:hAnsi="Arial" w:cs="Arial"/>
                <w:color w:val="0D0D0D"/>
                <w:sz w:val="22"/>
                <w:szCs w:val="22"/>
                <w:lang w:eastAsia="en-US"/>
              </w:rPr>
              <w:t>moż</w:t>
            </w:r>
            <w:r w:rsidR="00657F44" w:rsidRPr="00070697">
              <w:rPr>
                <w:rFonts w:ascii="Arial" w:eastAsia="Calibri" w:hAnsi="Arial" w:cs="Arial"/>
                <w:color w:val="0D0D0D"/>
                <w:sz w:val="22"/>
                <w:szCs w:val="22"/>
                <w:lang w:eastAsia="en-US"/>
              </w:rPr>
              <w:t>e być</w:t>
            </w:r>
            <w:r w:rsidR="00446E3A" w:rsidRPr="00070697">
              <w:rPr>
                <w:rFonts w:ascii="Arial" w:eastAsia="Calibri" w:hAnsi="Arial" w:cs="Arial"/>
                <w:color w:val="0D0D0D"/>
                <w:sz w:val="22"/>
                <w:szCs w:val="22"/>
                <w:lang w:eastAsia="en-US"/>
              </w:rPr>
              <w:t xml:space="preserve"> termomodernizacja budynku</w:t>
            </w:r>
            <w:r w:rsidR="00B972C0" w:rsidRPr="00070697">
              <w:rPr>
                <w:rFonts w:ascii="Arial" w:eastAsia="Calibri" w:hAnsi="Arial" w:cs="Arial"/>
                <w:color w:val="0D0D0D"/>
                <w:sz w:val="22"/>
                <w:szCs w:val="22"/>
                <w:lang w:eastAsia="en-US"/>
              </w:rPr>
              <w:t>.</w:t>
            </w:r>
          </w:p>
          <w:p w14:paraId="5C0F853F" w14:textId="77777777" w:rsidR="006956BC" w:rsidRPr="00070697" w:rsidRDefault="004B5167" w:rsidP="00070697">
            <w:pPr>
              <w:rPr>
                <w:rFonts w:ascii="Calibri" w:hAnsi="Calibri" w:cs="Arial"/>
                <w:color w:val="0D0D0D"/>
              </w:rPr>
            </w:pPr>
            <w:r w:rsidRPr="00070697">
              <w:rPr>
                <w:rFonts w:cs="Arial"/>
                <w:color w:val="0D0D0D"/>
              </w:rPr>
              <w:t>Projekty oceniane będą głównie w oparciu o kryterium osiągniętych efektów ekologicznych (wpływ na redukcję CO</w:t>
            </w:r>
            <w:r w:rsidRPr="00070697">
              <w:rPr>
                <w:rFonts w:cs="Arial"/>
                <w:color w:val="0D0D0D"/>
                <w:vertAlign w:val="subscript"/>
              </w:rPr>
              <w:t>2</w:t>
            </w:r>
            <w:r w:rsidRPr="00070697">
              <w:rPr>
                <w:rFonts w:cs="Arial"/>
                <w:color w:val="0D0D0D"/>
              </w:rPr>
              <w:t xml:space="preserve"> i PM 10).</w:t>
            </w:r>
          </w:p>
          <w:p w14:paraId="5A779EDF" w14:textId="77777777" w:rsidR="006956BC" w:rsidRPr="00070697" w:rsidRDefault="004B5167" w:rsidP="00070697">
            <w:pPr>
              <w:rPr>
                <w:rFonts w:ascii="Calibri" w:hAnsi="Calibri" w:cs="Arial"/>
                <w:color w:val="0D0D0D"/>
              </w:rPr>
            </w:pPr>
            <w:r w:rsidRPr="00070697">
              <w:rPr>
                <w:rFonts w:cs="Arial"/>
                <w:color w:val="0D0D0D"/>
              </w:rPr>
              <w:t>Priorytetowo będą wspierane projekty wykorzystujące odnawialne źródła energii.</w:t>
            </w:r>
          </w:p>
          <w:p w14:paraId="3A16BAD0" w14:textId="77777777" w:rsidR="00A92EB8" w:rsidRPr="00070697" w:rsidRDefault="00A92EB8" w:rsidP="00070697">
            <w:pPr>
              <w:rPr>
                <w:rFonts w:cs="Arial"/>
              </w:rPr>
            </w:pPr>
            <w:r w:rsidRPr="00070697">
              <w:rPr>
                <w:rFonts w:cs="Arial"/>
              </w:rPr>
              <w:t>Preferencję w ramach priorytetu uzyskają projekty realizowane w formule ESCO</w:t>
            </w:r>
            <w:r w:rsidRPr="00070697">
              <w:rPr>
                <w:rStyle w:val="Odwoanieprzypisudolnego"/>
                <w:rFonts w:cs="Arial"/>
                <w:sz w:val="22"/>
              </w:rPr>
              <w:footnoteReference w:id="36"/>
            </w:r>
            <w:r w:rsidRPr="00070697">
              <w:rPr>
                <w:rFonts w:cs="Arial"/>
              </w:rPr>
              <w:t>.</w:t>
            </w:r>
          </w:p>
          <w:p w14:paraId="15098353" w14:textId="03167875" w:rsidR="00BD557F" w:rsidRPr="00070697" w:rsidRDefault="00BD557F" w:rsidP="00070697">
            <w:pPr>
              <w:rPr>
                <w:rFonts w:ascii="Calibri" w:hAnsi="Calibri" w:cs="Arial"/>
              </w:rPr>
            </w:pPr>
            <w:r w:rsidRPr="00070697">
              <w:rPr>
                <w:rFonts w:cs="Arial"/>
              </w:rPr>
              <w:t xml:space="preserve">Priorytetowo wspierane będą inwestycje </w:t>
            </w:r>
            <w:r w:rsidR="00AB436C" w:rsidRPr="00070697">
              <w:rPr>
                <w:rFonts w:cs="Arial"/>
              </w:rPr>
              <w:t>uzasadnione</w:t>
            </w:r>
            <w:r w:rsidRPr="00070697">
              <w:rPr>
                <w:rFonts w:cs="Arial"/>
              </w:rPr>
              <w:t xml:space="preserve"> likwidacją źródeł </w:t>
            </w:r>
            <w:r w:rsidR="00F36889" w:rsidRPr="00070697">
              <w:rPr>
                <w:rFonts w:cs="Arial"/>
              </w:rPr>
              <w:t>„</w:t>
            </w:r>
            <w:r w:rsidRPr="00070697">
              <w:rPr>
                <w:rFonts w:cs="Arial"/>
              </w:rPr>
              <w:t>niskiej emisji</w:t>
            </w:r>
            <w:r w:rsidR="00F36889" w:rsidRPr="00070697">
              <w:rPr>
                <w:rFonts w:cs="Arial"/>
              </w:rPr>
              <w:t>”</w:t>
            </w:r>
            <w:r w:rsidRPr="00070697">
              <w:rPr>
                <w:rFonts w:cs="Arial"/>
              </w:rPr>
              <w:t xml:space="preserve"> na</w:t>
            </w:r>
            <w:r w:rsidR="00335E78">
              <w:rPr>
                <w:rFonts w:cs="Arial"/>
              </w:rPr>
              <w:t> </w:t>
            </w:r>
            <w:r w:rsidRPr="00070697">
              <w:rPr>
                <w:rFonts w:cs="Arial"/>
              </w:rPr>
              <w:t xml:space="preserve">obszarach, </w:t>
            </w:r>
            <w:r w:rsidR="00EF042C" w:rsidRPr="00070697">
              <w:rPr>
                <w:rFonts w:cs="Arial"/>
              </w:rPr>
              <w:t>o przekroczonych dopuszczalnych i docelowych poziomach zanieczyszczeń powietrza</w:t>
            </w:r>
            <w:r w:rsidRPr="00070697">
              <w:rPr>
                <w:rFonts w:cs="Arial"/>
              </w:rPr>
              <w:t>. Zgodnie z rozporządzeniem Ministra Środowiska z dnia 24 sierpnia 2012 r. w sprawie poziomów niektórych substancji w dopuszczalny dobowy poziom stężeń pyłu PM10 wynosi 50 µg/m3 i nie może być przekroczony częściej niż 35</w:t>
            </w:r>
            <w:r w:rsidR="00985401">
              <w:rPr>
                <w:rFonts w:cs="Arial"/>
              </w:rPr>
              <w:t> </w:t>
            </w:r>
            <w:r w:rsidRPr="00070697">
              <w:rPr>
                <w:rFonts w:cs="Arial"/>
              </w:rPr>
              <w:t>dni w roku, natomiast średnia roczna nie może przekraczać 40 µg/m3. Dla projektów realizowanych na obszarach, gdzie występują ponadnormatywne poziomy stężenia PM10, wymogiem jest uzyskanie redukcji emisji</w:t>
            </w:r>
            <w:r w:rsidR="003C54A7" w:rsidRPr="00070697">
              <w:rPr>
                <w:rFonts w:cs="Arial"/>
              </w:rPr>
              <w:t xml:space="preserve"> </w:t>
            </w:r>
            <w:r w:rsidRPr="00070697">
              <w:rPr>
                <w:rFonts w:cs="Arial"/>
              </w:rPr>
              <w:t>pyłów.</w:t>
            </w:r>
          </w:p>
          <w:p w14:paraId="28FFBEC0" w14:textId="77777777" w:rsidR="00917E4F" w:rsidRPr="00070697" w:rsidRDefault="00917E4F" w:rsidP="00070697">
            <w:pPr>
              <w:rPr>
                <w:rFonts w:cs="Arial"/>
              </w:rPr>
            </w:pPr>
            <w:r w:rsidRPr="00070697">
              <w:rPr>
                <w:rFonts w:cs="Arial"/>
              </w:rPr>
              <w:lastRenderedPageBreak/>
              <w:t>W przypadku realizacji tzw. „projektów parasolowych”</w:t>
            </w:r>
            <w:r w:rsidRPr="00070697">
              <w:rPr>
                <w:rStyle w:val="Odwoanieprzypisudolnego"/>
                <w:rFonts w:cs="Arial"/>
                <w:sz w:val="22"/>
              </w:rPr>
              <w:footnoteReference w:id="37"/>
            </w:r>
            <w:r w:rsidRPr="00070697">
              <w:rPr>
                <w:rFonts w:cs="Arial"/>
              </w:rPr>
              <w:t>, w celu zapewnienia efektywnego wdrażania beneficjentem przyznawanej pomocy będą m. in jednostki samorządu terytorialnego, a</w:t>
            </w:r>
            <w:r w:rsidR="008B247B" w:rsidRPr="00070697">
              <w:rPr>
                <w:rFonts w:cs="Arial"/>
              </w:rPr>
              <w:t> </w:t>
            </w:r>
            <w:r w:rsidRPr="00070697">
              <w:rPr>
                <w:rFonts w:cs="Arial"/>
              </w:rPr>
              <w:t>odbiorcami końcowymi projektu będą m.in. gospodarstwa domowe, osoby prawne itd.</w:t>
            </w:r>
          </w:p>
          <w:p w14:paraId="76459D0B" w14:textId="77777777" w:rsidR="004C4F1C" w:rsidRPr="00070697" w:rsidRDefault="004C4F1C" w:rsidP="00070697">
            <w:pPr>
              <w:rPr>
                <w:rFonts w:ascii="Calibri" w:hAnsi="Calibri" w:cs="Arial"/>
              </w:rPr>
            </w:pPr>
            <w:r w:rsidRPr="00070697">
              <w:rPr>
                <w:rFonts w:cs="Arial"/>
              </w:rPr>
              <w:t>Preferowane będą projekty zgodne z programem rewitalizacji obowiązującym na obszarze, na</w:t>
            </w:r>
            <w:r w:rsidR="008B247B" w:rsidRPr="00070697">
              <w:rPr>
                <w:rFonts w:cs="Arial"/>
              </w:rPr>
              <w:t> </w:t>
            </w:r>
            <w:r w:rsidRPr="00070697">
              <w:rPr>
                <w:rFonts w:cs="Arial"/>
              </w:rPr>
              <w:t>którym realizowany jest projekt. Program rewitalizacji musi znajdować się w</w:t>
            </w:r>
            <w:r w:rsidR="00335E78">
              <w:rPr>
                <w:rFonts w:cs="Arial"/>
              </w:rPr>
              <w:t> </w:t>
            </w:r>
            <w:r w:rsidRPr="00070697">
              <w:rPr>
                <w:rFonts w:cs="Arial"/>
              </w:rPr>
              <w:t>Wykazie programów rewitalizacji województwa mazowieckiego.</w:t>
            </w:r>
          </w:p>
          <w:p w14:paraId="67A6B245" w14:textId="77777777" w:rsidR="00EE30BA" w:rsidRPr="00070697" w:rsidRDefault="004B5167" w:rsidP="00270151">
            <w:pPr>
              <w:pStyle w:val="Akapitzlist0"/>
              <w:numPr>
                <w:ilvl w:val="0"/>
                <w:numId w:val="235"/>
              </w:numPr>
              <w:spacing w:before="80" w:after="80"/>
              <w:jc w:val="left"/>
              <w:rPr>
                <w:rFonts w:cs="Arial"/>
                <w:b/>
                <w:color w:val="0D0D0D"/>
              </w:rPr>
            </w:pPr>
            <w:r w:rsidRPr="00070697">
              <w:rPr>
                <w:rFonts w:cs="Arial"/>
                <w:b/>
                <w:color w:val="0D0D0D"/>
              </w:rPr>
              <w:t>Rozwój zrównoważonej multimodalnej mobilności miejskiej:</w:t>
            </w:r>
          </w:p>
          <w:p w14:paraId="0111E3E7"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rPr>
              <w:t>Interwencja podejmowana w ramach Działania ukierunkowana jest na zwiększeni</w:t>
            </w:r>
            <w:r w:rsidR="00766568" w:rsidRPr="00070697">
              <w:rPr>
                <w:rFonts w:ascii="Arial" w:hAnsi="Arial" w:cs="Arial"/>
                <w:color w:val="0D0D0D"/>
                <w:sz w:val="22"/>
                <w:szCs w:val="22"/>
              </w:rPr>
              <w:t>e</w:t>
            </w:r>
            <w:r w:rsidRPr="00070697">
              <w:rPr>
                <w:rFonts w:ascii="Arial" w:hAnsi="Arial" w:cs="Arial"/>
                <w:color w:val="0D0D0D"/>
                <w:sz w:val="22"/>
                <w:szCs w:val="22"/>
              </w:rPr>
              <w:t xml:space="preserve"> roli transportu miejskiego, jako alternatywy dla motoryzacji indywidualnej w miastach oraz ich obszarach funkcjonalnych. Realizowane będą przedsięwzięcia służące zwiększ</w:t>
            </w:r>
            <w:r w:rsidR="00766568" w:rsidRPr="00070697">
              <w:rPr>
                <w:rFonts w:ascii="Arial" w:hAnsi="Arial" w:cs="Arial"/>
                <w:color w:val="0D0D0D"/>
                <w:sz w:val="22"/>
                <w:szCs w:val="22"/>
              </w:rPr>
              <w:t>eniu</w:t>
            </w:r>
            <w:r w:rsidRPr="00070697">
              <w:rPr>
                <w:rFonts w:ascii="Arial" w:hAnsi="Arial" w:cs="Arial"/>
                <w:color w:val="0D0D0D"/>
                <w:sz w:val="22"/>
                <w:szCs w:val="22"/>
              </w:rPr>
              <w:t xml:space="preserve"> wykorzystani</w:t>
            </w:r>
            <w:r w:rsidR="00766568" w:rsidRPr="00070697">
              <w:rPr>
                <w:rFonts w:ascii="Arial" w:hAnsi="Arial" w:cs="Arial"/>
                <w:color w:val="0D0D0D"/>
                <w:sz w:val="22"/>
                <w:szCs w:val="22"/>
              </w:rPr>
              <w:t>a</w:t>
            </w:r>
            <w:r w:rsidRPr="00070697">
              <w:rPr>
                <w:rFonts w:ascii="Arial" w:hAnsi="Arial" w:cs="Arial"/>
                <w:color w:val="0D0D0D"/>
                <w:sz w:val="22"/>
                <w:szCs w:val="22"/>
              </w:rPr>
              <w:t xml:space="preserve"> niskoemisyjnego</w:t>
            </w:r>
            <w:r w:rsidR="005411DE" w:rsidRPr="00070697">
              <w:rPr>
                <w:rFonts w:ascii="Arial" w:hAnsi="Arial" w:cs="Arial"/>
                <w:color w:val="0D0D0D"/>
                <w:sz w:val="22"/>
                <w:szCs w:val="22"/>
              </w:rPr>
              <w:t xml:space="preserve"> i bezemisyjnego</w:t>
            </w:r>
            <w:r w:rsidRPr="00070697">
              <w:rPr>
                <w:rFonts w:ascii="Arial" w:hAnsi="Arial" w:cs="Arial"/>
                <w:color w:val="0D0D0D"/>
                <w:sz w:val="22"/>
                <w:szCs w:val="22"/>
              </w:rPr>
              <w:t xml:space="preserve"> transportu zbiorowego i innych przyjaznych środowisku form mobilności miejskiej.</w:t>
            </w:r>
          </w:p>
          <w:p w14:paraId="2660B870" w14:textId="77777777" w:rsidR="006956BC" w:rsidRPr="00070697" w:rsidRDefault="004B5167" w:rsidP="00070697">
            <w:pPr>
              <w:pStyle w:val="Default"/>
              <w:spacing w:before="80" w:after="80" w:line="259" w:lineRule="auto"/>
              <w:jc w:val="left"/>
              <w:rPr>
                <w:rFonts w:ascii="Arial" w:hAnsi="Arial" w:cs="Arial"/>
                <w:color w:val="0D0D0D"/>
                <w:sz w:val="22"/>
                <w:szCs w:val="22"/>
              </w:rPr>
            </w:pPr>
            <w:r w:rsidRPr="00070697">
              <w:rPr>
                <w:rFonts w:ascii="Arial" w:hAnsi="Arial" w:cs="Arial"/>
                <w:color w:val="0D0D0D"/>
                <w:sz w:val="22"/>
                <w:szCs w:val="22"/>
              </w:rPr>
              <w:t>W ramach poprawy i rozwoju systemu multimodalnego transportu publicznego w miastach</w:t>
            </w:r>
            <w:r w:rsidR="003C54A7" w:rsidRPr="00070697">
              <w:rPr>
                <w:rFonts w:ascii="Arial" w:hAnsi="Arial" w:cs="Arial"/>
                <w:color w:val="0D0D0D"/>
                <w:sz w:val="22"/>
                <w:szCs w:val="22"/>
              </w:rPr>
              <w:t xml:space="preserve"> </w:t>
            </w:r>
            <w:r w:rsidRPr="00070697">
              <w:rPr>
                <w:rFonts w:ascii="Arial" w:hAnsi="Arial" w:cs="Arial"/>
                <w:color w:val="0D0D0D"/>
                <w:sz w:val="22"/>
                <w:szCs w:val="22"/>
              </w:rPr>
              <w:t>i ich obszarach funkcjonalnych wsparcie będzie skierowane na szeroki zakres prac, w tym:</w:t>
            </w:r>
          </w:p>
          <w:p w14:paraId="679057E9" w14:textId="77777777" w:rsidR="006956BC" w:rsidRPr="00070697" w:rsidRDefault="004B5167" w:rsidP="00270151">
            <w:pPr>
              <w:pStyle w:val="Listapunktowana"/>
              <w:numPr>
                <w:ilvl w:val="1"/>
                <w:numId w:val="50"/>
              </w:numPr>
              <w:contextualSpacing w:val="0"/>
              <w:jc w:val="left"/>
              <w:rPr>
                <w:rFonts w:cs="Arial"/>
                <w:color w:val="0D0D0D"/>
                <w:lang w:eastAsia="pl-PL"/>
              </w:rPr>
            </w:pPr>
            <w:r w:rsidRPr="00070697">
              <w:rPr>
                <w:rFonts w:cs="Arial"/>
                <w:b/>
                <w:color w:val="0D0D0D"/>
                <w:lang w:eastAsia="pl-PL"/>
              </w:rPr>
              <w:t>Tabor na potrzeby transportu publicznego</w:t>
            </w:r>
            <w:r w:rsidRPr="00070697">
              <w:rPr>
                <w:rFonts w:cs="Arial"/>
                <w:color w:val="0D0D0D"/>
                <w:lang w:eastAsia="pl-PL"/>
              </w:rPr>
              <w:t xml:space="preserve"> </w:t>
            </w:r>
          </w:p>
          <w:p w14:paraId="278965F7" w14:textId="77777777" w:rsidR="006956BC" w:rsidRPr="00070697" w:rsidRDefault="004B5167" w:rsidP="00070697">
            <w:pPr>
              <w:pStyle w:val="Listapunktowana"/>
              <w:numPr>
                <w:ilvl w:val="0"/>
                <w:numId w:val="0"/>
              </w:numPr>
              <w:tabs>
                <w:tab w:val="left" w:pos="827"/>
              </w:tabs>
              <w:ind w:left="152"/>
              <w:contextualSpacing w:val="0"/>
              <w:jc w:val="left"/>
              <w:rPr>
                <w:rFonts w:cs="Arial"/>
                <w:color w:val="0D0D0D"/>
              </w:rPr>
            </w:pPr>
            <w:r w:rsidRPr="00070697">
              <w:rPr>
                <w:rFonts w:cs="Arial"/>
                <w:color w:val="0D0D0D"/>
                <w:lang w:eastAsia="pl-PL"/>
              </w:rPr>
              <w:t>zakup niskoemisyjnego</w:t>
            </w:r>
            <w:r w:rsidR="005411DE" w:rsidRPr="00070697">
              <w:rPr>
                <w:rFonts w:cs="Arial"/>
                <w:color w:val="0D0D0D"/>
                <w:lang w:eastAsia="pl-PL"/>
              </w:rPr>
              <w:t xml:space="preserve"> i bezemisyjnego </w:t>
            </w:r>
            <w:r w:rsidRPr="00070697">
              <w:rPr>
                <w:rFonts w:cs="Arial"/>
                <w:color w:val="0D0D0D"/>
                <w:lang w:eastAsia="pl-PL"/>
              </w:rPr>
              <w:t>taboru autobusowego</w:t>
            </w:r>
            <w:r w:rsidR="005411DE" w:rsidRPr="00070697">
              <w:rPr>
                <w:rFonts w:cs="Arial"/>
                <w:color w:val="0D0D0D"/>
                <w:lang w:eastAsia="pl-PL"/>
              </w:rPr>
              <w:t xml:space="preserve"> zasilanego paliwem alternatywnym</w:t>
            </w:r>
            <w:r w:rsidR="005411DE" w:rsidRPr="00070697">
              <w:rPr>
                <w:rStyle w:val="Odwoanieprzypisudolnego"/>
                <w:rFonts w:cs="Arial"/>
                <w:color w:val="0D0D0D"/>
                <w:sz w:val="22"/>
                <w:lang w:eastAsia="pl-PL"/>
              </w:rPr>
              <w:footnoteReference w:id="38"/>
            </w:r>
            <w:r w:rsidRPr="00070697">
              <w:rPr>
                <w:rFonts w:cs="Arial"/>
                <w:b/>
                <w:color w:val="0D0D0D"/>
                <w:lang w:eastAsia="pl-PL"/>
              </w:rPr>
              <w:t xml:space="preserve"> </w:t>
            </w:r>
            <w:r w:rsidRPr="00070697">
              <w:rPr>
                <w:rFonts w:cs="Arial"/>
                <w:color w:val="0D0D0D"/>
              </w:rPr>
              <w:t>Uzupełnieniem inwestycji (tj. wyłącznie w połącz</w:t>
            </w:r>
            <w:r w:rsidR="008B247B" w:rsidRPr="00070697">
              <w:rPr>
                <w:rFonts w:cs="Arial"/>
                <w:color w:val="0D0D0D"/>
              </w:rPr>
              <w:t>e</w:t>
            </w:r>
            <w:r w:rsidRPr="00070697">
              <w:rPr>
                <w:rFonts w:cs="Arial"/>
                <w:color w:val="0D0D0D"/>
              </w:rPr>
              <w:t xml:space="preserve">niu z typem projektu wskazanym powyżej, jako komplementarny i niedominujący element projektu) mogą być przedsięwzięcia z zakresu: </w:t>
            </w:r>
          </w:p>
          <w:p w14:paraId="5D198E7E" w14:textId="77777777" w:rsidR="006956BC" w:rsidRPr="00070697" w:rsidRDefault="004B5167" w:rsidP="00270151">
            <w:pPr>
              <w:pStyle w:val="Listapunktowana"/>
              <w:numPr>
                <w:ilvl w:val="2"/>
                <w:numId w:val="236"/>
              </w:numPr>
              <w:spacing w:before="40" w:after="40"/>
              <w:ind w:left="568" w:hanging="284"/>
              <w:contextualSpacing w:val="0"/>
              <w:jc w:val="left"/>
              <w:rPr>
                <w:rFonts w:cs="Arial"/>
                <w:color w:val="0D0D0D"/>
                <w:lang w:eastAsia="pl-PL"/>
              </w:rPr>
            </w:pPr>
            <w:r w:rsidRPr="00070697">
              <w:rPr>
                <w:rFonts w:cs="Arial"/>
                <w:color w:val="0D0D0D"/>
                <w:lang w:eastAsia="pl-PL"/>
              </w:rPr>
              <w:t xml:space="preserve">budowy/rozbudowy </w:t>
            </w:r>
            <w:r w:rsidR="00B972C0" w:rsidRPr="00070697">
              <w:rPr>
                <w:rFonts w:cs="Arial"/>
                <w:color w:val="0D0D0D"/>
                <w:lang w:eastAsia="pl-PL"/>
              </w:rPr>
              <w:t>infrastruktury</w:t>
            </w:r>
            <w:r w:rsidR="00D77A55" w:rsidRPr="00070697">
              <w:rPr>
                <w:rFonts w:cs="Arial"/>
                <w:color w:val="0D0D0D"/>
                <w:lang w:eastAsia="pl-PL"/>
              </w:rPr>
              <w:t xml:space="preserve"> </w:t>
            </w:r>
            <w:r w:rsidR="00B972C0" w:rsidRPr="00070697">
              <w:rPr>
                <w:rFonts w:cs="Arial"/>
                <w:color w:val="0D0D0D"/>
                <w:lang w:eastAsia="pl-PL"/>
              </w:rPr>
              <w:t>ł</w:t>
            </w:r>
            <w:r w:rsidR="00D77A55" w:rsidRPr="00070697">
              <w:rPr>
                <w:rFonts w:cs="Arial"/>
                <w:color w:val="0D0D0D"/>
                <w:lang w:eastAsia="pl-PL"/>
              </w:rPr>
              <w:t>a</w:t>
            </w:r>
            <w:r w:rsidR="00B972C0" w:rsidRPr="00070697">
              <w:rPr>
                <w:rFonts w:cs="Arial"/>
                <w:color w:val="0D0D0D"/>
                <w:lang w:eastAsia="pl-PL"/>
              </w:rPr>
              <w:t>dowania pojazdów paliwem alternatywnym</w:t>
            </w:r>
            <w:r w:rsidR="00D77A55" w:rsidRPr="00070697">
              <w:rPr>
                <w:rFonts w:cs="Arial"/>
                <w:color w:val="0D0D0D"/>
                <w:lang w:eastAsia="pl-PL"/>
              </w:rPr>
              <w:t xml:space="preserve"> - </w:t>
            </w:r>
            <w:r w:rsidRPr="00070697">
              <w:rPr>
                <w:rFonts w:cs="Arial"/>
                <w:color w:val="0D0D0D"/>
                <w:lang w:eastAsia="pl-PL"/>
              </w:rPr>
              <w:t xml:space="preserve">instalacji do dystrybucji ekologicznych nośników energii (np. na potrzeby pojazdów zaopatrzonych w silniki o napędzie elektrycznym, gazowym, wodorowym, biopaliwa), </w:t>
            </w:r>
            <w:r w:rsidRPr="00070697">
              <w:rPr>
                <w:rFonts w:cs="Arial"/>
                <w:color w:val="0D0D0D"/>
                <w:lang w:eastAsia="pl-PL"/>
              </w:rPr>
              <w:lastRenderedPageBreak/>
              <w:t>dla komunikacji zbiorowej – jeśli jest to uzasadnione inwestycją główną, tj. zakupem/modernizacją taboru autobusowego)</w:t>
            </w:r>
          </w:p>
          <w:p w14:paraId="387C68D7" w14:textId="77777777" w:rsidR="006956BC" w:rsidRPr="00070697" w:rsidRDefault="004B5167" w:rsidP="00270151">
            <w:pPr>
              <w:pStyle w:val="Listapunktowana"/>
              <w:numPr>
                <w:ilvl w:val="2"/>
                <w:numId w:val="237"/>
              </w:numPr>
              <w:spacing w:before="40" w:after="40"/>
              <w:ind w:left="568" w:hanging="284"/>
              <w:contextualSpacing w:val="0"/>
              <w:jc w:val="left"/>
              <w:rPr>
                <w:rFonts w:cs="Arial"/>
                <w:color w:val="0D0D0D"/>
              </w:rPr>
            </w:pPr>
            <w:r w:rsidRPr="00070697">
              <w:rPr>
                <w:rFonts w:cs="Arial"/>
                <w:color w:val="0D0D0D"/>
              </w:rPr>
              <w:t>budowa, przebudowa, rozbudowa i modernizacj</w:t>
            </w:r>
            <w:r w:rsidR="00766568" w:rsidRPr="00070697">
              <w:rPr>
                <w:rFonts w:cs="Arial"/>
                <w:color w:val="0D0D0D"/>
              </w:rPr>
              <w:t>a</w:t>
            </w:r>
            <w:r w:rsidRPr="00070697">
              <w:rPr>
                <w:rFonts w:cs="Arial"/>
                <w:color w:val="0D0D0D"/>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070697">
              <w:rPr>
                <w:rFonts w:cs="Arial"/>
                <w:color w:val="0D0D0D"/>
              </w:rPr>
              <w:t>;</w:t>
            </w:r>
          </w:p>
          <w:p w14:paraId="17CEDD9E" w14:textId="77777777" w:rsidR="006956BC" w:rsidRPr="00070697" w:rsidRDefault="004B5167" w:rsidP="00270151">
            <w:pPr>
              <w:pStyle w:val="Listapunktowana"/>
              <w:numPr>
                <w:ilvl w:val="2"/>
                <w:numId w:val="237"/>
              </w:numPr>
              <w:spacing w:before="40" w:after="40"/>
              <w:ind w:left="568" w:hanging="284"/>
              <w:contextualSpacing w:val="0"/>
              <w:jc w:val="left"/>
              <w:rPr>
                <w:rFonts w:cs="Arial"/>
                <w:color w:val="0D0D0D"/>
              </w:rPr>
            </w:pPr>
            <w:r w:rsidRPr="00070697">
              <w:rPr>
                <w:rFonts w:cs="Arial"/>
                <w:color w:val="0D0D0D"/>
              </w:rPr>
              <w:t>budowa zintegrowanego systemu monitorowania i zarządzania ruchem (w tym: monitoring bezpieczeństwa, zakup i montaż systemów sterowania i nadzoru ruchu).</w:t>
            </w:r>
          </w:p>
          <w:p w14:paraId="7618C43F" w14:textId="77777777" w:rsidR="00D22EE6" w:rsidRPr="00070697" w:rsidRDefault="004B5167" w:rsidP="00270151">
            <w:pPr>
              <w:pStyle w:val="Listapunktowana"/>
              <w:numPr>
                <w:ilvl w:val="1"/>
                <w:numId w:val="50"/>
              </w:numPr>
              <w:contextualSpacing w:val="0"/>
              <w:jc w:val="left"/>
              <w:rPr>
                <w:rFonts w:cs="Arial"/>
                <w:b/>
                <w:color w:val="0D0D0D"/>
                <w:lang w:eastAsia="pl-PL"/>
              </w:rPr>
            </w:pPr>
            <w:r w:rsidRPr="00070697">
              <w:rPr>
                <w:rFonts w:cs="Arial"/>
                <w:b/>
                <w:color w:val="0D0D0D"/>
                <w:lang w:eastAsia="pl-PL"/>
              </w:rPr>
              <w:t>Parkingi ,,Parkuj i Jedź”</w:t>
            </w:r>
          </w:p>
          <w:p w14:paraId="2F2D9A87" w14:textId="77777777" w:rsidR="006956BC" w:rsidRPr="00070697" w:rsidRDefault="004B5167" w:rsidP="00270151">
            <w:pPr>
              <w:pStyle w:val="Default"/>
              <w:numPr>
                <w:ilvl w:val="2"/>
                <w:numId w:val="239"/>
              </w:numPr>
              <w:spacing w:before="40" w:after="40" w:line="259" w:lineRule="auto"/>
              <w:ind w:left="568" w:hanging="284"/>
              <w:jc w:val="left"/>
              <w:rPr>
                <w:rFonts w:ascii="Arial" w:hAnsi="Arial" w:cs="Arial"/>
                <w:color w:val="0D0D0D"/>
                <w:sz w:val="22"/>
                <w:szCs w:val="22"/>
              </w:rPr>
            </w:pPr>
            <w:r w:rsidRPr="00070697">
              <w:rPr>
                <w:rFonts w:ascii="Arial" w:hAnsi="Arial" w:cs="Arial"/>
                <w:color w:val="0D0D0D"/>
                <w:sz w:val="22"/>
                <w:szCs w:val="22"/>
              </w:rPr>
              <w:t>budowa/przebudowa węzłów (centrów) przesiadkowych, systemy ,,Parkuj i Jedź”</w:t>
            </w:r>
          </w:p>
          <w:p w14:paraId="038DE76B" w14:textId="77777777" w:rsidR="006956BC" w:rsidRPr="00070697" w:rsidRDefault="004B5167" w:rsidP="00270151">
            <w:pPr>
              <w:pStyle w:val="Default"/>
              <w:numPr>
                <w:ilvl w:val="2"/>
                <w:numId w:val="239"/>
              </w:numPr>
              <w:spacing w:before="40" w:after="40" w:line="259" w:lineRule="auto"/>
              <w:ind w:left="568" w:hanging="284"/>
              <w:jc w:val="left"/>
              <w:rPr>
                <w:rFonts w:ascii="Arial" w:hAnsi="Arial" w:cs="Arial"/>
                <w:color w:val="0D0D0D"/>
                <w:sz w:val="22"/>
                <w:szCs w:val="22"/>
              </w:rPr>
            </w:pPr>
            <w:r w:rsidRPr="00070697">
              <w:rPr>
                <w:rFonts w:ascii="Arial" w:hAnsi="Arial" w:cs="Arial"/>
                <w:color w:val="0D0D0D"/>
                <w:sz w:val="22"/>
                <w:szCs w:val="22"/>
              </w:rPr>
              <w:t>przystosowanie istniejących parkingów do funkcji ,,Parkuj i Jedź"</w:t>
            </w:r>
          </w:p>
          <w:p w14:paraId="75F39416" w14:textId="77777777" w:rsidR="00EE30BA" w:rsidRPr="00070697"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2"/>
                <w:szCs w:val="22"/>
              </w:rPr>
            </w:pPr>
            <w:r w:rsidRPr="00070697">
              <w:rPr>
                <w:rFonts w:ascii="Arial" w:eastAsia="Calibri" w:hAnsi="Arial" w:cs="Arial"/>
                <w:b/>
                <w:color w:val="0D0D0D"/>
                <w:sz w:val="22"/>
                <w:szCs w:val="22"/>
              </w:rPr>
              <w:t xml:space="preserve">Ścieżki i infrastruktura rowerowa </w:t>
            </w:r>
          </w:p>
          <w:p w14:paraId="1C85143E" w14:textId="77777777" w:rsidR="00286915" w:rsidRPr="00070697" w:rsidRDefault="006F48EF" w:rsidP="00270151">
            <w:pPr>
              <w:pStyle w:val="Default"/>
              <w:numPr>
                <w:ilvl w:val="2"/>
                <w:numId w:val="238"/>
              </w:numPr>
              <w:spacing w:before="40" w:after="40" w:line="259" w:lineRule="auto"/>
              <w:ind w:left="611" w:hanging="283"/>
              <w:jc w:val="left"/>
              <w:rPr>
                <w:rFonts w:ascii="Arial" w:hAnsi="Arial" w:cs="Arial"/>
                <w:color w:val="0D0D0D"/>
                <w:sz w:val="22"/>
                <w:szCs w:val="22"/>
              </w:rPr>
            </w:pPr>
            <w:r w:rsidRPr="00070697">
              <w:rPr>
                <w:rFonts w:ascii="Arial" w:hAnsi="Arial" w:cs="Arial"/>
                <w:color w:val="0D0D0D"/>
                <w:sz w:val="22"/>
                <w:szCs w:val="22"/>
              </w:rPr>
              <w:t>budowa, przebudowa lub wytyczenie wydzielonych dróg dla rowerów z wyłączeniem ścieżek rowerowych pełniących funkcję turystyczną</w:t>
            </w:r>
            <w:r w:rsidR="00286915" w:rsidRPr="00070697">
              <w:rPr>
                <w:rFonts w:ascii="Arial" w:hAnsi="Arial" w:cs="Arial"/>
                <w:color w:val="0D0D0D"/>
                <w:sz w:val="22"/>
                <w:szCs w:val="22"/>
              </w:rPr>
              <w:t>:</w:t>
            </w:r>
          </w:p>
          <w:p w14:paraId="386658EE" w14:textId="77777777" w:rsidR="00286915" w:rsidRPr="00070697" w:rsidRDefault="00286915" w:rsidP="00270151">
            <w:pPr>
              <w:pStyle w:val="Default"/>
              <w:numPr>
                <w:ilvl w:val="3"/>
                <w:numId w:val="240"/>
              </w:numPr>
              <w:spacing w:before="40" w:after="40" w:line="259" w:lineRule="auto"/>
              <w:ind w:left="1037" w:hanging="426"/>
              <w:jc w:val="left"/>
              <w:rPr>
                <w:rFonts w:ascii="Arial" w:hAnsi="Arial" w:cs="Arial"/>
                <w:color w:val="auto"/>
                <w:sz w:val="22"/>
                <w:szCs w:val="22"/>
                <w:lang w:eastAsia="en-US"/>
              </w:rPr>
            </w:pPr>
            <w:r w:rsidRPr="00070697">
              <w:rPr>
                <w:rFonts w:ascii="Arial" w:hAnsi="Arial" w:cs="Arial"/>
                <w:color w:val="auto"/>
                <w:sz w:val="22"/>
                <w:szCs w:val="22"/>
              </w:rPr>
              <w:t>o</w:t>
            </w:r>
            <w:r w:rsidRPr="00070697">
              <w:rPr>
                <w:rFonts w:ascii="Arial" w:hAnsi="Arial" w:cs="Arial"/>
                <w:color w:val="0D0D0D"/>
                <w:sz w:val="22"/>
                <w:szCs w:val="22"/>
              </w:rPr>
              <w:t>znakowanie przejazdów, pasów dla rowerów i wyznaczenie śluz rowerowych</w:t>
            </w:r>
            <w:r w:rsidRPr="00070697">
              <w:rPr>
                <w:rFonts w:ascii="Arial" w:eastAsia="Calibri" w:hAnsi="Arial" w:cs="Arial"/>
                <w:color w:val="0D0D0D"/>
                <w:sz w:val="22"/>
                <w:szCs w:val="22"/>
              </w:rPr>
              <w:t xml:space="preserve"> oraz przejazdy rowerowe przez skrzyżowania.</w:t>
            </w:r>
          </w:p>
          <w:p w14:paraId="496E6419" w14:textId="77777777" w:rsidR="001B5C9F" w:rsidRPr="00070697"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2"/>
                <w:szCs w:val="22"/>
              </w:rPr>
            </w:pPr>
            <w:r w:rsidRPr="00070697">
              <w:rPr>
                <w:rFonts w:ascii="Arial" w:eastAsia="Calibri" w:hAnsi="Arial" w:cs="Arial"/>
                <w:b/>
                <w:color w:val="0D0D0D"/>
                <w:sz w:val="22"/>
                <w:szCs w:val="22"/>
              </w:rPr>
              <w:t xml:space="preserve">Organizacja i zarządzanie ruchem </w:t>
            </w:r>
            <w:r w:rsidR="001B5C9F" w:rsidRPr="00070697">
              <w:rPr>
                <w:rFonts w:ascii="Arial" w:eastAsia="Calibri" w:hAnsi="Arial" w:cs="Arial"/>
                <w:b/>
                <w:color w:val="0D0D0D"/>
                <w:sz w:val="22"/>
                <w:szCs w:val="22"/>
              </w:rPr>
              <w:t>–</w:t>
            </w:r>
            <w:r w:rsidRPr="00070697">
              <w:rPr>
                <w:rFonts w:ascii="Arial" w:eastAsia="Calibri" w:hAnsi="Arial" w:cs="Arial"/>
                <w:b/>
                <w:color w:val="0D0D0D"/>
                <w:sz w:val="22"/>
                <w:szCs w:val="22"/>
              </w:rPr>
              <w:t xml:space="preserve"> ITS</w:t>
            </w:r>
          </w:p>
          <w:p w14:paraId="2B02F16B" w14:textId="77777777" w:rsidR="006956BC" w:rsidRPr="00070697" w:rsidRDefault="004B5167" w:rsidP="00270151">
            <w:pPr>
              <w:pStyle w:val="Akapitzlist0"/>
              <w:numPr>
                <w:ilvl w:val="3"/>
                <w:numId w:val="241"/>
              </w:numPr>
              <w:ind w:left="753" w:hanging="283"/>
              <w:jc w:val="left"/>
              <w:rPr>
                <w:rFonts w:cs="Arial"/>
                <w:color w:val="0D0D0D"/>
              </w:rPr>
            </w:pPr>
            <w:r w:rsidRPr="00070697">
              <w:rPr>
                <w:rFonts w:cs="Arial"/>
                <w:color w:val="0D0D0D"/>
              </w:rPr>
              <w:t>zakup oraz montaż urządzeń z zakresu systemów zarządzania ruchem, w tym:</w:t>
            </w:r>
          </w:p>
          <w:p w14:paraId="2AF463A6"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systemy centralnego sterowania sygnalizacją i ruchem</w:t>
            </w:r>
          </w:p>
          <w:p w14:paraId="7C9F9F9B"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znaki drogowe o zmiennej treści</w:t>
            </w:r>
          </w:p>
          <w:p w14:paraId="12BB0861" w14:textId="77777777" w:rsidR="006956BC" w:rsidRPr="00070697" w:rsidRDefault="004B5167" w:rsidP="00270151">
            <w:pPr>
              <w:numPr>
                <w:ilvl w:val="3"/>
                <w:numId w:val="242"/>
              </w:numPr>
              <w:tabs>
                <w:tab w:val="left" w:pos="1028"/>
              </w:tabs>
              <w:spacing w:before="40" w:after="40"/>
              <w:ind w:left="1037" w:hanging="426"/>
              <w:rPr>
                <w:rFonts w:ascii="Calibri" w:hAnsi="Calibri" w:cs="Arial"/>
                <w:color w:val="0D0D0D"/>
              </w:rPr>
            </w:pPr>
            <w:r w:rsidRPr="00070697">
              <w:rPr>
                <w:rFonts w:cs="Arial"/>
                <w:color w:val="0D0D0D"/>
              </w:rPr>
              <w:t>systemy monitorowania ruchu wraz z informowaniem o aktualnej sytuacji ruchowej wraz z równoczesną zmianą geometrii skrzyżowań pod kątem najlepszego wykorzystania instalowanego systemu</w:t>
            </w:r>
          </w:p>
          <w:p w14:paraId="2C3D2983" w14:textId="77777777" w:rsidR="00496C28" w:rsidRPr="00070697" w:rsidRDefault="00496C28" w:rsidP="00070697">
            <w:pPr>
              <w:rPr>
                <w:rFonts w:ascii="Calibri" w:hAnsi="Calibri" w:cs="Arial"/>
                <w:color w:val="0D0D0D"/>
              </w:rPr>
            </w:pPr>
            <w:r w:rsidRPr="00070697">
              <w:rPr>
                <w:rFonts w:cs="Arial"/>
                <w:color w:val="0D0D0D"/>
              </w:rPr>
              <w:t>Realizowane systemy centralnego sterowania sygnalizacją i ruchem powinny mieć za</w:t>
            </w:r>
            <w:r w:rsidR="00335E78">
              <w:rPr>
                <w:rFonts w:cs="Arial"/>
                <w:color w:val="0D0D0D"/>
              </w:rPr>
              <w:t> </w:t>
            </w:r>
            <w:r w:rsidRPr="00070697">
              <w:rPr>
                <w:rFonts w:cs="Arial"/>
                <w:color w:val="0D0D0D"/>
              </w:rPr>
              <w:t>główny cel nadanie priorytetu/ preferencji dla ruchu niezmotoryzowanego i/lub transportu zbiorowego.</w:t>
            </w:r>
          </w:p>
          <w:p w14:paraId="416E49E0" w14:textId="77777777" w:rsidR="001B5C9F" w:rsidRPr="00070697" w:rsidRDefault="001B5C9F" w:rsidP="00070697">
            <w:pPr>
              <w:rPr>
                <w:rFonts w:ascii="Calibri" w:hAnsi="Calibri" w:cs="Arial"/>
                <w:color w:val="0D0D0D"/>
              </w:rPr>
            </w:pPr>
            <w:r w:rsidRPr="00070697">
              <w:rPr>
                <w:rFonts w:cs="Arial"/>
                <w:color w:val="0D0D0D"/>
              </w:rPr>
              <w:lastRenderedPageBreak/>
              <w:t>Realizowane będą w szczególności projekty kompleksowe</w:t>
            </w:r>
            <w:r w:rsidR="002B1D25" w:rsidRPr="00070697">
              <w:rPr>
                <w:rStyle w:val="Odwoanieprzypisudolnego"/>
                <w:rFonts w:cs="Arial"/>
                <w:color w:val="0D0D0D"/>
                <w:sz w:val="22"/>
              </w:rPr>
              <w:footnoteReference w:id="39"/>
            </w:r>
            <w:r w:rsidRPr="00070697">
              <w:rPr>
                <w:rFonts w:cs="Arial"/>
                <w:color w:val="0D0D0D"/>
              </w:rPr>
              <w:t xml:space="preserve"> które mogą obejmować typy projektów a-d.</w:t>
            </w:r>
          </w:p>
          <w:p w14:paraId="3F14F48F" w14:textId="77777777" w:rsidR="00F37670" w:rsidRPr="00070697" w:rsidRDefault="00F37670" w:rsidP="00070697">
            <w:pPr>
              <w:rPr>
                <w:rFonts w:ascii="Calibri" w:hAnsi="Calibri" w:cs="Arial"/>
              </w:rPr>
            </w:pPr>
            <w:r w:rsidRPr="00070697">
              <w:rPr>
                <w:rFonts w:cs="Arial"/>
                <w:b/>
              </w:rPr>
              <w:t>Dodatkowo dla wszystkich powyższych typów projektów z obszaru Rozwój zrównoważonej multimodalnej mobilności miejskiej (</w:t>
            </w:r>
            <w:r w:rsidR="00EA2E21" w:rsidRPr="00070697">
              <w:rPr>
                <w:rFonts w:cs="Arial"/>
                <w:b/>
              </w:rPr>
              <w:t>2</w:t>
            </w:r>
            <w:r w:rsidRPr="00070697">
              <w:rPr>
                <w:rFonts w:cs="Arial"/>
                <w:b/>
              </w:rPr>
              <w:t>)</w:t>
            </w:r>
          </w:p>
          <w:p w14:paraId="21F6F827" w14:textId="77777777" w:rsidR="00F37670" w:rsidRPr="00070697" w:rsidRDefault="00F37670"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dla wszystkich powyższych typów projektów z obszaru Rozwój zrównoważonej multimodalnej mobilności miejskiej,</w:t>
            </w:r>
            <w:r w:rsidRPr="00070697">
              <w:rPr>
                <w:rFonts w:ascii="Arial" w:hAnsi="Arial" w:cs="Arial"/>
                <w:b/>
                <w:color w:val="auto"/>
                <w:sz w:val="22"/>
                <w:szCs w:val="22"/>
              </w:rPr>
              <w:t xml:space="preserve"> </w:t>
            </w:r>
            <w:r w:rsidRPr="00070697">
              <w:rPr>
                <w:rFonts w:ascii="Arial" w:hAnsi="Arial" w:cs="Arial"/>
                <w:color w:val="auto"/>
                <w:sz w:val="22"/>
                <w:szCs w:val="22"/>
              </w:rPr>
              <w:t>wyłącznie</w:t>
            </w:r>
            <w:r w:rsidRPr="00070697">
              <w:rPr>
                <w:rFonts w:ascii="Arial" w:hAnsi="Arial" w:cs="Arial"/>
                <w:b/>
                <w:color w:val="auto"/>
                <w:sz w:val="22"/>
                <w:szCs w:val="22"/>
              </w:rPr>
              <w:t xml:space="preserve"> </w:t>
            </w:r>
            <w:r w:rsidRPr="00070697">
              <w:rPr>
                <w:rFonts w:ascii="Arial" w:hAnsi="Arial" w:cs="Arial"/>
                <w:color w:val="auto"/>
                <w:sz w:val="22"/>
                <w:szCs w:val="22"/>
              </w:rPr>
              <w:t>jako uzupełniające i</w:t>
            </w:r>
            <w:r w:rsidR="00335E78">
              <w:rPr>
                <w:rFonts w:ascii="Arial" w:hAnsi="Arial" w:cs="Arial"/>
                <w:color w:val="auto"/>
                <w:sz w:val="22"/>
                <w:szCs w:val="22"/>
              </w:rPr>
              <w:t> </w:t>
            </w:r>
            <w:r w:rsidRPr="00070697">
              <w:rPr>
                <w:rFonts w:ascii="Arial" w:hAnsi="Arial" w:cs="Arial"/>
                <w:color w:val="auto"/>
                <w:sz w:val="22"/>
                <w:szCs w:val="22"/>
              </w:rPr>
              <w:t>niedominujące elementy projektu, realizujące bezpośrednio cele projektu oraz pozostające w bezpośrednim powiązaniu funkcjonalnym ze wskazanymi powyżej typami projektów, mogą być realizowane zadania dot</w:t>
            </w:r>
            <w:r w:rsidR="00630867" w:rsidRPr="00070697">
              <w:rPr>
                <w:rFonts w:ascii="Arial" w:hAnsi="Arial" w:cs="Arial"/>
                <w:color w:val="auto"/>
                <w:sz w:val="22"/>
                <w:szCs w:val="22"/>
              </w:rPr>
              <w:t>yczące</w:t>
            </w:r>
            <w:r w:rsidRPr="00070697">
              <w:rPr>
                <w:rFonts w:ascii="Arial" w:hAnsi="Arial" w:cs="Arial"/>
                <w:color w:val="auto"/>
                <w:sz w:val="22"/>
                <w:szCs w:val="22"/>
              </w:rPr>
              <w:t xml:space="preserve"> infrastruktury towarzyszącej, w tym np.:</w:t>
            </w:r>
          </w:p>
          <w:p w14:paraId="1A9AC0B8" w14:textId="77777777" w:rsidR="00EE30BA" w:rsidRPr="00070697" w:rsidRDefault="00F37670" w:rsidP="00270151">
            <w:pPr>
              <w:pStyle w:val="Listapunktowana"/>
              <w:numPr>
                <w:ilvl w:val="0"/>
                <w:numId w:val="50"/>
              </w:numPr>
              <w:spacing w:before="40" w:after="40"/>
              <w:ind w:left="641" w:hanging="357"/>
              <w:contextualSpacing w:val="0"/>
              <w:jc w:val="left"/>
              <w:rPr>
                <w:rFonts w:cs="Arial"/>
              </w:rPr>
            </w:pPr>
            <w:r w:rsidRPr="00070697">
              <w:rPr>
                <w:rFonts w:cs="Arial"/>
              </w:rPr>
              <w:t>poprawa funkcjonalności ruchu pieszego i rowerowego (z wyłączeniem funkcji turystycznej);</w:t>
            </w:r>
          </w:p>
          <w:p w14:paraId="3DE0106F"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miejsca parkingowe dla rowerów, kładki i tunele pieszo-rowerowe, przebudowa schodów na</w:t>
            </w:r>
            <w:r w:rsidR="008B247B" w:rsidRPr="00070697">
              <w:rPr>
                <w:rFonts w:ascii="Arial" w:hAnsi="Arial" w:cs="Arial"/>
                <w:color w:val="auto"/>
                <w:sz w:val="22"/>
                <w:szCs w:val="22"/>
              </w:rPr>
              <w:t> </w:t>
            </w:r>
            <w:r w:rsidRPr="00070697">
              <w:rPr>
                <w:rFonts w:ascii="Arial" w:hAnsi="Arial" w:cs="Arial"/>
                <w:color w:val="auto"/>
                <w:sz w:val="22"/>
                <w:szCs w:val="22"/>
              </w:rPr>
              <w:t xml:space="preserve">pochylnie z </w:t>
            </w:r>
            <w:r w:rsidR="00FF49B7" w:rsidRPr="00070697">
              <w:rPr>
                <w:rFonts w:ascii="Arial" w:hAnsi="Arial" w:cs="Arial"/>
                <w:color w:val="auto"/>
                <w:sz w:val="22"/>
                <w:szCs w:val="22"/>
              </w:rPr>
              <w:t xml:space="preserve">przeznaczeniem do </w:t>
            </w:r>
            <w:r w:rsidRPr="00070697">
              <w:rPr>
                <w:rFonts w:ascii="Arial" w:hAnsi="Arial" w:cs="Arial"/>
                <w:color w:val="auto"/>
                <w:sz w:val="22"/>
                <w:szCs w:val="22"/>
              </w:rPr>
              <w:t>wykorzystani</w:t>
            </w:r>
            <w:r w:rsidR="00FF49B7" w:rsidRPr="00070697">
              <w:rPr>
                <w:rFonts w:ascii="Arial" w:hAnsi="Arial" w:cs="Arial"/>
                <w:color w:val="auto"/>
                <w:sz w:val="22"/>
                <w:szCs w:val="22"/>
              </w:rPr>
              <w:t>a</w:t>
            </w:r>
            <w:r w:rsidRPr="00070697">
              <w:rPr>
                <w:rFonts w:ascii="Arial" w:hAnsi="Arial" w:cs="Arial"/>
                <w:color w:val="auto"/>
                <w:sz w:val="22"/>
                <w:szCs w:val="22"/>
              </w:rPr>
              <w:t xml:space="preserve"> dla rowerzystów;</w:t>
            </w:r>
          </w:p>
          <w:p w14:paraId="57E35800"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chodniki i przejścia dla pieszych;</w:t>
            </w:r>
          </w:p>
          <w:p w14:paraId="47B3E47F" w14:textId="77777777" w:rsidR="006D5311" w:rsidRPr="00070697" w:rsidRDefault="006D5311"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zlokalizowane w ciągach</w:t>
            </w:r>
            <w:r w:rsidR="00844639" w:rsidRPr="00070697">
              <w:rPr>
                <w:rStyle w:val="Odwoanieprzypisudolnego"/>
                <w:rFonts w:cs="Arial"/>
                <w:color w:val="auto"/>
                <w:sz w:val="22"/>
                <w:szCs w:val="22"/>
                <w:lang w:eastAsia="en-US"/>
              </w:rPr>
              <w:footnoteReference w:id="40"/>
            </w:r>
            <w:r w:rsidRPr="00070697">
              <w:rPr>
                <w:rFonts w:ascii="Arial" w:hAnsi="Arial" w:cs="Arial"/>
                <w:color w:val="auto"/>
                <w:sz w:val="22"/>
                <w:szCs w:val="22"/>
                <w:lang w:eastAsia="en-US"/>
              </w:rPr>
              <w:t xml:space="preserve"> ścieżek/dróg rowerowych systemy publicznych wypożyczalni rowerów wraz z budową/instalacją stacji, zakupem rowerów i systemem informatycznym do obsługi w</w:t>
            </w:r>
            <w:r w:rsidR="005B7497" w:rsidRPr="00070697">
              <w:rPr>
                <w:rFonts w:ascii="Arial" w:hAnsi="Arial" w:cs="Arial"/>
                <w:color w:val="auto"/>
                <w:sz w:val="22"/>
                <w:szCs w:val="22"/>
                <w:lang w:eastAsia="en-US"/>
              </w:rPr>
              <w:t>ypożyczeń</w:t>
            </w:r>
            <w:r w:rsidRPr="00070697">
              <w:rPr>
                <w:rFonts w:ascii="Arial" w:hAnsi="Arial" w:cs="Arial"/>
                <w:color w:val="auto"/>
                <w:sz w:val="22"/>
                <w:szCs w:val="22"/>
                <w:lang w:eastAsia="en-US"/>
              </w:rPr>
              <w:t>;</w:t>
            </w:r>
          </w:p>
          <w:p w14:paraId="5B51B693" w14:textId="77777777" w:rsidR="00D77A55" w:rsidRPr="00070697" w:rsidRDefault="00D77A55"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070697" w:rsidRDefault="00F37670" w:rsidP="00270151">
            <w:pPr>
              <w:pStyle w:val="Default"/>
              <w:numPr>
                <w:ilvl w:val="0"/>
                <w:numId w:val="50"/>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modernizacja oświetlenia ulicznego pod kątem zwiększenia jego energooszczędności;</w:t>
            </w:r>
          </w:p>
          <w:p w14:paraId="760F4F49" w14:textId="77777777" w:rsidR="00A92EB8" w:rsidRPr="00070697" w:rsidRDefault="00A92EB8" w:rsidP="00270151">
            <w:pPr>
              <w:pStyle w:val="Default"/>
              <w:numPr>
                <w:ilvl w:val="0"/>
                <w:numId w:val="50"/>
              </w:numPr>
              <w:spacing w:before="40" w:after="40" w:line="259" w:lineRule="auto"/>
              <w:ind w:left="641" w:hanging="357"/>
              <w:jc w:val="left"/>
              <w:rPr>
                <w:rFonts w:ascii="Arial" w:hAnsi="Arial" w:cs="Arial"/>
                <w:sz w:val="22"/>
                <w:szCs w:val="22"/>
                <w:lang w:eastAsia="en-US"/>
              </w:rPr>
            </w:pPr>
            <w:r w:rsidRPr="00070697">
              <w:rPr>
                <w:rFonts w:ascii="Arial" w:hAnsi="Arial" w:cs="Arial"/>
                <w:color w:val="auto"/>
                <w:sz w:val="22"/>
                <w:szCs w:val="22"/>
              </w:rPr>
              <w:lastRenderedPageBreak/>
              <w:t>w przypadku realizacji projektów komple</w:t>
            </w:r>
            <w:r w:rsidR="008A6339" w:rsidRPr="00070697">
              <w:rPr>
                <w:rFonts w:ascii="Arial" w:hAnsi="Arial" w:cs="Arial"/>
                <w:color w:val="auto"/>
                <w:sz w:val="22"/>
                <w:szCs w:val="22"/>
              </w:rPr>
              <w:t>ksowych</w:t>
            </w:r>
            <w:r w:rsidRPr="00070697">
              <w:rPr>
                <w:rFonts w:ascii="Arial" w:hAnsi="Arial" w:cs="Arial"/>
                <w:color w:val="auto"/>
                <w:sz w:val="22"/>
                <w:szCs w:val="22"/>
              </w:rPr>
              <w:t>,</w:t>
            </w:r>
            <w:r w:rsidR="00766568" w:rsidRPr="00070697">
              <w:rPr>
                <w:rFonts w:ascii="Arial" w:hAnsi="Arial" w:cs="Arial"/>
                <w:color w:val="auto"/>
                <w:sz w:val="22"/>
                <w:szCs w:val="22"/>
              </w:rPr>
              <w:t xml:space="preserve"> możliwa jest</w:t>
            </w:r>
            <w:r w:rsidRPr="00070697">
              <w:rPr>
                <w:rFonts w:ascii="Arial" w:hAnsi="Arial" w:cs="Arial"/>
                <w:color w:val="auto"/>
                <w:sz w:val="22"/>
                <w:szCs w:val="22"/>
              </w:rPr>
              <w:t xml:space="preserve"> budowa/przebudowa dróg lokalnych (powiatowych i gminnych)</w:t>
            </w:r>
            <w:r w:rsidR="00C658B5" w:rsidRPr="00070697">
              <w:rPr>
                <w:rFonts w:ascii="Arial" w:hAnsi="Arial" w:cs="Arial"/>
                <w:color w:val="auto"/>
                <w:sz w:val="22"/>
                <w:szCs w:val="22"/>
              </w:rPr>
              <w:t xml:space="preserve"> powinna</w:t>
            </w:r>
            <w:r w:rsidR="00766568" w:rsidRPr="00070697">
              <w:rPr>
                <w:rFonts w:ascii="Arial" w:hAnsi="Arial" w:cs="Arial"/>
                <w:color w:val="auto"/>
                <w:sz w:val="22"/>
                <w:szCs w:val="22"/>
              </w:rPr>
              <w:t xml:space="preserve"> ona</w:t>
            </w:r>
            <w:r w:rsidR="00C658B5" w:rsidRPr="00070697">
              <w:rPr>
                <w:rFonts w:ascii="Arial" w:hAnsi="Arial" w:cs="Arial"/>
                <w:color w:val="auto"/>
                <w:sz w:val="22"/>
                <w:szCs w:val="22"/>
              </w:rPr>
              <w:t xml:space="preserve"> być</w:t>
            </w:r>
            <w:r w:rsidRPr="00070697">
              <w:rPr>
                <w:rFonts w:ascii="Arial" w:hAnsi="Arial" w:cs="Arial"/>
                <w:color w:val="auto"/>
                <w:sz w:val="22"/>
                <w:szCs w:val="22"/>
              </w:rPr>
              <w:t xml:space="preserve"> </w:t>
            </w:r>
            <w:r w:rsidRPr="00070697">
              <w:rPr>
                <w:rFonts w:ascii="Arial" w:eastAsia="Calibri" w:hAnsi="Arial" w:cs="Arial"/>
                <w:color w:val="auto"/>
                <w:sz w:val="22"/>
                <w:szCs w:val="22"/>
              </w:rPr>
              <w:t>związana ze zrównoważoną mobilnością miejską</w:t>
            </w:r>
            <w:r w:rsidR="00C658B5" w:rsidRPr="00070697">
              <w:rPr>
                <w:rFonts w:ascii="Arial" w:eastAsia="Calibri" w:hAnsi="Arial" w:cs="Arial"/>
                <w:color w:val="auto"/>
                <w:sz w:val="22"/>
                <w:szCs w:val="22"/>
              </w:rPr>
              <w:t xml:space="preserve"> i </w:t>
            </w:r>
            <w:r w:rsidR="00C658B5" w:rsidRPr="00070697">
              <w:rPr>
                <w:rFonts w:ascii="Arial" w:hAnsi="Arial" w:cs="Arial"/>
                <w:color w:val="auto"/>
                <w:sz w:val="22"/>
                <w:szCs w:val="22"/>
              </w:rPr>
              <w:t>prowadzić do optymalizacji wykorzystania środków transportu publicznego oraz uzyskanie efektu ekologicznego poprzez uspokojenie ruchu drogowego</w:t>
            </w:r>
            <w:r w:rsidRPr="00070697">
              <w:rPr>
                <w:rFonts w:ascii="Arial" w:eastAsia="Calibri" w:hAnsi="Arial" w:cs="Arial"/>
                <w:color w:val="auto"/>
                <w:sz w:val="22"/>
                <w:szCs w:val="22"/>
              </w:rPr>
              <w:t>. S</w:t>
            </w:r>
            <w:r w:rsidRPr="00070697">
              <w:rPr>
                <w:rFonts w:ascii="Arial" w:hAnsi="Arial" w:cs="Arial"/>
                <w:color w:val="auto"/>
                <w:sz w:val="22"/>
                <w:szCs w:val="22"/>
              </w:rPr>
              <w:t xml:space="preserve">zczegółowy opis możliwych do realizacji inwestycji oraz kwalifikowalności wydatków </w:t>
            </w:r>
            <w:r w:rsidRPr="00070697">
              <w:rPr>
                <w:rFonts w:ascii="Arial" w:hAnsi="Arial" w:cs="Arial"/>
                <w:sz w:val="22"/>
                <w:szCs w:val="22"/>
              </w:rPr>
              <w:t>na drogi lokalne stanowi załącznik nr 5 do SZOOP.</w:t>
            </w:r>
          </w:p>
          <w:p w14:paraId="44619B1B" w14:textId="77777777" w:rsidR="004C4F1C" w:rsidRPr="00070697" w:rsidRDefault="00A92EB8" w:rsidP="00270151">
            <w:pPr>
              <w:pStyle w:val="Default"/>
              <w:numPr>
                <w:ilvl w:val="0"/>
                <w:numId w:val="50"/>
              </w:numPr>
              <w:spacing w:before="40" w:after="40" w:line="259" w:lineRule="auto"/>
              <w:ind w:left="641" w:hanging="357"/>
              <w:jc w:val="left"/>
              <w:rPr>
                <w:rFonts w:ascii="Arial" w:hAnsi="Arial" w:cs="Arial"/>
                <w:sz w:val="22"/>
                <w:szCs w:val="22"/>
              </w:rPr>
            </w:pPr>
            <w:r w:rsidRPr="00070697">
              <w:rPr>
                <w:rFonts w:ascii="Arial" w:hAnsi="Arial" w:cs="Arial"/>
                <w:color w:val="auto"/>
                <w:sz w:val="22"/>
                <w:szCs w:val="22"/>
              </w:rPr>
              <w:t>dla typów projektów</w:t>
            </w:r>
            <w:r w:rsidRPr="00070697">
              <w:rPr>
                <w:rFonts w:ascii="Arial" w:hAnsi="Arial" w:cs="Arial"/>
                <w:sz w:val="22"/>
                <w:szCs w:val="22"/>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070697">
              <w:rPr>
                <w:rFonts w:ascii="Arial" w:hAnsi="Arial" w:cs="Arial"/>
                <w:sz w:val="22"/>
                <w:szCs w:val="22"/>
              </w:rPr>
              <w:t>Uwarunkowania dot. kwalifikowania w/w elementów określono w</w:t>
            </w:r>
            <w:r w:rsidR="00335E78">
              <w:rPr>
                <w:rFonts w:ascii="Arial" w:hAnsi="Arial" w:cs="Arial"/>
                <w:sz w:val="22"/>
                <w:szCs w:val="22"/>
              </w:rPr>
              <w:t> </w:t>
            </w:r>
            <w:r w:rsidR="00C658B5" w:rsidRPr="00070697">
              <w:rPr>
                <w:rFonts w:ascii="Arial" w:hAnsi="Arial" w:cs="Arial"/>
                <w:sz w:val="22"/>
                <w:szCs w:val="22"/>
              </w:rPr>
              <w:t>załączniku 5 do SZOOP</w:t>
            </w:r>
            <w:r w:rsidR="004C4F1C" w:rsidRPr="00070697">
              <w:rPr>
                <w:rFonts w:ascii="Arial" w:hAnsi="Arial" w:cs="Arial"/>
                <w:sz w:val="22"/>
                <w:szCs w:val="22"/>
              </w:rPr>
              <w:t>.</w:t>
            </w:r>
          </w:p>
          <w:p w14:paraId="6F8830C0" w14:textId="77777777" w:rsidR="004C4F1C" w:rsidRPr="00070697" w:rsidRDefault="004C4F1C" w:rsidP="00070697">
            <w:pPr>
              <w:pStyle w:val="Default"/>
              <w:spacing w:before="80" w:after="80" w:line="259" w:lineRule="auto"/>
              <w:ind w:firstLine="11"/>
              <w:jc w:val="left"/>
              <w:rPr>
                <w:rFonts w:ascii="Arial" w:hAnsi="Arial" w:cs="Arial"/>
                <w:color w:val="auto"/>
                <w:sz w:val="22"/>
                <w:szCs w:val="22"/>
              </w:rPr>
            </w:pPr>
            <w:r w:rsidRPr="00070697">
              <w:rPr>
                <w:rFonts w:ascii="Arial" w:hAnsi="Arial" w:cs="Arial"/>
                <w:color w:val="auto"/>
                <w:sz w:val="22"/>
                <w:szCs w:val="22"/>
              </w:rPr>
              <w:t>Preferowane będą projekty zgodne z programem rewitalizacji obowiązującym na</w:t>
            </w:r>
            <w:r w:rsidR="00335E78">
              <w:rPr>
                <w:rFonts w:ascii="Arial" w:hAnsi="Arial" w:cs="Arial"/>
                <w:color w:val="auto"/>
                <w:sz w:val="22"/>
                <w:szCs w:val="22"/>
              </w:rPr>
              <w:t> </w:t>
            </w:r>
            <w:r w:rsidRPr="00070697">
              <w:rPr>
                <w:rFonts w:ascii="Arial" w:hAnsi="Arial" w:cs="Arial"/>
                <w:color w:val="auto"/>
                <w:sz w:val="22"/>
                <w:szCs w:val="22"/>
              </w:rPr>
              <w:t>obszarze, na którym realizowany jest projekt. Program rewitalizacji musi znajdować się w</w:t>
            </w:r>
            <w:r w:rsidR="00335E78">
              <w:rPr>
                <w:rFonts w:ascii="Arial" w:hAnsi="Arial" w:cs="Arial"/>
                <w:color w:val="auto"/>
                <w:sz w:val="22"/>
                <w:szCs w:val="22"/>
              </w:rPr>
              <w:t> </w:t>
            </w:r>
            <w:r w:rsidRPr="00070697">
              <w:rPr>
                <w:rFonts w:ascii="Arial" w:hAnsi="Arial" w:cs="Arial"/>
                <w:color w:val="auto"/>
                <w:sz w:val="22"/>
                <w:szCs w:val="22"/>
              </w:rPr>
              <w:t>Wykazie programów rewitalizacji województwa mazowieckiego.</w:t>
            </w:r>
          </w:p>
          <w:p w14:paraId="56C31CB3" w14:textId="77777777" w:rsidR="00EE30BA" w:rsidRPr="00070697" w:rsidRDefault="004B5167" w:rsidP="00270151">
            <w:pPr>
              <w:pStyle w:val="Akapitzlist0"/>
              <w:numPr>
                <w:ilvl w:val="0"/>
                <w:numId w:val="235"/>
              </w:numPr>
              <w:spacing w:before="80" w:after="80"/>
              <w:jc w:val="left"/>
              <w:rPr>
                <w:rFonts w:cs="Arial"/>
                <w:b/>
                <w:color w:val="0D0D0D"/>
              </w:rPr>
            </w:pPr>
            <w:r w:rsidRPr="00070697">
              <w:rPr>
                <w:rFonts w:cs="Arial"/>
                <w:b/>
                <w:bCs/>
              </w:rPr>
              <w:t>Energooszczędne oświetlenie</w:t>
            </w:r>
            <w:r w:rsidRPr="00070697">
              <w:rPr>
                <w:rFonts w:cs="Arial"/>
                <w:b/>
                <w:color w:val="0D0D0D"/>
              </w:rPr>
              <w:t xml:space="preserve"> </w:t>
            </w:r>
            <w:r w:rsidRPr="00070697">
              <w:rPr>
                <w:rFonts w:cs="Arial"/>
                <w:b/>
                <w:bCs/>
              </w:rPr>
              <w:t>zewnętrzne (ulic</w:t>
            </w:r>
            <w:r w:rsidR="000A41DB" w:rsidRPr="00070697">
              <w:rPr>
                <w:rFonts w:cs="Arial"/>
                <w:b/>
                <w:color w:val="0D0D0D"/>
              </w:rPr>
              <w:t>, placów i dróg)</w:t>
            </w:r>
          </w:p>
          <w:p w14:paraId="1630EF0C" w14:textId="77777777" w:rsidR="006956BC" w:rsidRPr="00070697" w:rsidRDefault="004B5167" w:rsidP="00270151">
            <w:pPr>
              <w:numPr>
                <w:ilvl w:val="1"/>
                <w:numId w:val="243"/>
              </w:numPr>
              <w:ind w:left="895" w:hanging="642"/>
              <w:rPr>
                <w:rFonts w:ascii="Calibri" w:hAnsi="Calibri" w:cs="Arial"/>
                <w:color w:val="0D0D0D"/>
              </w:rPr>
            </w:pPr>
            <w:r w:rsidRPr="00070697">
              <w:rPr>
                <w:rFonts w:cs="Arial"/>
                <w:color w:val="0D0D0D"/>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070697" w:rsidRDefault="004B5167" w:rsidP="00270151">
            <w:pPr>
              <w:numPr>
                <w:ilvl w:val="1"/>
                <w:numId w:val="243"/>
              </w:numPr>
              <w:ind w:left="895" w:hanging="642"/>
              <w:rPr>
                <w:rFonts w:ascii="Calibri" w:hAnsi="Calibri" w:cs="Arial"/>
                <w:color w:val="0D0D0D"/>
              </w:rPr>
            </w:pPr>
            <w:r w:rsidRPr="00070697">
              <w:rPr>
                <w:rFonts w:cs="Arial"/>
                <w:color w:val="0D0D0D"/>
              </w:rPr>
              <w:t>montaż urządzeń do inteligentnego sterowania oświetleniem</w:t>
            </w:r>
          </w:p>
          <w:p w14:paraId="775728D0" w14:textId="77777777" w:rsidR="00E00030" w:rsidRPr="00070697" w:rsidRDefault="004B5167" w:rsidP="00270151">
            <w:pPr>
              <w:numPr>
                <w:ilvl w:val="1"/>
                <w:numId w:val="243"/>
              </w:numPr>
              <w:spacing w:before="40" w:after="40"/>
              <w:ind w:left="895" w:hanging="642"/>
              <w:rPr>
                <w:rFonts w:ascii="Calibri" w:hAnsi="Calibri" w:cs="Arial"/>
                <w:color w:val="0D0D0D"/>
              </w:rPr>
            </w:pPr>
            <w:r w:rsidRPr="00070697">
              <w:rPr>
                <w:rFonts w:cs="Arial"/>
                <w:color w:val="0D0D0D"/>
              </w:rPr>
              <w:t xml:space="preserve">montaż sterowalnych układów redukcji mocy oraz stabilizacji napięcia </w:t>
            </w:r>
            <w:r w:rsidR="00E00030" w:rsidRPr="00070697">
              <w:rPr>
                <w:rFonts w:cs="Arial"/>
                <w:color w:val="0D0D0D"/>
              </w:rPr>
              <w:t>zasilającego</w:t>
            </w:r>
          </w:p>
          <w:p w14:paraId="65C5A407" w14:textId="77777777" w:rsidR="00F37670" w:rsidRPr="00070697" w:rsidRDefault="00F37670" w:rsidP="00070697">
            <w:pPr>
              <w:rPr>
                <w:rFonts w:ascii="Calibri" w:hAnsi="Calibri" w:cs="Arial"/>
                <w:b/>
              </w:rPr>
            </w:pPr>
            <w:r w:rsidRPr="00070697">
              <w:rPr>
                <w:rFonts w:cs="Arial"/>
                <w:b/>
                <w:bCs/>
              </w:rPr>
              <w:t xml:space="preserve">W </w:t>
            </w:r>
            <w:r w:rsidRPr="00070697">
              <w:rPr>
                <w:rFonts w:cs="Arial"/>
                <w:b/>
              </w:rPr>
              <w:t>odniesieniu do przedsięwzięć wspieranych w ramach typów projektów 1-</w:t>
            </w:r>
            <w:r w:rsidR="00284D93" w:rsidRPr="00070697">
              <w:rPr>
                <w:rFonts w:cs="Arial"/>
                <w:b/>
              </w:rPr>
              <w:t xml:space="preserve">3 </w:t>
            </w:r>
            <w:r w:rsidRPr="00070697">
              <w:rPr>
                <w:rFonts w:cs="Arial"/>
                <w:b/>
              </w:rPr>
              <w:t>zastosowanie będą mieć następujące zasady:</w:t>
            </w:r>
          </w:p>
          <w:p w14:paraId="6A32931B" w14:textId="77777777" w:rsidR="00F37670" w:rsidRPr="00070697" w:rsidRDefault="00F37670" w:rsidP="00070697">
            <w:pPr>
              <w:autoSpaceDE w:val="0"/>
              <w:autoSpaceDN w:val="0"/>
              <w:adjustRightInd w:val="0"/>
              <w:rPr>
                <w:rFonts w:ascii="Calibri" w:hAnsi="Calibri" w:cs="Arial"/>
              </w:rPr>
            </w:pPr>
            <w:r w:rsidRPr="00070697">
              <w:rPr>
                <w:rFonts w:cs="Arial"/>
              </w:rPr>
              <w:lastRenderedPageBreak/>
              <w:t>Preferencję uzyskają projekty o dużej skali i sile oddziaływania, a także projekty zapewniające kompleksowe/zintegrowane podejście oraz przyczyniające się do powstawania miejsc pracy.</w:t>
            </w:r>
          </w:p>
          <w:p w14:paraId="31426899" w14:textId="77777777" w:rsidR="00B1126A" w:rsidRPr="00070697" w:rsidRDefault="00B1126A" w:rsidP="00070697">
            <w:pPr>
              <w:autoSpaceDE w:val="0"/>
              <w:autoSpaceDN w:val="0"/>
              <w:adjustRightInd w:val="0"/>
              <w:rPr>
                <w:rFonts w:cs="Arial"/>
              </w:rPr>
            </w:pPr>
            <w:r w:rsidRPr="00070697">
              <w:rPr>
                <w:rFonts w:cs="Arial"/>
              </w:rPr>
              <w:t>Preferencję uzyskają projekty realizowane w formule ESCO</w:t>
            </w:r>
            <w:r w:rsidRPr="00070697">
              <w:rPr>
                <w:rStyle w:val="Odwoanieprzypisudolnego"/>
                <w:rFonts w:cs="Arial"/>
                <w:sz w:val="22"/>
              </w:rPr>
              <w:footnoteReference w:id="41"/>
            </w:r>
            <w:r w:rsidRPr="00070697">
              <w:rPr>
                <w:rFonts w:cs="Arial"/>
              </w:rPr>
              <w:t>.</w:t>
            </w:r>
          </w:p>
          <w:p w14:paraId="5BB37DBD" w14:textId="77777777" w:rsidR="00EE30BA" w:rsidRPr="00070697" w:rsidRDefault="00F37670" w:rsidP="00070697">
            <w:pPr>
              <w:rPr>
                <w:rFonts w:ascii="Calibri" w:hAnsi="Calibri" w:cs="Arial"/>
              </w:rPr>
            </w:pPr>
            <w:r w:rsidRPr="00070697">
              <w:rPr>
                <w:rFonts w:cs="Arial"/>
              </w:rPr>
              <w:t xml:space="preserve">Priorytetowo będą realizowane projekty na obszarach o </w:t>
            </w:r>
            <w:r w:rsidR="00970398" w:rsidRPr="00070697">
              <w:rPr>
                <w:rFonts w:cs="Arial"/>
              </w:rPr>
              <w:t>przekroczonych dopuszczalnych i</w:t>
            </w:r>
            <w:r w:rsidR="00335E78">
              <w:rPr>
                <w:rFonts w:cs="Arial"/>
              </w:rPr>
              <w:t> </w:t>
            </w:r>
            <w:r w:rsidRPr="00070697">
              <w:rPr>
                <w:rFonts w:cs="Arial"/>
              </w:rPr>
              <w:t>docelowych poziomach zanieczyszczeń powietrza.</w:t>
            </w:r>
          </w:p>
          <w:p w14:paraId="0FEB926E" w14:textId="77777777" w:rsidR="006E7CBA" w:rsidRPr="00070697" w:rsidRDefault="006E7CBA" w:rsidP="00070697">
            <w:pPr>
              <w:rPr>
                <w:rFonts w:ascii="Calibri" w:hAnsi="Calibri" w:cs="Arial"/>
                <w:b/>
              </w:rPr>
            </w:pPr>
            <w:r w:rsidRPr="00070697">
              <w:rPr>
                <w:rFonts w:cs="Arial"/>
              </w:rPr>
              <w:t>Preferowane będą projekty zgodne</w:t>
            </w:r>
            <w:r w:rsidR="00970398" w:rsidRPr="00070697">
              <w:rPr>
                <w:rFonts w:cs="Arial"/>
              </w:rPr>
              <w:t xml:space="preserve"> z programem rewitalizacji </w:t>
            </w:r>
            <w:r w:rsidRPr="00070697">
              <w:rPr>
                <w:rFonts w:cs="Arial"/>
              </w:rPr>
              <w:t>obowiązującym na obszarze na</w:t>
            </w:r>
            <w:r w:rsidR="008B247B"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5D4679" w14:textId="77777777" w:rsidR="001B5C9F" w:rsidRPr="00070697" w:rsidRDefault="001B5C9F" w:rsidP="00070697">
            <w:pPr>
              <w:rPr>
                <w:rFonts w:ascii="Calibri" w:hAnsi="Calibri" w:cs="Arial"/>
              </w:rPr>
            </w:pPr>
            <w:r w:rsidRPr="00070697">
              <w:rPr>
                <w:rFonts w:cs="Arial"/>
                <w:b/>
              </w:rPr>
              <w:t xml:space="preserve">W przypadku typu projektu – </w:t>
            </w:r>
            <w:r w:rsidR="00284D93" w:rsidRPr="00070697">
              <w:rPr>
                <w:rFonts w:cs="Arial"/>
                <w:b/>
              </w:rPr>
              <w:t>2</w:t>
            </w:r>
            <w:r w:rsidRPr="00070697">
              <w:rPr>
                <w:rFonts w:cs="Arial"/>
                <w:b/>
              </w:rPr>
              <w:t xml:space="preserve">b. Parkingi ,,Parkuj i Jedź” </w:t>
            </w:r>
            <w:r w:rsidRPr="00070697">
              <w:rPr>
                <w:rFonts w:cs="Arial"/>
              </w:rPr>
              <w:t>preferencję uzyskają projekty wyłonione w drodze konkursu architektonicznego, architektoniczno-urbanistycznego lub urbanistycznego</w:t>
            </w:r>
            <w:r w:rsidR="00284D93" w:rsidRPr="00070697">
              <w:rPr>
                <w:rFonts w:cs="Arial"/>
              </w:rPr>
              <w:t>.</w:t>
            </w:r>
          </w:p>
          <w:p w14:paraId="246578DC" w14:textId="77777777" w:rsidR="006E7CBA" w:rsidRPr="00070697" w:rsidRDefault="00FA566C" w:rsidP="00070697">
            <w:pPr>
              <w:pStyle w:val="Listapunktowana"/>
              <w:numPr>
                <w:ilvl w:val="0"/>
                <w:numId w:val="0"/>
              </w:numPr>
              <w:contextualSpacing w:val="0"/>
              <w:jc w:val="left"/>
              <w:rPr>
                <w:rFonts w:eastAsia="Times New Roman" w:cs="Arial"/>
                <w:lang w:eastAsia="pl-PL"/>
              </w:rPr>
            </w:pPr>
            <w:r w:rsidRPr="00070697">
              <w:rPr>
                <w:rFonts w:eastAsia="Times New Roman" w:cs="Arial"/>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070697" w:rsidRDefault="006956BC" w:rsidP="00070697">
            <w:pPr>
              <w:pStyle w:val="Listapunktowana"/>
              <w:numPr>
                <w:ilvl w:val="0"/>
                <w:numId w:val="0"/>
              </w:numPr>
              <w:ind w:left="360" w:hanging="360"/>
              <w:contextualSpacing w:val="0"/>
              <w:jc w:val="left"/>
              <w:rPr>
                <w:rFonts w:cs="Arial"/>
                <w:b/>
              </w:rPr>
            </w:pPr>
            <w:r w:rsidRPr="00070697">
              <w:rPr>
                <w:rFonts w:cs="Arial"/>
                <w:b/>
              </w:rPr>
              <w:t>Rozwój zrównoważonej multimodalnej mobilności miejskiej - ZIT:</w:t>
            </w:r>
          </w:p>
          <w:p w14:paraId="15E33F10"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bCs/>
                <w:color w:val="auto"/>
                <w:sz w:val="22"/>
                <w:szCs w:val="22"/>
              </w:rPr>
              <w:t>Wsparciem objęte zostaną przedsięwzięcia ukierunkowane na wzmacnianie systemów multimodalnego transportu miejskiego na obszarze objętym strategią ZIT.</w:t>
            </w:r>
          </w:p>
          <w:p w14:paraId="49F6FC37" w14:textId="77777777" w:rsidR="00D22EE6" w:rsidRPr="00070697" w:rsidRDefault="006956BC" w:rsidP="00270151">
            <w:pPr>
              <w:pStyle w:val="Default"/>
              <w:numPr>
                <w:ilvl w:val="1"/>
                <w:numId w:val="188"/>
              </w:numPr>
              <w:spacing w:before="80" w:after="80" w:line="259" w:lineRule="auto"/>
              <w:jc w:val="left"/>
              <w:rPr>
                <w:rFonts w:ascii="Arial" w:hAnsi="Arial" w:cs="Arial"/>
                <w:b/>
                <w:color w:val="auto"/>
                <w:sz w:val="22"/>
                <w:szCs w:val="22"/>
                <w:lang w:eastAsia="en-US"/>
              </w:rPr>
            </w:pPr>
            <w:r w:rsidRPr="00070697">
              <w:rPr>
                <w:rFonts w:ascii="Arial" w:hAnsi="Arial" w:cs="Arial"/>
                <w:b/>
                <w:color w:val="auto"/>
                <w:sz w:val="22"/>
                <w:szCs w:val="22"/>
              </w:rPr>
              <w:t xml:space="preserve">Parkingi ,,Parkuj i Jedź” </w:t>
            </w:r>
          </w:p>
          <w:p w14:paraId="233694B0" w14:textId="77777777" w:rsidR="006956BC" w:rsidRPr="00070697" w:rsidRDefault="006956BC" w:rsidP="00270151">
            <w:pPr>
              <w:pStyle w:val="Default"/>
              <w:numPr>
                <w:ilvl w:val="0"/>
                <w:numId w:val="188"/>
              </w:numPr>
              <w:spacing w:before="40" w:after="40" w:line="259" w:lineRule="auto"/>
              <w:ind w:left="641" w:hanging="357"/>
              <w:jc w:val="left"/>
              <w:rPr>
                <w:rFonts w:ascii="Arial" w:hAnsi="Arial" w:cs="Arial"/>
                <w:color w:val="auto"/>
                <w:sz w:val="22"/>
                <w:szCs w:val="22"/>
              </w:rPr>
            </w:pPr>
            <w:r w:rsidRPr="00070697">
              <w:rPr>
                <w:rFonts w:ascii="Arial" w:hAnsi="Arial" w:cs="Arial"/>
                <w:color w:val="auto"/>
                <w:sz w:val="22"/>
                <w:szCs w:val="22"/>
              </w:rPr>
              <w:lastRenderedPageBreak/>
              <w:t>budowa/przebudowa węzłów (centrów) przesiadkowych, systemy ,,Parkuj i Jedź”</w:t>
            </w:r>
          </w:p>
          <w:p w14:paraId="7FF2DB15" w14:textId="77777777" w:rsidR="006956BC" w:rsidRPr="00070697" w:rsidRDefault="006956BC" w:rsidP="00270151">
            <w:pPr>
              <w:pStyle w:val="Default"/>
              <w:numPr>
                <w:ilvl w:val="0"/>
                <w:numId w:val="188"/>
              </w:numPr>
              <w:spacing w:before="40" w:after="40" w:line="259" w:lineRule="auto"/>
              <w:ind w:left="641" w:hanging="357"/>
              <w:jc w:val="left"/>
              <w:rPr>
                <w:rFonts w:ascii="Arial" w:hAnsi="Arial" w:cs="Arial"/>
                <w:color w:val="auto"/>
                <w:sz w:val="22"/>
                <w:szCs w:val="22"/>
              </w:rPr>
            </w:pPr>
            <w:r w:rsidRPr="00070697">
              <w:rPr>
                <w:rFonts w:ascii="Arial" w:hAnsi="Arial" w:cs="Arial"/>
                <w:color w:val="auto"/>
                <w:sz w:val="22"/>
                <w:szCs w:val="22"/>
              </w:rPr>
              <w:t>przystosowanie istniejących parkingów do funkcji ,,Parkuj i Jedź"</w:t>
            </w:r>
          </w:p>
          <w:p w14:paraId="22CBA8D8" w14:textId="77777777" w:rsidR="00D22EE6" w:rsidRPr="00070697" w:rsidRDefault="006956BC" w:rsidP="00270151">
            <w:pPr>
              <w:pStyle w:val="Default"/>
              <w:numPr>
                <w:ilvl w:val="1"/>
                <w:numId w:val="188"/>
              </w:numPr>
              <w:spacing w:before="80" w:after="80" w:line="259" w:lineRule="auto"/>
              <w:jc w:val="left"/>
              <w:rPr>
                <w:rFonts w:ascii="Arial" w:hAnsi="Arial" w:cs="Arial"/>
                <w:b/>
                <w:color w:val="auto"/>
                <w:sz w:val="22"/>
                <w:szCs w:val="22"/>
                <w:lang w:eastAsia="en-US"/>
              </w:rPr>
            </w:pPr>
            <w:r w:rsidRPr="00070697">
              <w:rPr>
                <w:rFonts w:ascii="Arial" w:hAnsi="Arial" w:cs="Arial"/>
                <w:b/>
                <w:color w:val="auto"/>
                <w:sz w:val="22"/>
                <w:szCs w:val="22"/>
              </w:rPr>
              <w:t xml:space="preserve">Ścieżki i infrastruktura rowerowa </w:t>
            </w:r>
          </w:p>
          <w:p w14:paraId="7A1935D1" w14:textId="77777777" w:rsidR="00D22EE6" w:rsidRPr="00070697" w:rsidRDefault="000A41DB"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budowa, przebudowa lub wytyczenie wydzielonych dróg dla rowerów z</w:t>
            </w:r>
            <w:r w:rsidR="00335E78">
              <w:rPr>
                <w:rFonts w:ascii="Arial" w:hAnsi="Arial" w:cs="Arial"/>
                <w:color w:val="auto"/>
                <w:sz w:val="22"/>
                <w:szCs w:val="22"/>
              </w:rPr>
              <w:t> </w:t>
            </w:r>
            <w:r w:rsidRPr="00070697">
              <w:rPr>
                <w:rFonts w:ascii="Arial" w:hAnsi="Arial" w:cs="Arial"/>
                <w:color w:val="auto"/>
                <w:sz w:val="22"/>
                <w:szCs w:val="22"/>
              </w:rPr>
              <w:t>wyłączeniem ścieżek rowerowych pełniących funkcję turystyczną</w:t>
            </w:r>
            <w:r w:rsidR="00286915" w:rsidRPr="00070697">
              <w:rPr>
                <w:rFonts w:ascii="Arial" w:hAnsi="Arial" w:cs="Arial"/>
                <w:color w:val="auto"/>
                <w:sz w:val="22"/>
                <w:szCs w:val="22"/>
              </w:rPr>
              <w:t>:</w:t>
            </w:r>
          </w:p>
          <w:p w14:paraId="34327A7A" w14:textId="77777777" w:rsidR="00B1126A" w:rsidRPr="00070697" w:rsidRDefault="00B1126A"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o</w:t>
            </w:r>
            <w:r w:rsidRPr="00070697">
              <w:rPr>
                <w:rFonts w:ascii="Arial" w:hAnsi="Arial" w:cs="Arial"/>
                <w:color w:val="0D0D0D"/>
                <w:sz w:val="22"/>
                <w:szCs w:val="22"/>
              </w:rPr>
              <w:t>znakowanie przejazdów, pasów dla rowerów i wyznaczenie śluz rowerowych</w:t>
            </w:r>
            <w:r w:rsidRPr="00070697">
              <w:rPr>
                <w:rFonts w:ascii="Arial" w:eastAsia="Calibri" w:hAnsi="Arial" w:cs="Arial"/>
                <w:color w:val="0D0D0D"/>
                <w:sz w:val="22"/>
                <w:szCs w:val="22"/>
              </w:rPr>
              <w:t xml:space="preserve"> oraz przejazdy rowerowe przez skrzyżowania.</w:t>
            </w:r>
          </w:p>
          <w:p w14:paraId="0F91755D" w14:textId="77777777" w:rsidR="00562BEF" w:rsidRPr="00070697" w:rsidRDefault="00562BE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dla wszystkich powyższych typów projektów z obszaru Rozwój zrównoważonej multimodalnej mobilności miejskiej – ZIT,</w:t>
            </w:r>
            <w:r w:rsidRPr="00070697">
              <w:rPr>
                <w:rFonts w:ascii="Arial" w:hAnsi="Arial" w:cs="Arial"/>
                <w:b/>
                <w:color w:val="auto"/>
                <w:sz w:val="22"/>
                <w:szCs w:val="22"/>
              </w:rPr>
              <w:t xml:space="preserve"> </w:t>
            </w:r>
            <w:r w:rsidRPr="00070697">
              <w:rPr>
                <w:rFonts w:ascii="Arial" w:hAnsi="Arial" w:cs="Arial"/>
                <w:color w:val="auto"/>
                <w:sz w:val="22"/>
                <w:szCs w:val="22"/>
              </w:rPr>
              <w:t>wyłącznie</w:t>
            </w:r>
            <w:r w:rsidRPr="00070697">
              <w:rPr>
                <w:rFonts w:ascii="Arial" w:hAnsi="Arial" w:cs="Arial"/>
                <w:b/>
                <w:color w:val="auto"/>
                <w:sz w:val="22"/>
                <w:szCs w:val="22"/>
              </w:rPr>
              <w:t xml:space="preserve"> </w:t>
            </w:r>
            <w:r w:rsidRPr="00070697">
              <w:rPr>
                <w:rFonts w:ascii="Arial" w:hAnsi="Arial" w:cs="Arial"/>
                <w:color w:val="auto"/>
                <w:sz w:val="22"/>
                <w:szCs w:val="22"/>
              </w:rPr>
              <w:t>jako uzupełniające i</w:t>
            </w:r>
            <w:r w:rsidR="00335E78">
              <w:rPr>
                <w:rFonts w:ascii="Arial" w:hAnsi="Arial" w:cs="Arial"/>
                <w:color w:val="auto"/>
                <w:sz w:val="22"/>
                <w:szCs w:val="22"/>
              </w:rPr>
              <w:t> </w:t>
            </w:r>
            <w:r w:rsidRPr="00070697">
              <w:rPr>
                <w:rFonts w:ascii="Arial" w:hAnsi="Arial" w:cs="Arial"/>
                <w:color w:val="auto"/>
                <w:sz w:val="22"/>
                <w:szCs w:val="22"/>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070697" w:rsidRDefault="00562BEF" w:rsidP="00270151">
            <w:pPr>
              <w:pStyle w:val="Listapunktowana"/>
              <w:numPr>
                <w:ilvl w:val="0"/>
                <w:numId w:val="188"/>
              </w:numPr>
              <w:spacing w:before="40" w:after="40"/>
              <w:ind w:left="641" w:hanging="357"/>
              <w:contextualSpacing w:val="0"/>
              <w:jc w:val="left"/>
              <w:rPr>
                <w:rFonts w:cs="Arial"/>
              </w:rPr>
            </w:pPr>
            <w:r w:rsidRPr="00070697">
              <w:rPr>
                <w:rFonts w:cs="Arial"/>
              </w:rPr>
              <w:t>poprawa funkcjonalności ruchu pieszego i rowerowego (z wyłączeniem funkcji turystycznej);</w:t>
            </w:r>
          </w:p>
          <w:p w14:paraId="4DC8A451"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 xml:space="preserve">miejsca parkingowe dla rowerów, kładki i tunele pieszo-rowerowe, przebudowa schodów na pochylnie z </w:t>
            </w:r>
            <w:r w:rsidR="00FF49B7" w:rsidRPr="00070697">
              <w:rPr>
                <w:rFonts w:ascii="Arial" w:hAnsi="Arial" w:cs="Arial"/>
                <w:color w:val="auto"/>
                <w:sz w:val="22"/>
                <w:szCs w:val="22"/>
              </w:rPr>
              <w:t xml:space="preserve">przeznaczeniem  do </w:t>
            </w:r>
            <w:r w:rsidRPr="00070697">
              <w:rPr>
                <w:rFonts w:ascii="Arial" w:hAnsi="Arial" w:cs="Arial"/>
                <w:color w:val="auto"/>
                <w:sz w:val="22"/>
                <w:szCs w:val="22"/>
              </w:rPr>
              <w:t>wykorzystani</w:t>
            </w:r>
            <w:r w:rsidR="00FF49B7" w:rsidRPr="00070697">
              <w:rPr>
                <w:rFonts w:ascii="Arial" w:hAnsi="Arial" w:cs="Arial"/>
                <w:color w:val="auto"/>
                <w:sz w:val="22"/>
                <w:szCs w:val="22"/>
              </w:rPr>
              <w:t>a</w:t>
            </w:r>
            <w:r w:rsidRPr="00070697">
              <w:rPr>
                <w:rFonts w:ascii="Arial" w:hAnsi="Arial" w:cs="Arial"/>
                <w:color w:val="auto"/>
                <w:sz w:val="22"/>
                <w:szCs w:val="22"/>
              </w:rPr>
              <w:t xml:space="preserve"> dla rowerzystów;</w:t>
            </w:r>
          </w:p>
          <w:p w14:paraId="25548BA6"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t>chodniki i przejścia dla pieszych;</w:t>
            </w:r>
          </w:p>
          <w:p w14:paraId="377E1913" w14:textId="77777777" w:rsidR="00E700B6" w:rsidRPr="00070697" w:rsidRDefault="00E700B6"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zlokalizowane w ciągach</w:t>
            </w:r>
            <w:r w:rsidRPr="00070697">
              <w:rPr>
                <w:rStyle w:val="Odwoanieprzypisudolnego"/>
                <w:rFonts w:cs="Arial"/>
                <w:color w:val="auto"/>
                <w:sz w:val="22"/>
                <w:szCs w:val="22"/>
                <w:lang w:eastAsia="en-US"/>
              </w:rPr>
              <w:footnoteReference w:id="42"/>
            </w:r>
            <w:r w:rsidRPr="00070697">
              <w:rPr>
                <w:rFonts w:ascii="Arial" w:hAnsi="Arial" w:cs="Arial"/>
                <w:color w:val="auto"/>
                <w:sz w:val="22"/>
                <w:szCs w:val="22"/>
                <w:lang w:eastAsia="en-US"/>
              </w:rPr>
              <w:t xml:space="preserve"> ścieżek/dróg rowerowych systemy publicznych wypożyczalni rowerów wraz z budową/instalacją stacji, zakupem rowerów i</w:t>
            </w:r>
            <w:r w:rsidR="004A6E92">
              <w:rPr>
                <w:rFonts w:ascii="Arial" w:hAnsi="Arial" w:cs="Arial"/>
                <w:color w:val="auto"/>
                <w:sz w:val="22"/>
                <w:szCs w:val="22"/>
                <w:lang w:eastAsia="en-US"/>
              </w:rPr>
              <w:t> </w:t>
            </w:r>
            <w:r w:rsidRPr="00070697">
              <w:rPr>
                <w:rFonts w:ascii="Arial" w:hAnsi="Arial" w:cs="Arial"/>
                <w:color w:val="auto"/>
                <w:sz w:val="22"/>
                <w:szCs w:val="22"/>
                <w:lang w:eastAsia="en-US"/>
              </w:rPr>
              <w:t>systemem info</w:t>
            </w:r>
            <w:r w:rsidR="00630867" w:rsidRPr="00070697">
              <w:rPr>
                <w:rFonts w:ascii="Arial" w:hAnsi="Arial" w:cs="Arial"/>
                <w:color w:val="auto"/>
                <w:sz w:val="22"/>
                <w:szCs w:val="22"/>
                <w:lang w:eastAsia="en-US"/>
              </w:rPr>
              <w:t>rmatycznym do obsługi wypożyczeń</w:t>
            </w:r>
            <w:r w:rsidRPr="00070697">
              <w:rPr>
                <w:rFonts w:ascii="Arial" w:hAnsi="Arial" w:cs="Arial"/>
                <w:color w:val="auto"/>
                <w:sz w:val="22"/>
                <w:szCs w:val="22"/>
                <w:lang w:eastAsia="en-US"/>
              </w:rPr>
              <w:t>;</w:t>
            </w:r>
          </w:p>
          <w:p w14:paraId="7B94C976" w14:textId="77777777" w:rsidR="00A45477" w:rsidRPr="00070697" w:rsidRDefault="00A45477"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070697" w:rsidRDefault="00562BEF" w:rsidP="00270151">
            <w:pPr>
              <w:pStyle w:val="Default"/>
              <w:numPr>
                <w:ilvl w:val="0"/>
                <w:numId w:val="188"/>
              </w:numPr>
              <w:spacing w:before="40" w:after="40" w:line="259" w:lineRule="auto"/>
              <w:ind w:left="641" w:hanging="357"/>
              <w:jc w:val="left"/>
              <w:rPr>
                <w:rFonts w:ascii="Arial" w:hAnsi="Arial" w:cs="Arial"/>
                <w:color w:val="auto"/>
                <w:sz w:val="22"/>
                <w:szCs w:val="22"/>
                <w:lang w:eastAsia="en-US"/>
              </w:rPr>
            </w:pPr>
            <w:r w:rsidRPr="00070697">
              <w:rPr>
                <w:rFonts w:ascii="Arial" w:hAnsi="Arial" w:cs="Arial"/>
                <w:color w:val="auto"/>
                <w:sz w:val="22"/>
                <w:szCs w:val="22"/>
              </w:rPr>
              <w:lastRenderedPageBreak/>
              <w:t>modernizacja oświetlenia ulicznego pod kątem zwiększenia jego energooszczędności;</w:t>
            </w:r>
          </w:p>
          <w:p w14:paraId="5A322A9D" w14:textId="77777777" w:rsidR="00B1126A" w:rsidRPr="00070697" w:rsidRDefault="00B1126A" w:rsidP="00270151">
            <w:pPr>
              <w:pStyle w:val="Default"/>
              <w:numPr>
                <w:ilvl w:val="0"/>
                <w:numId w:val="188"/>
              </w:numPr>
              <w:spacing w:before="40" w:after="40" w:line="259" w:lineRule="auto"/>
              <w:ind w:left="641" w:hanging="357"/>
              <w:jc w:val="left"/>
              <w:rPr>
                <w:rFonts w:ascii="Arial" w:hAnsi="Arial" w:cs="Arial"/>
                <w:sz w:val="22"/>
                <w:szCs w:val="22"/>
              </w:rPr>
            </w:pPr>
            <w:r w:rsidRPr="00070697">
              <w:rPr>
                <w:rFonts w:ascii="Arial" w:hAnsi="Arial" w:cs="Arial"/>
                <w:sz w:val="22"/>
                <w:szCs w:val="22"/>
              </w:rPr>
              <w:t>inwestycje w infrastrukturę drogową (np. jezdnia, nawierzchnia, obiekty inżynierskie, odwodnienie itp.) mogą być współfinansowane wyłącznie w zakresie niezbędnym dla właściwej realizacji projektów z zakresu ścieżek rowerowych oraz P+R i</w:t>
            </w:r>
            <w:r w:rsidR="004A6E92">
              <w:rPr>
                <w:rFonts w:ascii="Arial" w:hAnsi="Arial" w:cs="Arial"/>
                <w:sz w:val="22"/>
                <w:szCs w:val="22"/>
              </w:rPr>
              <w:t> </w:t>
            </w:r>
            <w:r w:rsidRPr="00070697">
              <w:rPr>
                <w:rFonts w:ascii="Arial" w:hAnsi="Arial" w:cs="Arial"/>
                <w:sz w:val="22"/>
                <w:szCs w:val="22"/>
              </w:rPr>
              <w:t xml:space="preserve">uzasadnionym z punktu widzenia technologicznego. Część wykraczająca poza niezbędny zakres projektu będzie stanowić wydatek niekwalifikowany. </w:t>
            </w:r>
            <w:r w:rsidR="00FE7455" w:rsidRPr="00070697">
              <w:rPr>
                <w:rFonts w:ascii="Arial" w:hAnsi="Arial" w:cs="Arial"/>
                <w:sz w:val="22"/>
                <w:szCs w:val="22"/>
              </w:rPr>
              <w:t>Uwarunkowania dot. kwalifikowania w/w elementów określono w pkt 3 załącznika 5 do SZOOP</w:t>
            </w:r>
            <w:r w:rsidR="001B5C9F" w:rsidRPr="00070697">
              <w:rPr>
                <w:rFonts w:ascii="Arial" w:hAnsi="Arial" w:cs="Arial"/>
                <w:sz w:val="22"/>
                <w:szCs w:val="22"/>
              </w:rPr>
              <w:t>.</w:t>
            </w:r>
          </w:p>
          <w:p w14:paraId="5199A6D8" w14:textId="77777777" w:rsidR="00562BEF" w:rsidRPr="00070697" w:rsidRDefault="00562BEF" w:rsidP="00070697">
            <w:pPr>
              <w:rPr>
                <w:rFonts w:ascii="Calibri" w:hAnsi="Calibri" w:cs="Arial"/>
                <w:b/>
              </w:rPr>
            </w:pPr>
            <w:r w:rsidRPr="00070697">
              <w:rPr>
                <w:rFonts w:cs="Arial"/>
                <w:b/>
                <w:bCs/>
              </w:rPr>
              <w:t xml:space="preserve">W </w:t>
            </w:r>
            <w:r w:rsidRPr="00070697">
              <w:rPr>
                <w:rFonts w:cs="Arial"/>
                <w:b/>
              </w:rPr>
              <w:t>odniesieniu do przedsięwzięć wspieranych w ramach ww. typów projektów zastosowanie będą mieć następujące zasady:</w:t>
            </w:r>
          </w:p>
          <w:p w14:paraId="0EA29632" w14:textId="77777777" w:rsidR="00562BEF" w:rsidRPr="00070697" w:rsidRDefault="00562BEF" w:rsidP="00070697">
            <w:pPr>
              <w:autoSpaceDE w:val="0"/>
              <w:autoSpaceDN w:val="0"/>
              <w:adjustRightInd w:val="0"/>
              <w:rPr>
                <w:rFonts w:ascii="Calibri" w:hAnsi="Calibri" w:cs="Arial"/>
              </w:rPr>
            </w:pPr>
            <w:r w:rsidRPr="00070697">
              <w:rPr>
                <w:rFonts w:cs="Arial"/>
              </w:rPr>
              <w:t>Preferencję uzyskają projekty o dużej skali i sile oddziaływania, a także projekty zapewniające kompleksowe/zintegrowane podejście oraz przyczyniające się do powstawania miejsc pracy.</w:t>
            </w:r>
          </w:p>
          <w:p w14:paraId="0E68BAF5" w14:textId="77777777" w:rsidR="00D22EE6" w:rsidRPr="00070697" w:rsidRDefault="00562BEF" w:rsidP="00070697">
            <w:pPr>
              <w:tabs>
                <w:tab w:val="left" w:pos="1028"/>
              </w:tabs>
              <w:rPr>
                <w:rFonts w:ascii="Calibri" w:hAnsi="Calibri" w:cs="Arial"/>
              </w:rPr>
            </w:pPr>
            <w:r w:rsidRPr="00070697">
              <w:rPr>
                <w:rFonts w:cs="Arial"/>
              </w:rPr>
              <w:t>Priorytetowo będą realizowane projekty na obszarach o przekroczonych dopuszczalnych i docelowych poziomach zanieczyszczeń powietrza.</w:t>
            </w:r>
          </w:p>
          <w:p w14:paraId="62D904B8" w14:textId="77777777" w:rsidR="006E7CBA" w:rsidRPr="00070697" w:rsidRDefault="006E7CBA" w:rsidP="00070697">
            <w:pPr>
              <w:tabs>
                <w:tab w:val="left" w:pos="1028"/>
              </w:tabs>
              <w:rPr>
                <w:rFonts w:ascii="Calibri" w:hAnsi="Calibri" w:cs="Arial"/>
              </w:rPr>
            </w:pPr>
            <w:r w:rsidRPr="00070697">
              <w:rPr>
                <w:rFonts w:cs="Arial"/>
              </w:rPr>
              <w:t xml:space="preserve">Preferowane będą projekty zgodne z programem rewitalizacji obowiązującym na obszarze na którym realizowany jest projekt. Program rewitalizacji musi znajdować się w Wykazie programów rewitalizacji </w:t>
            </w:r>
            <w:r w:rsidR="00323ED0" w:rsidRPr="00070697">
              <w:rPr>
                <w:rFonts w:cs="Arial"/>
              </w:rPr>
              <w:t>województwa mazowieckiego</w:t>
            </w:r>
            <w:r w:rsidRPr="00070697">
              <w:rPr>
                <w:rFonts w:cs="Arial"/>
              </w:rPr>
              <w:t>.</w:t>
            </w:r>
          </w:p>
          <w:p w14:paraId="3A96FE21" w14:textId="77777777" w:rsidR="00424248" w:rsidRPr="00070697" w:rsidRDefault="00B1126A" w:rsidP="00070697">
            <w:pPr>
              <w:pStyle w:val="Listapunktowana"/>
              <w:numPr>
                <w:ilvl w:val="0"/>
                <w:numId w:val="0"/>
              </w:numPr>
              <w:contextualSpacing w:val="0"/>
              <w:jc w:val="left"/>
              <w:rPr>
                <w:rFonts w:eastAsia="Times New Roman" w:cs="Arial"/>
                <w:lang w:eastAsia="pl-PL"/>
              </w:rPr>
            </w:pPr>
            <w:r w:rsidRPr="00070697">
              <w:rPr>
                <w:rFonts w:cs="Arial"/>
                <w:b/>
              </w:rPr>
              <w:t xml:space="preserve">W przypadku typu projektu - a. Parkingi ,,Parkuj i Jedź” </w:t>
            </w:r>
            <w:r w:rsidRPr="00070697">
              <w:rPr>
                <w:rFonts w:cs="Arial"/>
              </w:rPr>
              <w:t>p</w:t>
            </w:r>
            <w:r w:rsidR="00424248" w:rsidRPr="00070697">
              <w:rPr>
                <w:rFonts w:cs="Arial"/>
              </w:rPr>
              <w:t xml:space="preserve">referencję uzyskają projekty </w:t>
            </w:r>
            <w:r w:rsidR="00424248" w:rsidRPr="00070697">
              <w:rPr>
                <w:rFonts w:eastAsia="Times New Roman" w:cs="Arial"/>
                <w:lang w:eastAsia="pl-PL"/>
              </w:rPr>
              <w:t>wyłonione w drodze konkursu architektonicznego, architektoniczno-urbanistycznego lub urbanistycznego.</w:t>
            </w:r>
          </w:p>
          <w:p w14:paraId="4DA0186C" w14:textId="77777777" w:rsidR="00FA566C" w:rsidRPr="00070697" w:rsidRDefault="00FA566C" w:rsidP="00070697">
            <w:pPr>
              <w:pStyle w:val="Listapunktowana"/>
              <w:numPr>
                <w:ilvl w:val="0"/>
                <w:numId w:val="0"/>
              </w:numPr>
              <w:contextualSpacing w:val="0"/>
              <w:jc w:val="left"/>
              <w:rPr>
                <w:rFonts w:eastAsia="Times New Roman" w:cs="Arial"/>
                <w:lang w:eastAsia="pl-PL"/>
              </w:rPr>
            </w:pPr>
            <w:r w:rsidRPr="00070697">
              <w:rPr>
                <w:rFonts w:eastAsia="Times New Roman" w:cs="Arial"/>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6FC46F60" w:rsidR="006956BC" w:rsidRPr="00070697" w:rsidRDefault="00CF2DBC" w:rsidP="00070697">
            <w:pPr>
              <w:rPr>
                <w:rFonts w:ascii="Calibri" w:hAnsi="Calibri" w:cs="Arial"/>
              </w:rPr>
            </w:pPr>
            <w:r>
              <w:rPr>
                <w:rFonts w:cs="Arial"/>
              </w:rPr>
              <w:t xml:space="preserve">238 </w:t>
            </w:r>
            <w:r w:rsidR="00DE1A90">
              <w:rPr>
                <w:rFonts w:cs="Arial"/>
              </w:rPr>
              <w:t>551 944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19DAD1EF" w:rsidR="006956BC" w:rsidRPr="00070697" w:rsidRDefault="006956BC" w:rsidP="00070697">
            <w:pPr>
              <w:rPr>
                <w:rFonts w:ascii="Calibri" w:hAnsi="Calibri" w:cs="Arial"/>
              </w:rPr>
            </w:pPr>
            <w:r w:rsidRPr="00070697">
              <w:rPr>
                <w:rFonts w:cs="Arial"/>
              </w:rPr>
              <w:t xml:space="preserve">region lepiej rozwinięty </w:t>
            </w:r>
            <w:r w:rsidR="00CF2DBC">
              <w:rPr>
                <w:rFonts w:cs="Arial"/>
              </w:rPr>
              <w:t xml:space="preserve">121 </w:t>
            </w:r>
            <w:r w:rsidR="00DE1A90">
              <w:rPr>
                <w:rFonts w:cs="Arial"/>
              </w:rPr>
              <w:t>886 407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ocenę wniosków 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inne </w:t>
            </w:r>
            <w:r w:rsidR="003531BD" w:rsidRPr="00070697">
              <w:rPr>
                <w:rFonts w:cs="Arial"/>
              </w:rPr>
              <w:t xml:space="preserve"> równoważne</w:t>
            </w:r>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W celu zapewnienia najefektywniejszego wdrażania tego rodzaju projektów planowane jest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pellet)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środkach wykonawczych do dyrektywy 2009/125/WE z dnia 21 października 2009 r. ustanawiającej ogólne zasady ustalania wymogów dotyczących ekoprojektu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bądź  ma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sobie, ale musi być widziana w kontekście zmian w mobilności miejskiej prowadzących 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w:t>
            </w:r>
            <w:r w:rsidRPr="00070697">
              <w:rPr>
                <w:rFonts w:ascii="Arial" w:hAnsi="Arial" w:cs="Arial"/>
                <w:color w:val="auto"/>
                <w:sz w:val="22"/>
                <w:szCs w:val="22"/>
              </w:rPr>
              <w:lastRenderedPageBreak/>
              <w:t>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założenia polityki mobilności dla obszaru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r w:rsidR="00B94C78" w:rsidRPr="00070697">
              <w:rPr>
                <w:rFonts w:ascii="Arial" w:hAnsi="Arial" w:cs="Arial"/>
                <w:bCs/>
                <w:color w:val="auto"/>
                <w:sz w:val="22"/>
                <w:szCs w:val="22"/>
              </w:rPr>
              <w:t>bezemisyjnych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w:t>
            </w:r>
            <w:r w:rsidR="00120EC2" w:rsidRPr="00070697">
              <w:rPr>
                <w:rFonts w:ascii="Arial" w:hAnsi="Arial" w:cs="Arial"/>
                <w:color w:val="auto"/>
                <w:sz w:val="22"/>
                <w:szCs w:val="22"/>
                <w:lang w:eastAsia="en-US"/>
              </w:rPr>
              <w:lastRenderedPageBreak/>
              <w:t xml:space="preserve">elektromobilności.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carsharingu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dominujący) </w:t>
            </w:r>
            <w:r w:rsidRPr="00070697">
              <w:rPr>
                <w:rFonts w:cs="Arial"/>
              </w:rPr>
              <w:t xml:space="preserve"> element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lastRenderedPageBreak/>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lastRenderedPageBreak/>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w:t>
            </w:r>
            <w:r w:rsidRPr="00070697">
              <w:rPr>
                <w:rFonts w:cs="Arial"/>
              </w:rPr>
              <w:lastRenderedPageBreak/>
              <w:t>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lastRenderedPageBreak/>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8" w:name="_Toc433875177"/>
      <w:bookmarkStart w:id="499" w:name="_Toc25242966"/>
      <w:bookmarkStart w:id="500"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8"/>
      <w:bookmarkEnd w:id="499"/>
      <w:bookmarkEnd w:id="500"/>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070697" w:rsidRDefault="00F81B2E" w:rsidP="00070697">
            <w:pPr>
              <w:pStyle w:val="NormalnyWeb"/>
              <w:spacing w:before="80" w:beforeAutospacing="0" w:after="80" w:afterAutospacing="0" w:line="259" w:lineRule="auto"/>
              <w:jc w:val="left"/>
              <w:rPr>
                <w:rFonts w:ascii="Arial" w:eastAsia="Calibri" w:hAnsi="Arial" w:cs="Arial"/>
                <w:color w:val="0D0D0D"/>
                <w:sz w:val="22"/>
                <w:szCs w:val="22"/>
                <w:lang w:eastAsia="en-US"/>
              </w:rPr>
            </w:pPr>
            <w:r w:rsidRPr="00070697">
              <w:rPr>
                <w:rFonts w:ascii="Arial" w:eastAsia="Calibri" w:hAnsi="Arial" w:cs="Arial"/>
                <w:color w:val="0D0D0D"/>
                <w:sz w:val="22"/>
                <w:szCs w:val="22"/>
                <w:lang w:eastAsia="en-US"/>
              </w:rPr>
              <w:t>W ramach gospodarki odpadami interwencja polegać będzie na poprawie efektywności systemu selektywnego zbierania odpadów komunalnych na terenie województwa mazowieckiego.</w:t>
            </w:r>
          </w:p>
          <w:p w14:paraId="24B891B5" w14:textId="77777777" w:rsidR="00E94DE4" w:rsidRPr="00070697" w:rsidRDefault="00E94DE4" w:rsidP="00070697">
            <w:pPr>
              <w:autoSpaceDE w:val="0"/>
              <w:rPr>
                <w:rFonts w:ascii="Calibri" w:hAnsi="Calibri" w:cs="Arial"/>
                <w:color w:val="0D0D0D"/>
              </w:rPr>
            </w:pPr>
            <w:r w:rsidRPr="00070697">
              <w:rPr>
                <w:rFonts w:cs="Arial"/>
                <w:color w:val="0D0D0D"/>
              </w:rPr>
              <w:t>Ponadto, interwencja ma na celu zmniejszenie ilości powstających odpadów oraz doprowadzenie do</w:t>
            </w:r>
            <w:r w:rsidR="005227FC">
              <w:rPr>
                <w:rFonts w:cs="Arial"/>
                <w:color w:val="0D0D0D"/>
              </w:rPr>
              <w:t> </w:t>
            </w:r>
            <w:r w:rsidRPr="00070697">
              <w:rPr>
                <w:rFonts w:cs="Arial"/>
                <w:color w:val="0D0D0D"/>
              </w:rPr>
              <w:t>funkcjonowania systemów zagospodarowania odpadów zgodnie z hierarchią sposobów postępowania z</w:t>
            </w:r>
            <w:r w:rsidR="005227FC">
              <w:rPr>
                <w:rFonts w:cs="Arial"/>
                <w:color w:val="0D0D0D"/>
              </w:rPr>
              <w:t> </w:t>
            </w:r>
            <w:r w:rsidRPr="00070697">
              <w:rPr>
                <w:rFonts w:cs="Arial"/>
                <w:color w:val="0D0D0D"/>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501" w:name="_Toc433875178"/>
      <w:bookmarkStart w:id="502" w:name="_Toc25242967"/>
      <w:bookmarkStart w:id="503"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501"/>
      <w:bookmarkEnd w:id="502"/>
      <w:bookmarkEnd w:id="503"/>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lastRenderedPageBreak/>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publicznych </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lastRenderedPageBreak/>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lastRenderedPageBreak/>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lastRenderedPageBreak/>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4" w:name="_Toc433875179"/>
      <w:bookmarkStart w:id="505" w:name="_Toc25242968"/>
      <w:bookmarkStart w:id="506"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4"/>
      <w:bookmarkEnd w:id="505"/>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lastRenderedPageBreak/>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r>
            <w:r w:rsidR="00656524" w:rsidRPr="00070697">
              <w:rPr>
                <w:rFonts w:cs="Arial"/>
              </w:rPr>
              <w:lastRenderedPageBreak/>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lastRenderedPageBreak/>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7" w:name="_Toc433875180"/>
      <w:bookmarkStart w:id="508" w:name="_Toc25242969"/>
      <w:bookmarkStart w:id="509"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7"/>
      <w:bookmarkEnd w:id="508"/>
      <w:bookmarkEnd w:id="509"/>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070697" w:rsidRDefault="00DE42BF" w:rsidP="00070697">
            <w:pPr>
              <w:tabs>
                <w:tab w:val="left" w:pos="360"/>
                <w:tab w:val="left" w:pos="8460"/>
              </w:tabs>
              <w:suppressAutoHyphens/>
              <w:rPr>
                <w:rFonts w:ascii="Calibri" w:hAnsi="Calibri" w:cs="Arial"/>
                <w:bCs/>
              </w:rPr>
            </w:pPr>
            <w:r w:rsidRPr="00070697">
              <w:rPr>
                <w:rFonts w:cs="Arial"/>
                <w:bCs/>
              </w:rPr>
              <w:t>Zwiększona dostępność oraz rozwój zasobów kulturowych regionu</w:t>
            </w:r>
          </w:p>
          <w:p w14:paraId="62184B4E"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Pr>
                <w:rFonts w:cs="Arial"/>
              </w:rPr>
              <w:t> </w:t>
            </w:r>
            <w:r w:rsidRPr="00070697">
              <w:rPr>
                <w:rFonts w:cs="Arial"/>
              </w:rPr>
              <w:t>zachowanie dziedzictwa kulturowego dla przyszłych pokoleń.</w:t>
            </w:r>
          </w:p>
          <w:p w14:paraId="590DE100"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070697">
              <w:rPr>
                <w:rFonts w:cs="Arial"/>
              </w:rPr>
              <w:t xml:space="preserve">Działania te przyczynią się do wzrostu atrakcyjności regionu, będą sprzyjać podnoszeniu regionalnego potencjału turystycznego, co z kolei przełoży się na pobudzenie wzrostu gospodarczego Mazowsza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070697" w:rsidRDefault="00DE42BF" w:rsidP="00270151">
            <w:pPr>
              <w:pStyle w:val="Default"/>
              <w:numPr>
                <w:ilvl w:val="0"/>
                <w:numId w:val="68"/>
              </w:numPr>
              <w:spacing w:before="40" w:after="40" w:line="259" w:lineRule="auto"/>
              <w:ind w:left="363"/>
              <w:jc w:val="left"/>
              <w:rPr>
                <w:rFonts w:ascii="Arial" w:hAnsi="Arial" w:cs="Arial"/>
                <w:color w:val="auto"/>
                <w:sz w:val="22"/>
                <w:szCs w:val="22"/>
                <w:lang w:eastAsia="en-US"/>
              </w:rPr>
            </w:pPr>
            <w:r w:rsidRPr="00070697">
              <w:rPr>
                <w:rFonts w:ascii="Arial" w:hAnsi="Arial" w:cs="Arial"/>
                <w:color w:val="auto"/>
                <w:sz w:val="22"/>
                <w:szCs w:val="22"/>
              </w:rPr>
              <w:t xml:space="preserve">Wzrost oczekiwanej liczby odwiedzin w objętych wsparciem </w:t>
            </w:r>
            <w:r w:rsidR="00656293" w:rsidRPr="00070697">
              <w:rPr>
                <w:rFonts w:ascii="Arial" w:hAnsi="Arial" w:cs="Arial"/>
                <w:color w:val="auto"/>
                <w:sz w:val="22"/>
                <w:szCs w:val="22"/>
              </w:rPr>
              <w:t>obiektach</w:t>
            </w:r>
            <w:r w:rsidRPr="00070697">
              <w:rPr>
                <w:rFonts w:ascii="Arial" w:hAnsi="Arial" w:cs="Arial"/>
                <w:color w:val="auto"/>
                <w:sz w:val="22"/>
                <w:szCs w:val="22"/>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070697" w:rsidRDefault="00656293"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 xml:space="preserve">Liczba instytucji kultury objętych wsparciem </w:t>
            </w:r>
          </w:p>
          <w:p w14:paraId="48C3F51E" w14:textId="77777777" w:rsidR="00656293" w:rsidRPr="00070697" w:rsidRDefault="00656293"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Liczba kulturowych obszarów/miejsc/instytucji kulturalnych udostępnianych dla</w:t>
            </w:r>
            <w:r w:rsidR="00BD71EF">
              <w:rPr>
                <w:rFonts w:ascii="Arial" w:hAnsi="Arial" w:cs="Arial"/>
                <w:color w:val="auto"/>
                <w:sz w:val="22"/>
                <w:szCs w:val="22"/>
              </w:rPr>
              <w:t> </w:t>
            </w:r>
            <w:r w:rsidRPr="00070697">
              <w:rPr>
                <w:rFonts w:ascii="Arial" w:hAnsi="Arial" w:cs="Arial"/>
                <w:color w:val="auto"/>
                <w:sz w:val="22"/>
                <w:szCs w:val="22"/>
              </w:rPr>
              <w:t>niepełnosprawnych</w:t>
            </w:r>
          </w:p>
          <w:p w14:paraId="209F5AA4" w14:textId="77777777" w:rsidR="00EE30BA" w:rsidRPr="00070697" w:rsidRDefault="00DE42BF" w:rsidP="00270151">
            <w:pPr>
              <w:pStyle w:val="Default"/>
              <w:numPr>
                <w:ilvl w:val="0"/>
                <w:numId w:val="69"/>
              </w:numPr>
              <w:spacing w:before="40" w:after="40" w:line="259" w:lineRule="auto"/>
              <w:ind w:left="363" w:hanging="357"/>
              <w:jc w:val="left"/>
              <w:rPr>
                <w:rFonts w:ascii="Arial" w:hAnsi="Arial" w:cs="Arial"/>
                <w:color w:val="auto"/>
                <w:sz w:val="22"/>
                <w:szCs w:val="22"/>
                <w:lang w:eastAsia="en-US"/>
              </w:rPr>
            </w:pPr>
            <w:r w:rsidRPr="00070697">
              <w:rPr>
                <w:rFonts w:ascii="Arial" w:hAnsi="Arial" w:cs="Arial"/>
                <w:color w:val="auto"/>
                <w:sz w:val="22"/>
                <w:szCs w:val="22"/>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3"/>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070697" w:rsidRDefault="00DE42BF" w:rsidP="00270151">
            <w:pPr>
              <w:pStyle w:val="akapitzlist"/>
              <w:numPr>
                <w:ilvl w:val="0"/>
                <w:numId w:val="62"/>
              </w:numPr>
              <w:ind w:left="444" w:hanging="425"/>
              <w:jc w:val="left"/>
              <w:rPr>
                <w:rFonts w:cs="Arial"/>
                <w:b/>
                <w:iCs/>
                <w:sz w:val="22"/>
                <w:szCs w:val="22"/>
              </w:rPr>
            </w:pPr>
            <w:r w:rsidRPr="00070697">
              <w:rPr>
                <w:rFonts w:cs="Arial"/>
                <w:b/>
                <w:iCs/>
                <w:sz w:val="22"/>
                <w:szCs w:val="22"/>
              </w:rPr>
              <w:t>Wzrost regionalnego potencjału turystycznego poprzez ochronę obiektów zabytkowych:</w:t>
            </w:r>
          </w:p>
          <w:p w14:paraId="7709F7ED" w14:textId="77777777" w:rsidR="00DE42BF" w:rsidRPr="00070697" w:rsidRDefault="00DE42BF" w:rsidP="00270151">
            <w:pPr>
              <w:pStyle w:val="akapitzlist"/>
              <w:numPr>
                <w:ilvl w:val="1"/>
                <w:numId w:val="245"/>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Pr>
                <w:rFonts w:eastAsia="Times New Roman" w:cs="Arial"/>
                <w:sz w:val="22"/>
                <w:szCs w:val="22"/>
              </w:rPr>
              <w:t> </w:t>
            </w:r>
            <w:r w:rsidRPr="00070697">
              <w:rPr>
                <w:rFonts w:eastAsia="Times New Roman" w:cs="Arial"/>
                <w:sz w:val="22"/>
                <w:szCs w:val="22"/>
              </w:rPr>
              <w:t>edukacyjne), w tym również w połączeniu z działalnością komercyjną,</w:t>
            </w:r>
          </w:p>
          <w:p w14:paraId="54793D80" w14:textId="77777777" w:rsidR="00E00B0C" w:rsidRPr="00070697" w:rsidRDefault="00E00B0C" w:rsidP="00270151">
            <w:pPr>
              <w:pStyle w:val="Kolorowalistaakcent11"/>
              <w:numPr>
                <w:ilvl w:val="1"/>
                <w:numId w:val="245"/>
              </w:numPr>
              <w:spacing w:before="40" w:after="40"/>
              <w:ind w:left="568" w:hanging="284"/>
              <w:jc w:val="left"/>
              <w:rPr>
                <w:rFonts w:cs="Arial"/>
                <w:sz w:val="22"/>
                <w:szCs w:val="22"/>
              </w:rPr>
            </w:pPr>
            <w:r w:rsidRPr="00070697">
              <w:rPr>
                <w:rFonts w:cs="Arial"/>
                <w:sz w:val="22"/>
                <w:szCs w:val="22"/>
              </w:rPr>
              <w:t xml:space="preserve">ochrona i zachowanie zabytkowych ogrodów i parków; </w:t>
            </w:r>
          </w:p>
          <w:p w14:paraId="4A3941D3" w14:textId="77777777" w:rsidR="00DE42BF" w:rsidRPr="00070697" w:rsidRDefault="00DE42BF" w:rsidP="00270151">
            <w:pPr>
              <w:pStyle w:val="akapitzlist"/>
              <w:numPr>
                <w:ilvl w:val="1"/>
                <w:numId w:val="245"/>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 xml:space="preserve">zabezpieczenie zabytków przed zniszczeniem lub kradzieżą, </w:t>
            </w:r>
          </w:p>
          <w:p w14:paraId="119F0BD4" w14:textId="77777777" w:rsidR="00DE42BF" w:rsidRPr="00070697" w:rsidRDefault="00DE42BF" w:rsidP="00270151">
            <w:pPr>
              <w:pStyle w:val="akapitzlist"/>
              <w:numPr>
                <w:ilvl w:val="1"/>
                <w:numId w:val="245"/>
              </w:numPr>
              <w:tabs>
                <w:tab w:val="left" w:pos="182"/>
              </w:tabs>
              <w:spacing w:before="40" w:after="40"/>
              <w:ind w:left="568" w:hanging="284"/>
              <w:jc w:val="left"/>
              <w:rPr>
                <w:rFonts w:cs="Arial"/>
                <w:sz w:val="22"/>
                <w:szCs w:val="22"/>
              </w:rPr>
            </w:pPr>
            <w:r w:rsidRPr="00070697">
              <w:rPr>
                <w:rFonts w:eastAsia="Times New Roman" w:cs="Arial"/>
                <w:sz w:val="22"/>
                <w:szCs w:val="22"/>
              </w:rPr>
              <w:t>usuwanie barier architektonicznych dla osób niepełnosprawnych.</w:t>
            </w:r>
          </w:p>
          <w:p w14:paraId="1D958521" w14:textId="77777777" w:rsidR="00DE42BF" w:rsidRPr="00070697" w:rsidRDefault="00DE42BF" w:rsidP="00270151">
            <w:pPr>
              <w:pStyle w:val="Listapunktowana"/>
              <w:numPr>
                <w:ilvl w:val="0"/>
                <w:numId w:val="62"/>
              </w:numPr>
              <w:ind w:left="444" w:hanging="425"/>
              <w:contextualSpacing w:val="0"/>
              <w:jc w:val="left"/>
              <w:rPr>
                <w:rFonts w:eastAsia="Times New Roman" w:cs="Arial"/>
                <w:lang w:eastAsia="pl-PL"/>
              </w:rPr>
            </w:pPr>
            <w:r w:rsidRPr="00070697">
              <w:rPr>
                <w:rFonts w:cs="Arial"/>
                <w:b/>
                <w:iCs/>
              </w:rPr>
              <w:t>Poprawa dostępności do zasobów kultury poprzez ich rozwój i efektywne wykorzystanie:</w:t>
            </w:r>
          </w:p>
          <w:p w14:paraId="0C2116E9" w14:textId="77777777" w:rsidR="00DE42BF" w:rsidRPr="00070697" w:rsidRDefault="008B4C77"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i</w:t>
            </w:r>
            <w:r w:rsidR="00DE42BF" w:rsidRPr="00070697">
              <w:rPr>
                <w:rFonts w:eastAsia="Times New Roman" w:cs="Arial"/>
                <w:sz w:val="22"/>
                <w:szCs w:val="22"/>
              </w:rPr>
              <w:t>nwestycje w infrastrukturę trwałą, wyposażenie służące działalności kulturalnej, zachowaniu dziedzictwa i zwiększeniu dostępności do jego zasobów;</w:t>
            </w:r>
          </w:p>
          <w:p w14:paraId="6C78ACE7" w14:textId="77777777" w:rsidR="00DE42BF" w:rsidRPr="00070697" w:rsidRDefault="00DE42BF"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inwestycje infrastrukturalne, prace modernizacyjne i renowacyjne w przypadku gdy prace te stanowią dostosowanie istniejącego obiektu do nowych funkcji kulturowych, w tym edukacyjnych;</w:t>
            </w:r>
          </w:p>
          <w:p w14:paraId="6C8E05F6" w14:textId="77777777" w:rsidR="00DE42BF" w:rsidRPr="00070697" w:rsidRDefault="00DE42BF" w:rsidP="00270151">
            <w:pPr>
              <w:pStyle w:val="akapitzlist"/>
              <w:numPr>
                <w:ilvl w:val="1"/>
                <w:numId w:val="246"/>
              </w:numPr>
              <w:tabs>
                <w:tab w:val="left" w:pos="182"/>
              </w:tabs>
              <w:spacing w:before="40" w:after="40"/>
              <w:ind w:left="568" w:hanging="284"/>
              <w:jc w:val="left"/>
              <w:rPr>
                <w:rFonts w:eastAsia="Times New Roman" w:cs="Arial"/>
                <w:sz w:val="22"/>
                <w:szCs w:val="22"/>
              </w:rPr>
            </w:pPr>
            <w:r w:rsidRPr="00070697">
              <w:rPr>
                <w:rFonts w:eastAsia="Times New Roman" w:cs="Arial"/>
                <w:sz w:val="22"/>
                <w:szCs w:val="22"/>
              </w:rPr>
              <w:t>efektywne wykonywanie zadań statutowych, polegające na zapewnieniu wysokiej jakości trwałego wyposażenia oraz odpowiedniego zabezpieczenia zbiorów będących w</w:t>
            </w:r>
            <w:r w:rsidR="003C54A7" w:rsidRPr="00070697">
              <w:rPr>
                <w:rFonts w:eastAsia="Times New Roman" w:cs="Arial"/>
                <w:sz w:val="22"/>
                <w:szCs w:val="22"/>
              </w:rPr>
              <w:t xml:space="preserve"> </w:t>
            </w:r>
            <w:r w:rsidRPr="00070697">
              <w:rPr>
                <w:rFonts w:eastAsia="Times New Roman" w:cs="Arial"/>
                <w:sz w:val="22"/>
                <w:szCs w:val="22"/>
              </w:rPr>
              <w:t>posiadaniu instytucji;</w:t>
            </w:r>
          </w:p>
          <w:p w14:paraId="1F87ABE0" w14:textId="77777777" w:rsidR="00DE42BF" w:rsidRPr="00070697"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2"/>
                <w:szCs w:val="22"/>
              </w:rPr>
            </w:pPr>
            <w:r w:rsidRPr="00070697">
              <w:rPr>
                <w:rFonts w:ascii="Arial" w:hAnsi="Arial" w:cs="Arial"/>
                <w:color w:val="auto"/>
                <w:sz w:val="22"/>
                <w:szCs w:val="22"/>
              </w:rPr>
              <w:t xml:space="preserve">digitalizacja zasobów dziedzictwa kulturowego pod warunkiem powszechnego udostępnienia (jako element projektu), </w:t>
            </w:r>
          </w:p>
          <w:p w14:paraId="32D96D71" w14:textId="77777777" w:rsidR="00DE42BF" w:rsidRPr="00070697"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2"/>
                <w:szCs w:val="22"/>
              </w:rPr>
            </w:pPr>
            <w:r w:rsidRPr="00070697">
              <w:rPr>
                <w:rFonts w:ascii="Arial" w:hAnsi="Arial" w:cs="Arial"/>
                <w:color w:val="auto"/>
                <w:sz w:val="22"/>
                <w:szCs w:val="22"/>
              </w:rPr>
              <w:t>usuwanie barier architektonicznych dla osób niepełnosprawnych.</w:t>
            </w:r>
          </w:p>
          <w:p w14:paraId="5A486350" w14:textId="77777777" w:rsidR="00EE30BA" w:rsidRPr="00070697" w:rsidRDefault="00DE42BF" w:rsidP="00070697">
            <w:pPr>
              <w:rPr>
                <w:rFonts w:ascii="Calibri" w:hAnsi="Calibri" w:cs="Arial"/>
                <w:b/>
              </w:rPr>
            </w:pPr>
            <w:r w:rsidRPr="00070697">
              <w:rPr>
                <w:rFonts w:cs="Arial"/>
                <w:b/>
                <w:bCs/>
              </w:rPr>
              <w:lastRenderedPageBreak/>
              <w:t xml:space="preserve">W </w:t>
            </w:r>
            <w:r w:rsidRPr="00070697">
              <w:rPr>
                <w:rFonts w:cs="Arial"/>
                <w:b/>
              </w:rPr>
              <w:t>odniesieniu do przedsięwzięć wspieranych w ramach ww. działania zastosowanie będą mieć następujące zasady:</w:t>
            </w:r>
          </w:p>
          <w:p w14:paraId="2616D70B" w14:textId="77777777" w:rsidR="00EE30BA" w:rsidRPr="00070697" w:rsidRDefault="00DE42BF" w:rsidP="00070697">
            <w:pPr>
              <w:pStyle w:val="Default"/>
              <w:spacing w:before="80" w:after="80" w:line="259" w:lineRule="auto"/>
              <w:jc w:val="left"/>
              <w:rPr>
                <w:rFonts w:ascii="Arial" w:hAnsi="Arial" w:cs="Arial"/>
                <w:color w:val="auto"/>
                <w:sz w:val="22"/>
                <w:szCs w:val="22"/>
                <w:lang w:eastAsia="en-US"/>
              </w:rPr>
            </w:pPr>
            <w:r w:rsidRPr="00070697">
              <w:rPr>
                <w:rFonts w:ascii="Arial" w:hAnsi="Arial" w:cs="Arial"/>
                <w:color w:val="auto"/>
                <w:sz w:val="22"/>
                <w:szCs w:val="22"/>
              </w:rPr>
              <w:t xml:space="preserve">Podczas oceny projektów </w:t>
            </w:r>
            <w:r w:rsidRPr="00070697">
              <w:rPr>
                <w:rFonts w:ascii="Arial" w:eastAsia="Calibri" w:hAnsi="Arial" w:cs="Arial"/>
                <w:color w:val="auto"/>
                <w:sz w:val="22"/>
                <w:szCs w:val="22"/>
              </w:rPr>
              <w:t>obok elementów takich jak analiza ekonomiczna, analiza finansowa czy analiza ryzyka, pod uwagę będą brane</w:t>
            </w:r>
            <w:r w:rsidR="003C54A7" w:rsidRPr="00070697">
              <w:rPr>
                <w:rFonts w:ascii="Arial" w:eastAsia="Calibri" w:hAnsi="Arial" w:cs="Arial"/>
                <w:color w:val="auto"/>
                <w:sz w:val="22"/>
                <w:szCs w:val="22"/>
              </w:rPr>
              <w:t xml:space="preserve"> </w:t>
            </w:r>
            <w:r w:rsidRPr="00070697">
              <w:rPr>
                <w:rFonts w:ascii="Arial" w:eastAsia="Calibri" w:hAnsi="Arial" w:cs="Arial"/>
                <w:color w:val="auto"/>
                <w:sz w:val="22"/>
                <w:szCs w:val="22"/>
              </w:rPr>
              <w:t>m.in. następujące aspekty:</w:t>
            </w:r>
          </w:p>
          <w:p w14:paraId="554498D0" w14:textId="77777777" w:rsidR="00EE30BA" w:rsidRPr="00070697" w:rsidRDefault="00DE42BF" w:rsidP="00270151">
            <w:pPr>
              <w:numPr>
                <w:ilvl w:val="0"/>
                <w:numId w:val="63"/>
              </w:numPr>
              <w:autoSpaceDE w:val="0"/>
              <w:autoSpaceDN w:val="0"/>
              <w:adjustRightInd w:val="0"/>
              <w:spacing w:before="40" w:after="40"/>
              <w:ind w:left="505"/>
              <w:rPr>
                <w:rFonts w:ascii="Calibri" w:hAnsi="Calibri" w:cs="Arial"/>
              </w:rPr>
            </w:pPr>
            <w:r w:rsidRPr="00070697">
              <w:rPr>
                <w:rFonts w:cs="Arial"/>
              </w:rPr>
              <w:t>analiza popytu - wykazanie zapotrzebowania na dany projekt, w tym szacowanej liczby odwiedzających;</w:t>
            </w:r>
          </w:p>
          <w:p w14:paraId="43A738E8" w14:textId="77777777" w:rsidR="00EE30BA" w:rsidRPr="00070697" w:rsidRDefault="00DE42BF" w:rsidP="00270151">
            <w:pPr>
              <w:numPr>
                <w:ilvl w:val="0"/>
                <w:numId w:val="63"/>
              </w:numPr>
              <w:autoSpaceDE w:val="0"/>
              <w:autoSpaceDN w:val="0"/>
              <w:adjustRightInd w:val="0"/>
              <w:spacing w:before="40" w:after="40"/>
              <w:ind w:left="505"/>
              <w:rPr>
                <w:rFonts w:ascii="Calibri" w:hAnsi="Calibri" w:cs="Arial"/>
              </w:rPr>
            </w:pPr>
            <w:r w:rsidRPr="00070697">
              <w:rPr>
                <w:rFonts w:cs="Arial"/>
              </w:rPr>
              <w:t>realizacja priorytetów rozwoju kultury:</w:t>
            </w:r>
          </w:p>
          <w:p w14:paraId="013EF1DB"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poprawa dostępności do kultury - tj. w wymiarze fizycznym udostępnienie nowych powierzchni do prowadzenia działalności kulturalnej, jak również budowanie świadomości i edukacja kulturalna;</w:t>
            </w:r>
          </w:p>
          <w:p w14:paraId="66D0FC4E"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zachowanie dziedzictwa kulturowego (materialnego i niematerialnego) dla</w:t>
            </w:r>
            <w:r w:rsidR="00A7313C">
              <w:rPr>
                <w:rFonts w:cs="Arial"/>
              </w:rPr>
              <w:t> </w:t>
            </w:r>
            <w:r w:rsidRPr="00070697">
              <w:rPr>
                <w:rFonts w:cs="Arial"/>
              </w:rPr>
              <w:t>przyszłych pokoleń;</w:t>
            </w:r>
          </w:p>
          <w:p w14:paraId="7A6C1A72"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umożliwienie nowych form uczestnictwa w kulturze - tworzenie warunków do</w:t>
            </w:r>
            <w:r w:rsidR="00A7313C">
              <w:rPr>
                <w:rFonts w:cs="Arial"/>
              </w:rPr>
              <w:t> </w:t>
            </w:r>
            <w:r w:rsidRPr="00070697">
              <w:rPr>
                <w:rFonts w:cs="Arial"/>
              </w:rPr>
              <w:t>rozwoju oferty kulturalnej odpowiadającej na nowe potrzeby w obszarze działalności kulturalnej wynikające z rozwoju technicznego oraz przemian społecznych we współczesnej gospodarce;</w:t>
            </w:r>
          </w:p>
          <w:p w14:paraId="203F721D" w14:textId="77777777" w:rsidR="00EE30BA" w:rsidRPr="00070697" w:rsidRDefault="00DE42BF" w:rsidP="00270151">
            <w:pPr>
              <w:numPr>
                <w:ilvl w:val="1"/>
                <w:numId w:val="247"/>
              </w:numPr>
              <w:autoSpaceDE w:val="0"/>
              <w:autoSpaceDN w:val="0"/>
              <w:adjustRightInd w:val="0"/>
              <w:spacing w:before="40" w:after="40"/>
              <w:ind w:left="1132" w:hanging="567"/>
              <w:rPr>
                <w:rFonts w:ascii="Calibri" w:hAnsi="Calibri" w:cs="Arial"/>
              </w:rPr>
            </w:pPr>
            <w:r w:rsidRPr="00070697">
              <w:rPr>
                <w:rFonts w:cs="Arial"/>
              </w:rPr>
              <w:t>podniesienie atrakcyjności turystycznej kraju lub regionu.</w:t>
            </w:r>
          </w:p>
          <w:p w14:paraId="3D098F30" w14:textId="77777777" w:rsidR="00EE30BA" w:rsidRPr="00070697" w:rsidRDefault="00DE42BF" w:rsidP="00270151">
            <w:pPr>
              <w:numPr>
                <w:ilvl w:val="0"/>
                <w:numId w:val="64"/>
              </w:numPr>
              <w:autoSpaceDE w:val="0"/>
              <w:autoSpaceDN w:val="0"/>
              <w:adjustRightInd w:val="0"/>
              <w:spacing w:before="40" w:after="40"/>
              <w:ind w:left="505"/>
              <w:rPr>
                <w:rFonts w:ascii="Calibri" w:hAnsi="Calibri" w:cs="Arial"/>
              </w:rPr>
            </w:pPr>
            <w:r w:rsidRPr="00070697">
              <w:rPr>
                <w:rFonts w:cs="Arial"/>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obniżenie kosztów utrzymania na rzecz wydatków inwestycyjnych oraz na</w:t>
            </w:r>
            <w:r w:rsidR="00A7313C">
              <w:rPr>
                <w:rFonts w:cs="Arial"/>
              </w:rPr>
              <w:t> </w:t>
            </w:r>
            <w:r w:rsidRPr="00070697">
              <w:rPr>
                <w:rFonts w:cs="Arial"/>
              </w:rPr>
              <w:t>działalność kulturalną;</w:t>
            </w:r>
          </w:p>
          <w:p w14:paraId="160A677F"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zastosowanie innowacyjnych rozwiązań energooszczędnych - zmniejszenie zapotrzebowania i zużycia energii, a przez to zmniejszenie ogólnych kosztów eksploatacji budynków;</w:t>
            </w:r>
          </w:p>
          <w:p w14:paraId="283125CA"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dywersyfikację źródeł finansowania działalności - pozyskiwanie zewnętrznych źródeł finansowania;</w:t>
            </w:r>
          </w:p>
          <w:p w14:paraId="00838822" w14:textId="77777777" w:rsidR="00EE30BA"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lastRenderedPageBreak/>
              <w:t>dodatnie efekty ekonomiczne - oddziaływanie na bezpośrednie otoczenie inwestycji;</w:t>
            </w:r>
          </w:p>
          <w:p w14:paraId="510A3A58" w14:textId="77777777" w:rsidR="007C1AB4" w:rsidRPr="00070697" w:rsidRDefault="00DE42BF" w:rsidP="00270151">
            <w:pPr>
              <w:numPr>
                <w:ilvl w:val="1"/>
                <w:numId w:val="248"/>
              </w:numPr>
              <w:autoSpaceDE w:val="0"/>
              <w:autoSpaceDN w:val="0"/>
              <w:adjustRightInd w:val="0"/>
              <w:spacing w:before="40" w:after="40"/>
              <w:ind w:left="990" w:hanging="425"/>
              <w:rPr>
                <w:rFonts w:ascii="Calibri" w:hAnsi="Calibri" w:cs="Arial"/>
              </w:rPr>
            </w:pPr>
            <w:r w:rsidRPr="00070697">
              <w:rPr>
                <w:rFonts w:cs="Arial"/>
              </w:rPr>
              <w:t>tworzenie nowych miejsc pracy.</w:t>
            </w:r>
          </w:p>
          <w:p w14:paraId="106D3271" w14:textId="77777777" w:rsidR="007C1AB4" w:rsidRPr="00070697" w:rsidRDefault="007C1AB4" w:rsidP="00070697">
            <w:pPr>
              <w:autoSpaceDE w:val="0"/>
              <w:autoSpaceDN w:val="0"/>
              <w:adjustRightInd w:val="0"/>
              <w:rPr>
                <w:rFonts w:ascii="Calibri" w:hAnsi="Calibri" w:cs="Arial"/>
              </w:rPr>
            </w:pPr>
            <w:r w:rsidRPr="00070697">
              <w:rPr>
                <w:rFonts w:cs="Arial"/>
                <w:color w:val="0D0D0D"/>
                <w:lang w:eastAsia="pl-PL"/>
              </w:rPr>
              <w:t xml:space="preserve">Projekty powinny również wpisywać się w strategie rozwoju przyczyniając się tym samym do wzrostu gospodarczego regionu. </w:t>
            </w:r>
          </w:p>
          <w:p w14:paraId="4834CA47" w14:textId="77777777" w:rsidR="007C1AB4" w:rsidRPr="00070697" w:rsidRDefault="007C1AB4" w:rsidP="00070697">
            <w:pPr>
              <w:rPr>
                <w:rFonts w:ascii="Calibri" w:hAnsi="Calibri" w:cs="Arial"/>
                <w:b/>
                <w:color w:val="0D0D0D"/>
                <w:u w:val="single"/>
              </w:rPr>
            </w:pPr>
            <w:r w:rsidRPr="00070697">
              <w:rPr>
                <w:rFonts w:cs="Arial"/>
                <w:b/>
                <w:color w:val="0D0D0D"/>
                <w:u w:val="single"/>
              </w:rPr>
              <w:t>Preferowane będą:</w:t>
            </w:r>
          </w:p>
          <w:p w14:paraId="2C40EC99"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 xml:space="preserve">projekty przyczyniające się do powstawania miejsc pracy; </w:t>
            </w:r>
          </w:p>
          <w:p w14:paraId="51C16526"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rozwoju lokalnej przedsiębiorczości;</w:t>
            </w:r>
          </w:p>
          <w:p w14:paraId="03524C28"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zwiększenia ruchu turystycznego;</w:t>
            </w:r>
          </w:p>
          <w:p w14:paraId="07405CD9"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przynoszące efekty w dłuższej perspektywie czasowej; </w:t>
            </w:r>
          </w:p>
          <w:p w14:paraId="4B369ACB"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przyczyniające się do poprawy jakości edukacji kulturalnej;</w:t>
            </w:r>
          </w:p>
          <w:p w14:paraId="08DD43CB" w14:textId="77777777" w:rsidR="007C1AB4"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 xml:space="preserve">projekty realizowane w partnerstwie będące efektem trwałej współpracy oraz akceptacji społecznej za pośrednictwem </w:t>
            </w:r>
            <w:r w:rsidR="003A7ED7" w:rsidRPr="00070697">
              <w:rPr>
                <w:rFonts w:cs="Arial"/>
                <w:color w:val="0D0D0D"/>
              </w:rPr>
              <w:t xml:space="preserve"> organizacji pozarządowych</w:t>
            </w:r>
            <w:r w:rsidRPr="00070697">
              <w:rPr>
                <w:rFonts w:cs="Arial"/>
                <w:color w:val="0D0D0D"/>
              </w:rPr>
              <w:t>, LGD;</w:t>
            </w:r>
          </w:p>
          <w:p w14:paraId="2B7E7613" w14:textId="77777777" w:rsidR="00EB4C9D" w:rsidRPr="00070697" w:rsidRDefault="007C1AB4" w:rsidP="00270151">
            <w:pPr>
              <w:pStyle w:val="Akapitzlist0"/>
              <w:numPr>
                <w:ilvl w:val="0"/>
                <w:numId w:val="12"/>
              </w:numPr>
              <w:ind w:left="284" w:hanging="284"/>
              <w:jc w:val="left"/>
              <w:rPr>
                <w:rFonts w:cs="Arial"/>
                <w:color w:val="0D0D0D"/>
              </w:rPr>
            </w:pPr>
            <w:r w:rsidRPr="00070697">
              <w:rPr>
                <w:rFonts w:cs="Arial"/>
                <w:color w:val="0D0D0D"/>
              </w:rPr>
              <w:t>projekty wynikające ze Strategii OMW.</w:t>
            </w:r>
          </w:p>
          <w:p w14:paraId="2D847AA4" w14:textId="77777777" w:rsidR="00DE42BF" w:rsidRPr="00070697" w:rsidRDefault="00323ED0" w:rsidP="00070697">
            <w:pPr>
              <w:pStyle w:val="Default"/>
              <w:tabs>
                <w:tab w:val="left" w:pos="182"/>
              </w:tabs>
              <w:spacing w:before="80" w:after="80" w:line="259" w:lineRule="auto"/>
              <w:jc w:val="left"/>
              <w:rPr>
                <w:rFonts w:ascii="Arial" w:hAnsi="Arial" w:cs="Arial"/>
                <w:color w:val="auto"/>
                <w:sz w:val="22"/>
                <w:szCs w:val="22"/>
                <w:lang w:eastAsia="en-US"/>
              </w:rPr>
            </w:pPr>
            <w:r w:rsidRPr="00070697">
              <w:rPr>
                <w:rFonts w:ascii="Arial" w:hAnsi="Arial" w:cs="Arial"/>
                <w:sz w:val="22"/>
                <w:szCs w:val="22"/>
              </w:rPr>
              <w:t>Preferowane będą projekty zgodne</w:t>
            </w:r>
            <w:r w:rsidR="00656524" w:rsidRPr="00070697">
              <w:rPr>
                <w:rFonts w:ascii="Arial" w:hAnsi="Arial" w:cs="Arial"/>
                <w:sz w:val="22"/>
                <w:szCs w:val="22"/>
              </w:rPr>
              <w:t xml:space="preserve"> </w:t>
            </w:r>
            <w:r w:rsidRPr="00070697">
              <w:rPr>
                <w:rFonts w:ascii="Arial" w:hAnsi="Arial" w:cs="Arial"/>
                <w:sz w:val="22"/>
                <w:szCs w:val="22"/>
              </w:rPr>
              <w:t>z programem rewitalizacji</w:t>
            </w:r>
            <w:r w:rsidR="00656524" w:rsidRPr="00070697">
              <w:rPr>
                <w:rFonts w:ascii="Arial" w:hAnsi="Arial" w:cs="Arial"/>
                <w:sz w:val="22"/>
                <w:szCs w:val="22"/>
              </w:rPr>
              <w:t xml:space="preserve"> </w:t>
            </w:r>
            <w:r w:rsidRPr="00070697">
              <w:rPr>
                <w:rFonts w:ascii="Arial" w:hAnsi="Arial" w:cs="Arial"/>
                <w:sz w:val="22"/>
                <w:szCs w:val="22"/>
              </w:rPr>
              <w:t>obowiązującym na obszarze na którym realizowany jest projekt. Program rewitalizacji musi znajdować się w Wykazie programów rewitali</w:t>
            </w:r>
            <w:r w:rsidR="00DF1584" w:rsidRPr="00070697">
              <w:rPr>
                <w:rFonts w:ascii="Arial" w:hAnsi="Arial" w:cs="Arial"/>
                <w:sz w:val="22"/>
                <w:szCs w:val="22"/>
              </w:rPr>
              <w:t>zacji województwa mazowieckiego</w:t>
            </w:r>
            <w:r w:rsidRPr="00070697">
              <w:rPr>
                <w:rFonts w:ascii="Arial" w:hAnsi="Arial" w:cs="Arial"/>
                <w:sz w:val="22"/>
                <w:szCs w:val="22"/>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4"/>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JST, ich związki i stowarzyszenia;</w:t>
            </w:r>
          </w:p>
          <w:p w14:paraId="0CAE6382"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jednostki organizacyjne JST posiadające osobowość prawną;</w:t>
            </w:r>
          </w:p>
          <w:p w14:paraId="192C1D3D" w14:textId="77777777" w:rsidR="00465B55"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jednostki sektora finansów publicznych posiadające osobowość prawną;</w:t>
            </w:r>
          </w:p>
          <w:p w14:paraId="4C6A6AAD"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instytucje kultury;</w:t>
            </w:r>
          </w:p>
          <w:p w14:paraId="298B4D8F" w14:textId="77777777" w:rsidR="00C81689" w:rsidRPr="00070697" w:rsidRDefault="00C81689" w:rsidP="00270151">
            <w:pPr>
              <w:pStyle w:val="Akapitzlist0"/>
              <w:numPr>
                <w:ilvl w:val="0"/>
                <w:numId w:val="12"/>
              </w:numPr>
              <w:tabs>
                <w:tab w:val="left" w:pos="0"/>
              </w:tabs>
              <w:suppressAutoHyphens/>
              <w:ind w:left="284"/>
              <w:rPr>
                <w:rFonts w:cs="Arial"/>
              </w:rPr>
            </w:pPr>
            <w:r w:rsidRPr="00070697">
              <w:rPr>
                <w:rFonts w:cs="Arial"/>
              </w:rPr>
              <w:lastRenderedPageBreak/>
              <w:t>spółki prawa handlowego, w których udział większościowy – ponad 50% akcji, udziałów itp. – posiadają jednost</w:t>
            </w:r>
            <w:r w:rsidR="00903F34" w:rsidRPr="00070697">
              <w:rPr>
                <w:rFonts w:cs="Arial"/>
              </w:rPr>
              <w:t>ki sektora finansów publicznych</w:t>
            </w:r>
            <w:r w:rsidRPr="00070697">
              <w:rPr>
                <w:rFonts w:cs="Arial"/>
              </w:rPr>
              <w:t>;</w:t>
            </w:r>
          </w:p>
          <w:p w14:paraId="602B3134"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organizacje pozarządowe;</w:t>
            </w:r>
          </w:p>
          <w:p w14:paraId="740B71F4" w14:textId="77777777" w:rsidR="00903F34" w:rsidRPr="00070697" w:rsidRDefault="00903F34" w:rsidP="00270151">
            <w:pPr>
              <w:pStyle w:val="Akapitzlist0"/>
              <w:numPr>
                <w:ilvl w:val="0"/>
                <w:numId w:val="12"/>
              </w:numPr>
              <w:tabs>
                <w:tab w:val="left" w:pos="0"/>
              </w:tabs>
              <w:suppressAutoHyphens/>
              <w:ind w:left="284"/>
              <w:jc w:val="left"/>
              <w:rPr>
                <w:rFonts w:cs="Arial"/>
              </w:rPr>
            </w:pPr>
            <w:r w:rsidRPr="00070697">
              <w:rPr>
                <w:rFonts w:cs="Arial"/>
              </w:rPr>
              <w:t>kościoły i związki wyznaniowe oraz osoby prawne kościołów i związków wyznaniowych;</w:t>
            </w:r>
          </w:p>
          <w:p w14:paraId="761F8437"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parki narodowe i krajobrazowe;</w:t>
            </w:r>
          </w:p>
          <w:p w14:paraId="32202572" w14:textId="77777777" w:rsidR="00C81689" w:rsidRPr="00070697" w:rsidRDefault="00C81689" w:rsidP="00270151">
            <w:pPr>
              <w:numPr>
                <w:ilvl w:val="0"/>
                <w:numId w:val="12"/>
              </w:numPr>
              <w:spacing w:before="40" w:after="40"/>
              <w:ind w:left="284"/>
              <w:rPr>
                <w:rFonts w:ascii="Calibri" w:hAnsi="Calibri" w:cs="Arial"/>
              </w:rPr>
            </w:pPr>
            <w:r w:rsidRPr="00070697">
              <w:rPr>
                <w:rFonts w:cs="Arial"/>
              </w:rPr>
              <w:t>podmiot, który wdraża instrumenty finansowe;</w:t>
            </w:r>
          </w:p>
          <w:p w14:paraId="16495CCF" w14:textId="77777777" w:rsidR="00DE42BF" w:rsidRPr="00070697" w:rsidRDefault="00DE42BF" w:rsidP="00270151">
            <w:pPr>
              <w:pStyle w:val="Akapitzlist0"/>
              <w:numPr>
                <w:ilvl w:val="0"/>
                <w:numId w:val="12"/>
              </w:numPr>
              <w:tabs>
                <w:tab w:val="left" w:pos="0"/>
              </w:tabs>
              <w:suppressAutoHyphens/>
              <w:ind w:left="284" w:hanging="357"/>
              <w:jc w:val="left"/>
              <w:rPr>
                <w:rFonts w:cs="Arial"/>
              </w:rPr>
            </w:pPr>
            <w:r w:rsidRPr="00070697">
              <w:rPr>
                <w:rFonts w:cs="Arial"/>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Grupa docelowa/ ostateczni odbiorcy wsparcia</w:t>
            </w:r>
            <w:r w:rsidRPr="00070697">
              <w:rPr>
                <w:rStyle w:val="Odwoanieprzypisudolnego"/>
                <w:rFonts w:cs="Arial"/>
                <w:sz w:val="22"/>
              </w:rPr>
              <w:footnoteReference w:id="45"/>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070697" w:rsidRDefault="00DE42BF" w:rsidP="00070697">
            <w:pPr>
              <w:rPr>
                <w:rFonts w:ascii="Calibri" w:hAnsi="Calibri" w:cs="Arial"/>
              </w:rPr>
            </w:pPr>
            <w:r w:rsidRPr="00070697">
              <w:rPr>
                <w:rFonts w:cs="Arial"/>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070697" w:rsidRDefault="00DE42BF" w:rsidP="00070697">
            <w:pPr>
              <w:rPr>
                <w:rFonts w:ascii="Calibri" w:hAnsi="Calibri" w:cs="Arial"/>
              </w:rPr>
            </w:pPr>
            <w:r w:rsidRPr="00070697">
              <w:rPr>
                <w:rFonts w:cs="Arial"/>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070697" w:rsidRDefault="00DE42BF" w:rsidP="00070697">
            <w:pPr>
              <w:rPr>
                <w:rFonts w:ascii="Calibri" w:hAnsi="Calibri" w:cs="Arial"/>
              </w:rPr>
            </w:pPr>
            <w:r w:rsidRPr="00070697">
              <w:rPr>
                <w:rFonts w:cs="Arial"/>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070697" w:rsidRDefault="004B5A0A" w:rsidP="00070697">
            <w:pPr>
              <w:rPr>
                <w:rFonts w:ascii="Calibri" w:hAnsi="Calibri" w:cs="Arial"/>
              </w:rPr>
            </w:pPr>
            <w:r>
              <w:rPr>
                <w:rFonts w:cs="Arial"/>
              </w:rPr>
              <w:t xml:space="preserve">45 </w:t>
            </w:r>
            <w:r w:rsidR="0017730F">
              <w:rPr>
                <w:rFonts w:cs="Arial"/>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Style w:val="Odwoanieprzypisudolnego"/>
                <w:rFonts w:cs="Arial"/>
                <w:sz w:val="22"/>
              </w:rPr>
              <w:footnoteReference w:id="46"/>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lastRenderedPageBreak/>
              <w:t>Działanie 5.3</w:t>
            </w:r>
          </w:p>
        </w:tc>
        <w:tc>
          <w:tcPr>
            <w:tcW w:w="3274" w:type="pct"/>
            <w:shd w:val="clear" w:color="auto" w:fill="auto"/>
            <w:vAlign w:val="center"/>
          </w:tcPr>
          <w:p w14:paraId="1737C872" w14:textId="77777777" w:rsidR="00EE30BA"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7"/>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070697" w:rsidRDefault="00920D61" w:rsidP="00070697">
            <w:pPr>
              <w:rPr>
                <w:rFonts w:ascii="Calibri" w:eastAsia="Times New Roman" w:hAnsi="Calibri" w:cs="Arial"/>
                <w:b/>
                <w:bCs/>
                <w:iCs/>
                <w:highlight w:val="yellow"/>
              </w:rPr>
            </w:pPr>
            <w:r w:rsidRPr="00070697">
              <w:rPr>
                <w:rFonts w:cs="Arial"/>
              </w:rPr>
              <w:t xml:space="preserve">Preferencje dla  inwestycji wynikających z planów inwestycyjnych dla subregionów objętych OSI problemowymi. </w:t>
            </w:r>
            <w:r w:rsidR="000A41DB" w:rsidRPr="00070697">
              <w:rPr>
                <w:rFonts w:cs="Arial"/>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070697" w:rsidRDefault="00DE42BF" w:rsidP="00070697">
            <w:pPr>
              <w:rPr>
                <w:rFonts w:ascii="Calibri" w:hAnsi="Calibri" w:cs="Arial"/>
              </w:rPr>
            </w:pPr>
            <w:r w:rsidRPr="00070697">
              <w:rPr>
                <w:rFonts w:cs="Arial"/>
              </w:rPr>
              <w:t>Konkursowy</w:t>
            </w:r>
          </w:p>
          <w:p w14:paraId="7054CF82" w14:textId="77777777" w:rsidR="00EE30BA" w:rsidRPr="00070697" w:rsidRDefault="00DC11AE" w:rsidP="00070697">
            <w:pPr>
              <w:rPr>
                <w:rFonts w:ascii="Calibri" w:hAnsi="Calibri" w:cs="Arial"/>
              </w:rPr>
            </w:pPr>
            <w:r w:rsidRPr="00070697">
              <w:rPr>
                <w:rFonts w:cs="Arial"/>
              </w:rPr>
              <w:t>Podmiot</w:t>
            </w:r>
            <w:r w:rsidR="00DE42BF" w:rsidRPr="00070697">
              <w:rPr>
                <w:rFonts w:cs="Arial"/>
              </w:rPr>
              <w:t xml:space="preserve"> odpowiedzialny za nabór i ocenę wniosków oraz przyjmowanie protestów </w:t>
            </w:r>
            <w:r w:rsidR="00A44DB1" w:rsidRPr="00070697">
              <w:rPr>
                <w:rFonts w:cs="Arial"/>
              </w:rPr>
              <w:t>–</w:t>
            </w:r>
            <w:r w:rsidR="00DE42BF" w:rsidRPr="00070697">
              <w:rPr>
                <w:rFonts w:cs="Arial"/>
              </w:rPr>
              <w:t xml:space="preserve"> MJWPU</w:t>
            </w:r>
            <w:r w:rsidR="003943CB" w:rsidRPr="00070697">
              <w:rPr>
                <w:rFonts w:cs="Arial"/>
              </w:rPr>
              <w:t>.</w:t>
            </w:r>
          </w:p>
          <w:p w14:paraId="00A9B22E" w14:textId="77777777" w:rsidR="00C071FD" w:rsidRPr="00070697" w:rsidRDefault="00C071FD" w:rsidP="00070697">
            <w:pPr>
              <w:rPr>
                <w:rFonts w:ascii="Calibri" w:eastAsia="Times New Roman" w:hAnsi="Calibri" w:cs="Arial"/>
                <w:lang w:eastAsia="pl-PL"/>
              </w:rPr>
            </w:pPr>
            <w:r w:rsidRPr="00070697">
              <w:rPr>
                <w:rFonts w:eastAsia="Times New Roman" w:cs="Arial"/>
                <w:lang w:eastAsia="pl-PL"/>
              </w:rPr>
              <w:t>W ramach trybu konkursowego przewiduje się również preferencje dla  inwestycji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8"/>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nie będą finansowane projekty dotyczące organizacji imprez o</w:t>
            </w:r>
            <w:r w:rsidR="00A7313C">
              <w:rPr>
                <w:rFonts w:ascii="Arial" w:hAnsi="Arial" w:cs="Arial"/>
                <w:color w:val="auto"/>
                <w:sz w:val="22"/>
                <w:szCs w:val="22"/>
              </w:rPr>
              <w:t> </w:t>
            </w:r>
            <w:r w:rsidRPr="00070697">
              <w:rPr>
                <w:rFonts w:ascii="Arial" w:hAnsi="Arial" w:cs="Arial"/>
                <w:color w:val="auto"/>
                <w:sz w:val="22"/>
                <w:szCs w:val="22"/>
              </w:rPr>
              <w:t>charakterze kulturalnym, tj. wystaw czy festiwali, które nie przynoszą efektów w dłuższej perspektywie czasowej.</w:t>
            </w:r>
          </w:p>
          <w:p w14:paraId="5D25EF8E"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Wsparcie nie będzie kierowane na budowę od podstaw nowej infrastruktury kulturalnej </w:t>
            </w:r>
          </w:p>
          <w:p w14:paraId="1363F195"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Możliwe będą inwestycje infrastrukturalne mające na celu niezbędne dostosowanie istniejącego obiektu do nowych funkcji kulturalnych, w tym edukacyjnych. </w:t>
            </w:r>
          </w:p>
          <w:p w14:paraId="7C37902E" w14:textId="77777777" w:rsidR="00DE42BF" w:rsidRPr="00070697" w:rsidRDefault="00DE42BF"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lastRenderedPageBreak/>
              <w:t xml:space="preserve">Możliwy jest udział przedsiębiorców w realizacji projektów, jednak jedynie w roli partnerów. </w:t>
            </w:r>
            <w:r w:rsidR="00C24C83" w:rsidRPr="00070697">
              <w:rPr>
                <w:rFonts w:ascii="Arial" w:hAnsi="Arial" w:cs="Arial"/>
                <w:color w:val="auto"/>
                <w:sz w:val="22"/>
                <w:szCs w:val="22"/>
              </w:rPr>
              <w:t>(Nie dotyczy spółek prawa handlowego, w których udział większościowy – ponad 50% akcji, udziałów itp. – posiadają jednostki sektora finansów publicznych).</w:t>
            </w:r>
          </w:p>
          <w:p w14:paraId="7AA3379B" w14:textId="77777777" w:rsidR="00DE42BF" w:rsidRPr="00070697" w:rsidDel="00FE3C38" w:rsidRDefault="00DE42BF" w:rsidP="00070697">
            <w:pPr>
              <w:pStyle w:val="CM1"/>
              <w:spacing w:before="80" w:after="80" w:line="259" w:lineRule="auto"/>
              <w:rPr>
                <w:rFonts w:cs="Arial"/>
                <w:sz w:val="22"/>
                <w:szCs w:val="22"/>
              </w:rPr>
            </w:pPr>
            <w:r w:rsidRPr="00070697">
              <w:rPr>
                <w:rFonts w:cs="Arial"/>
                <w:sz w:val="22"/>
                <w:szCs w:val="22"/>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070697" w:rsidRDefault="00DE42BF" w:rsidP="00070697">
            <w:pPr>
              <w:rPr>
                <w:rFonts w:ascii="Calibri" w:hAnsi="Calibri" w:cs="Arial"/>
              </w:rPr>
            </w:pPr>
            <w:r w:rsidRPr="00070697">
              <w:rPr>
                <w:rFonts w:cs="Arial"/>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 xml:space="preserve">Warunki uwzględniania dochodu w projekcie </w:t>
            </w:r>
            <w:r w:rsidRPr="00070697">
              <w:rPr>
                <w:rStyle w:val="Odwoanieprzypisudolnego"/>
                <w:rFonts w:cs="Arial"/>
                <w:sz w:val="22"/>
              </w:rPr>
              <w:footnoteReference w:id="49"/>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w:t>
            </w:r>
            <w:r w:rsidR="003541D4" w:rsidRPr="00070697">
              <w:rPr>
                <w:rFonts w:cs="Arial"/>
              </w:rPr>
              <w:lastRenderedPageBreak/>
              <w:t xml:space="preserve">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lastRenderedPageBreak/>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50"/>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Style w:val="Odwoanieprzypisudolnego"/>
                <w:rFonts w:cs="Arial"/>
                <w:sz w:val="22"/>
              </w:rPr>
              <w:footnoteReference w:id="51"/>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10" w:name="_Toc433875181"/>
      <w:bookmarkStart w:id="511" w:name="_Toc25242970"/>
      <w:bookmarkStart w:id="512"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10"/>
      <w:bookmarkEnd w:id="511"/>
      <w:bookmarkEnd w:id="5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Projekty ograniczające negatywne oddziaływanie ruchu turystycznego i promujące lokalne zasoby przyrodnicze dotyczące infrastruktury mającej na celu ograniczanie negatywnego oddziaływania turystyki na obszary cenne przyrodniczo oraz rozwoju </w:t>
            </w:r>
            <w:r w:rsidRPr="00070697">
              <w:rPr>
                <w:rFonts w:cs="Arial"/>
              </w:rPr>
              <w:lastRenderedPageBreak/>
              <w:t>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lastRenderedPageBreak/>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lastRenderedPageBreak/>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2"/>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w:t>
            </w:r>
            <w:r w:rsidRPr="00070697">
              <w:rPr>
                <w:rFonts w:cs="Arial"/>
              </w:rPr>
              <w:lastRenderedPageBreak/>
              <w:t xml:space="preserve">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w:t>
            </w:r>
            <w:r w:rsidR="00043936" w:rsidRPr="00070697">
              <w:rPr>
                <w:rFonts w:cs="Arial"/>
              </w:rPr>
              <w:lastRenderedPageBreak/>
              <w:t xml:space="preserve">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3" w:name="_Toc433875182"/>
      <w:bookmarkStart w:id="514" w:name="_Toc25242971"/>
      <w:bookmarkStart w:id="515"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3"/>
      <w:bookmarkEnd w:id="514"/>
      <w:bookmarkEnd w:id="515"/>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6"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7" w:name="_Toc25242972"/>
      <w:bookmarkStart w:id="518"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6"/>
      <w:bookmarkEnd w:id="517"/>
      <w:bookmarkEnd w:id="5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lastRenderedPageBreak/>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3"/>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lastRenderedPageBreak/>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B90C42A" w:rsidR="008264C0" w:rsidRPr="00070697" w:rsidRDefault="00AF791D" w:rsidP="00070697">
            <w:pPr>
              <w:rPr>
                <w:rFonts w:ascii="Calibri" w:hAnsi="Calibri" w:cs="Arial"/>
              </w:rPr>
            </w:pPr>
            <w:r>
              <w:rPr>
                <w:rFonts w:cs="Arial"/>
              </w:rPr>
              <w:t>145 058 851</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t>
            </w:r>
            <w:r w:rsidRPr="00070697">
              <w:rPr>
                <w:rFonts w:cs="Arial"/>
                <w:color w:val="000000"/>
              </w:rPr>
              <w:lastRenderedPageBreak/>
              <w:t>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lastRenderedPageBreak/>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4"/>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 xml:space="preserve">i maksymalna wartość </w:t>
            </w:r>
            <w:r w:rsidRPr="00070697">
              <w:rPr>
                <w:rFonts w:cs="Arial"/>
              </w:rPr>
              <w:lastRenderedPageBreak/>
              <w:t>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9" w:name="_Toc433875184"/>
      <w:bookmarkStart w:id="520" w:name="_Toc25242973"/>
      <w:bookmarkStart w:id="521"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9"/>
      <w:bookmarkEnd w:id="520"/>
      <w:bookmarkEnd w:id="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D00174">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D00174">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 xml:space="preserve">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w:t>
            </w:r>
            <w:r w:rsidRPr="00070697">
              <w:rPr>
                <w:rFonts w:cs="Arial"/>
              </w:rPr>
              <w:lastRenderedPageBreak/>
              <w:t>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D00174">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D00174">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747CB01D" w:rsidR="00EE30BA" w:rsidRPr="00070697" w:rsidRDefault="008E3A8E" w:rsidP="00070697">
            <w:pPr>
              <w:rPr>
                <w:rFonts w:cs="Arial"/>
              </w:rPr>
            </w:pPr>
            <w:r>
              <w:rPr>
                <w:rFonts w:cs="Arial"/>
              </w:rPr>
              <w:t>67 433 096</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lastRenderedPageBreak/>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 xml:space="preserve">a 4.2, Działanie 4.3, Działania 5.3, </w:t>
            </w:r>
            <w:r w:rsidRPr="00070697">
              <w:rPr>
                <w:rFonts w:cs="Arial"/>
                <w:color w:val="000000"/>
              </w:rPr>
              <w:lastRenderedPageBreak/>
              <w:t>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5"/>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ależy wyeliminować możliwość realizacji wybiórczych inwestycji, nastawionych jedynie na szybki efekt poprawy estetyki przestrzeni, skupionych tylko na działaniach remontowych czy 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lastRenderedPageBreak/>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lastRenderedPageBreak/>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D00174">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lastRenderedPageBreak/>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lastRenderedPageBreak/>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lastRenderedPageBreak/>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D00174">
        <w:trPr>
          <w:trHeight w:val="1465"/>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r>
            <w:r w:rsidRPr="00070697">
              <w:rPr>
                <w:rFonts w:cs="Arial"/>
              </w:rPr>
              <w:lastRenderedPageBreak/>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lastRenderedPageBreak/>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D00174">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D00174">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D00174">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D00174">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2"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lastRenderedPageBreak/>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lastRenderedPageBreak/>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 xml:space="preserve">Rozporządzenie Komisji (UE) nr 360/2012 z dnia 25 kwietnia 2012 r. w sprawie stosowania art. 107 i 108 Traktatu o funkcjonowaniu Unii Europejskiej do pomocy </w:t>
            </w:r>
            <w:r w:rsidRPr="00DA65EE">
              <w:rPr>
                <w:rFonts w:cs="Arial"/>
              </w:rPr>
              <w:lastRenderedPageBreak/>
              <w:t>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 xml:space="preserve">(środki UE + ewentualne współfinansowanie z budżetu państwa lub innych źródeł przyznawane </w:t>
            </w:r>
            <w:r w:rsidRPr="0014593B">
              <w:rPr>
                <w:rFonts w:cs="Arial"/>
              </w:rPr>
              <w:lastRenderedPageBreak/>
              <w:t>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 xml:space="preserve">Rodzaj wsparcia instrumentów </w:t>
            </w:r>
            <w:r w:rsidRPr="00070697">
              <w:rPr>
                <w:rFonts w:cs="Arial"/>
              </w:rPr>
              <w:lastRenderedPageBreak/>
              <w:t>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 w:val="20"/>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3" w:name="_Toc433875185"/>
      <w:bookmarkStart w:id="524" w:name="_Toc25242974"/>
      <w:bookmarkStart w:id="525"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3"/>
      <w:bookmarkEnd w:id="524"/>
      <w:bookmarkEnd w:id="525"/>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 w:val="20"/>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7777777"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6" w:name="_Toc433875186"/>
      <w:bookmarkStart w:id="527" w:name="_Toc25242975"/>
      <w:bookmarkStart w:id="528"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6"/>
      <w:bookmarkEnd w:id="527"/>
      <w:bookmarkEnd w:id="5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77777777"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 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77777777"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 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lastRenderedPageBreak/>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t xml:space="preserve">Dofinansowanie mogą otrzymać tylko projekty spełniające warunki z </w:t>
            </w:r>
            <w:r w:rsidR="00FD2E4B" w:rsidRPr="00070697">
              <w:rPr>
                <w:rFonts w:cs="Arial"/>
                <w:lang w:eastAsia="pl-PL"/>
              </w:rPr>
              <w:t>UP.</w:t>
            </w:r>
          </w:p>
          <w:p w14:paraId="65D4E321" w14:textId="77777777"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31A6392" w14:textId="7777777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 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77777777" w:rsidR="002E3729" w:rsidRPr="00070697" w:rsidRDefault="0061158E" w:rsidP="002E3729">
            <w:pPr>
              <w:pStyle w:val="Default"/>
              <w:spacing w:before="80" w:after="80" w:line="259" w:lineRule="auto"/>
              <w:ind w:left="317"/>
              <w:jc w:val="left"/>
              <w:rPr>
                <w:rFonts w:ascii="Arial" w:hAnsi="Arial" w:cs="Arial"/>
                <w:color w:val="auto"/>
                <w:sz w:val="22"/>
                <w:szCs w:val="22"/>
              </w:rPr>
            </w:pPr>
            <w:r w:rsidRPr="00070697">
              <w:rPr>
                <w:rFonts w:ascii="Arial" w:hAnsi="Arial" w:cs="Arial"/>
                <w:color w:val="auto"/>
                <w:sz w:val="22"/>
                <w:szCs w:val="22"/>
              </w:rPr>
              <w:t>Sieć TEN-T odnosi się do sieci bazowej i kompleksowej wyznaczonej w</w:t>
            </w:r>
            <w:r w:rsidR="00AC7FCD">
              <w:rPr>
                <w:rFonts w:ascii="Arial" w:hAnsi="Arial" w:cs="Arial"/>
                <w:color w:val="auto"/>
                <w:sz w:val="22"/>
                <w:szCs w:val="22"/>
              </w:rPr>
              <w:t> </w:t>
            </w:r>
            <w:r w:rsidRPr="00070697">
              <w:rPr>
                <w:rFonts w:ascii="Arial" w:hAnsi="Arial" w:cs="Arial"/>
                <w:color w:val="auto"/>
                <w:sz w:val="22"/>
                <w:szCs w:val="22"/>
              </w:rPr>
              <w:t>Rozporządzeniu Parlamentu Europejskiego i Rady (UE) nr 1315/2013 z dnia 11 grudnia 2013 r. w sprawie unijnych wytycznych dotyczących rozwoju transeuropejskiej sieci transportowej i uchylające decyzję nr 661/2010/UE</w:t>
            </w:r>
            <w:r w:rsidR="003933E3" w:rsidRPr="00070697">
              <w:rPr>
                <w:rFonts w:ascii="Arial" w:hAnsi="Arial" w:cs="Arial"/>
                <w:color w:val="auto"/>
                <w:sz w:val="22"/>
                <w:szCs w:val="22"/>
              </w:rPr>
              <w:t xml:space="preserve"> (</w:t>
            </w:r>
            <w:r w:rsidR="0052457A" w:rsidRPr="00070697">
              <w:rPr>
                <w:rFonts w:ascii="Arial" w:hAnsi="Arial" w:cs="Arial"/>
                <w:color w:val="auto"/>
                <w:sz w:val="22"/>
                <w:szCs w:val="22"/>
              </w:rPr>
              <w:t>Dz.U</w:t>
            </w:r>
            <w:r w:rsidR="00722245" w:rsidRPr="00070697">
              <w:rPr>
                <w:rFonts w:ascii="Arial" w:hAnsi="Arial" w:cs="Arial"/>
                <w:color w:val="auto"/>
                <w:sz w:val="22"/>
                <w:szCs w:val="22"/>
              </w:rPr>
              <w:t>rz.UE L 348 z 20.12.2013, str 1</w:t>
            </w:r>
            <w:r w:rsidR="0052457A" w:rsidRPr="00070697">
              <w:rPr>
                <w:rFonts w:ascii="Arial" w:hAnsi="Arial" w:cs="Arial"/>
                <w:color w:val="auto"/>
                <w:sz w:val="22"/>
                <w:szCs w:val="22"/>
              </w:rPr>
              <w:t>, z późn. zm)</w:t>
            </w:r>
            <w:r w:rsidRPr="00070697">
              <w:rPr>
                <w:rFonts w:ascii="Arial" w:hAnsi="Arial" w:cs="Arial"/>
                <w:color w:val="auto"/>
                <w:sz w:val="22"/>
                <w:szCs w:val="22"/>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lastRenderedPageBreak/>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77777777" w:rsidR="0061158E" w:rsidRPr="00070697" w:rsidRDefault="0061158E" w:rsidP="00070697">
            <w:pPr>
              <w:rPr>
                <w:rFonts w:cs="Arial"/>
              </w:rPr>
            </w:pPr>
            <w:r w:rsidRPr="00070697">
              <w:rPr>
                <w:rFonts w:cs="Arial"/>
              </w:rPr>
              <w:t xml:space="preserve"> </w:t>
            </w:r>
            <w:r w:rsidR="00A766AA"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77777777" w:rsidR="0061158E" w:rsidRPr="00070697" w:rsidRDefault="00B72FC0" w:rsidP="00070697">
            <w:pPr>
              <w:rPr>
                <w:rFonts w:ascii="Calibri" w:hAnsi="Calibri" w:cs="Arial"/>
              </w:rPr>
            </w:pPr>
            <w:r w:rsidRPr="00070697">
              <w:rPr>
                <w:rFonts w:cs="Arial"/>
              </w:rPr>
              <w:t>176 110 711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7777777"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 xml:space="preserve">krajowa podstawa prawna) </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 xml:space="preserve">maksymalna wartość wydatków kwalifikowalnych </w:t>
            </w:r>
            <w:r w:rsidRPr="00DE4B1D">
              <w:rPr>
                <w:rFonts w:cs="Arial"/>
              </w:rPr>
              <w:lastRenderedPageBreak/>
              <w:t>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9" w:name="_Toc433875187"/>
      <w:bookmarkStart w:id="530" w:name="_Toc25242976"/>
      <w:bookmarkStart w:id="531"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9"/>
      <w:bookmarkEnd w:id="530"/>
      <w:bookmarkEnd w:id="5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77777777"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77777777" w:rsidR="00656293" w:rsidRPr="00070697" w:rsidRDefault="00656293" w:rsidP="00270151">
            <w:pPr>
              <w:numPr>
                <w:ilvl w:val="0"/>
                <w:numId w:val="84"/>
              </w:numPr>
              <w:spacing w:before="40" w:after="40"/>
              <w:ind w:left="405" w:hanging="405"/>
              <w:rPr>
                <w:rFonts w:ascii="Calibri" w:hAnsi="Calibri" w:cs="Arial"/>
              </w:rPr>
            </w:pPr>
            <w:r w:rsidRPr="00070697">
              <w:rPr>
                <w:rFonts w:cs="Arial"/>
              </w:rPr>
              <w:t xml:space="preserve">Całkowita długość przebudowanych lub zmodernizowanych linii kolejowych </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budowa, modernizacja, rehabilitacja i rewitalizacja linii kolejowych o znaczeniu regionalnym, wraz z możliwością budowy i modernizacji przystanków kolejowych, systemów zasilania trakcyjnego, sterowania ruchem kolejowym, systemów </w:t>
            </w:r>
            <w:r w:rsidRPr="00070697">
              <w:rPr>
                <w:rFonts w:cs="Arial"/>
              </w:rPr>
              <w:lastRenderedPageBreak/>
              <w:t>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i modernizacja infrastruktury do obsługi i serwisowania pojazdów szynowych</w:t>
            </w:r>
            <w:r w:rsidR="00BA45FE" w:rsidRPr="00070697">
              <w:rPr>
                <w:rFonts w:cs="Arial"/>
              </w:rPr>
              <w:t>, w 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7777777" w:rsidR="00A828D6" w:rsidRPr="00070697" w:rsidRDefault="0061158E" w:rsidP="00270151">
            <w:pPr>
              <w:numPr>
                <w:ilvl w:val="0"/>
                <w:numId w:val="33"/>
              </w:numPr>
              <w:spacing w:before="40" w:after="40"/>
              <w:ind w:left="357"/>
              <w:rPr>
                <w:rFonts w:ascii="Calibri" w:hAnsi="Calibri" w:cs="Arial"/>
              </w:rPr>
            </w:pPr>
            <w:r w:rsidRPr="00070697">
              <w:rPr>
                <w:rFonts w:cs="Arial"/>
              </w:rPr>
              <w:t xml:space="preserve">osoby, instytucje, </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2637B099" w:rsidR="00EE30BA" w:rsidRPr="00070697" w:rsidRDefault="00DE29D3" w:rsidP="00070697">
            <w:pPr>
              <w:rPr>
                <w:rFonts w:ascii="Calibri" w:hAnsi="Calibri" w:cs="Arial"/>
              </w:rPr>
            </w:pPr>
            <w:r>
              <w:rPr>
                <w:rFonts w:cs="Arial"/>
              </w:rPr>
              <w:t>107 170 000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070697" w:rsidRDefault="0061158E" w:rsidP="00070697">
            <w:pPr>
              <w:pStyle w:val="Default"/>
              <w:spacing w:before="120" w:after="120" w:line="259" w:lineRule="auto"/>
              <w:jc w:val="left"/>
              <w:rPr>
                <w:rFonts w:ascii="Arial" w:hAnsi="Arial" w:cs="Arial"/>
                <w:color w:val="auto"/>
                <w:sz w:val="22"/>
                <w:szCs w:val="22"/>
              </w:rPr>
            </w:pPr>
            <w:r w:rsidRPr="00070697">
              <w:rPr>
                <w:rFonts w:ascii="Arial" w:hAnsi="Arial" w:cs="Arial"/>
                <w:color w:val="auto"/>
                <w:sz w:val="22"/>
                <w:szCs w:val="22"/>
              </w:rPr>
              <w:t>Pozakonkursowy – dla projektów wpisanych do Regionalnego Planu Transportowego</w:t>
            </w:r>
            <w:r w:rsidR="00EA2538" w:rsidRPr="00070697">
              <w:rPr>
                <w:rFonts w:ascii="Arial" w:hAnsi="Arial" w:cs="Arial"/>
                <w:color w:val="auto"/>
                <w:sz w:val="22"/>
                <w:szCs w:val="22"/>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lastRenderedPageBreak/>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56"/>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77777777"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 xml:space="preserve">tytułu świadczenia usług publicznych udzielana zgodnie z rozporządzeniem Parlamentu Europejskiego i Rady nr 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 xml:space="preserve">ądzenia Rady (EWG) nr 1191/69 i </w:t>
            </w:r>
            <w:r w:rsidRPr="00070697">
              <w:rPr>
                <w:rFonts w:cs="Arial"/>
              </w:rPr>
              <w:t xml:space="preserve">(EWG) nr 1107/70 (Dz. Urz. UE L 315/1). </w:t>
            </w:r>
          </w:p>
          <w:p w14:paraId="50CBD9F2" w14:textId="77777777" w:rsidR="00EE30BA" w:rsidRPr="00070697" w:rsidRDefault="0061158E" w:rsidP="00070697">
            <w:pPr>
              <w:rPr>
                <w:rFonts w:ascii="Calibri" w:hAnsi="Calibri" w:cs="Arial"/>
              </w:rPr>
            </w:pPr>
            <w:r w:rsidRPr="00070697">
              <w:rPr>
                <w:rFonts w:cs="Arial"/>
              </w:rPr>
              <w:t xml:space="preserve">Pomoc publiczna nie wystąpi w przypadku rekompensat spełniających warunki określone w orzeczeniu Trybunału Sprawiedliwości UE z 24 lipca 2003 r. w sprawie C-280/00 Altmark Trans GmbH (Zb. Orz. 2003, s. I 7747). </w:t>
            </w:r>
          </w:p>
          <w:p w14:paraId="3774EC29" w14:textId="77777777"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 transporcie zbiorowym.</w:t>
            </w:r>
          </w:p>
          <w:p w14:paraId="1B94B32B" w14:textId="77777777"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t>
            </w:r>
          </w:p>
          <w:p w14:paraId="32AA3D08" w14:textId="77777777" w:rsidR="00EE30BA" w:rsidRPr="00070697" w:rsidRDefault="0061158E" w:rsidP="00070697">
            <w:pPr>
              <w:rPr>
                <w:rFonts w:ascii="Calibri" w:hAnsi="Calibri" w:cs="Arial"/>
              </w:rPr>
            </w:pPr>
            <w:r w:rsidRPr="00070697">
              <w:rPr>
                <w:rFonts w:cs="Arial"/>
              </w:rPr>
              <w:lastRenderedPageBreak/>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 w:val="20"/>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2" w:name="_Toc433875188"/>
      <w:bookmarkStart w:id="533" w:name="_Toc25242977"/>
      <w:bookmarkStart w:id="534" w:name="_Toc86311884"/>
      <w:r>
        <w:t xml:space="preserve">II.8 </w:t>
      </w:r>
      <w:r w:rsidR="005A6A70" w:rsidRPr="007F6F42">
        <w:t>Oś Priorytetowa VIII – Rozwój rynku pracy</w:t>
      </w:r>
      <w:bookmarkEnd w:id="532"/>
      <w:bookmarkEnd w:id="533"/>
      <w:bookmarkEnd w:id="534"/>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77777777"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powoduje dezaktywację zawodową, jest także mała dostępność do miejsc opieki nad dziećmi do lat 3.</w:t>
            </w:r>
          </w:p>
          <w:p w14:paraId="6D02FB6E" w14:textId="77777777"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 tym że ich udział w realizowanym wsparciu nie przekroczy 20% ogólnej liczby bezrobotnych objętych interwencją w 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7777777"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5" w:name="_Toc433875189"/>
      <w:bookmarkStart w:id="536" w:name="_Toc25242978"/>
      <w:bookmarkStart w:id="537"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5"/>
      <w:bookmarkEnd w:id="536"/>
      <w:r w:rsidR="00E31C86">
        <w:rPr>
          <w:rFonts w:cs="Arial"/>
        </w:rPr>
        <w:t xml:space="preserve"> </w:t>
      </w:r>
      <w:r w:rsidR="00E31C86" w:rsidRPr="00262EDA">
        <w:rPr>
          <w:rFonts w:cs="Arial"/>
        </w:rPr>
        <w:t>i przeciwdziałanie skutkom epidemii COVID-1</w:t>
      </w:r>
      <w:r w:rsidR="00E31C86">
        <w:rPr>
          <w:rFonts w:cs="Arial"/>
        </w:rPr>
        <w:t>9</w:t>
      </w:r>
      <w:bookmarkEnd w:id="537"/>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75D131D9"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 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0D0F27">
        <w:trPr>
          <w:trHeight w:val="73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77777777"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 wieku 50 lat i więcej, osoby z niepełnosprawnościami, osoby długotrwale bezrobotne, osoby o 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lastRenderedPageBreak/>
              <w:t>Diagnozowanie indywidualnej sytuacji uczestników projektów i pomoc w aktywnym poszukiwaniu pracy ;</w:t>
            </w:r>
          </w:p>
          <w:p w14:paraId="3B533C83" w14:textId="77777777"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 przypadkach zaplanowania kariery zawodowej w</w:t>
            </w:r>
            <w:r w:rsidR="00826C43">
              <w:rPr>
                <w:rFonts w:cs="Arial"/>
              </w:rPr>
              <w:t> </w:t>
            </w:r>
            <w:r w:rsidRPr="00070697">
              <w:rPr>
                <w:rFonts w:cs="Arial"/>
              </w:rPr>
              <w:t>obszarze usług opiekuńczych. Efektem ww. wsparcia będzie skierowanie uczestnika projektu do zatrudnienia lub zdefiniowanie kolejnych 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77777777"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 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xml:space="preserve">, w postaci dofinansowania </w:t>
            </w:r>
            <w:r w:rsidRPr="00070697">
              <w:rPr>
                <w:rFonts w:cs="Arial"/>
              </w:rPr>
              <w:lastRenderedPageBreak/>
              <w:t>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5B71FD46" w:rsidR="0015481B" w:rsidRPr="00262EDA" w:rsidRDefault="0015481B" w:rsidP="00270151">
            <w:pPr>
              <w:numPr>
                <w:ilvl w:val="0"/>
                <w:numId w:val="356"/>
              </w:numPr>
              <w:ind w:hanging="326"/>
              <w:jc w:val="both"/>
              <w:rPr>
                <w:rFonts w:cs="Arial"/>
              </w:rPr>
            </w:pPr>
            <w:r w:rsidRPr="00262EDA">
              <w:rPr>
                <w:rFonts w:cs="Arial"/>
              </w:rPr>
              <w:t xml:space="preserve">Interwencja </w:t>
            </w:r>
            <w:r w:rsidRPr="00262EDA">
              <w:t xml:space="preserve">obejmie również wprowadzenie </w:t>
            </w:r>
            <w:r w:rsidRPr="00262EDA">
              <w:rPr>
                <w:rFonts w:cs="Arial"/>
              </w:rPr>
              <w:t xml:space="preserve">instrumentów dofinansowania, wynikających z 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77777777" w:rsidR="00840EA5" w:rsidRDefault="004C57DB" w:rsidP="00070697">
            <w:pPr>
              <w:pStyle w:val="Default"/>
              <w:spacing w:before="80" w:after="80" w:line="259" w:lineRule="auto"/>
              <w:jc w:val="left"/>
              <w:rPr>
                <w:rFonts w:ascii="Arial" w:hAnsi="Arial" w:cs="Arial"/>
                <w:color w:val="auto"/>
                <w:sz w:val="22"/>
                <w:szCs w:val="22"/>
                <w:lang w:eastAsia="en-US"/>
              </w:rPr>
            </w:pPr>
            <w:r w:rsidRPr="00070697">
              <w:rPr>
                <w:rFonts w:ascii="Arial" w:hAnsi="Arial" w:cs="Arial"/>
                <w:color w:val="auto"/>
                <w:sz w:val="22"/>
                <w:szCs w:val="22"/>
              </w:rPr>
              <w:t xml:space="preserve">Osoby bezrobotne zarejestrowane w urzędzie pracy, </w:t>
            </w:r>
            <w:r w:rsidRPr="00070697">
              <w:rPr>
                <w:rFonts w:ascii="Arial" w:eastAsia="Calibri" w:hAnsi="Arial" w:cs="Arial"/>
                <w:color w:val="auto"/>
                <w:sz w:val="22"/>
                <w:szCs w:val="22"/>
                <w:lang w:eastAsia="en-US"/>
              </w:rPr>
              <w:t>którym do aktywizacji zawodowej i</w:t>
            </w:r>
            <w:r w:rsidR="00826C43">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powrotu na rynek pracy wystarczy pomoc obejmująca głównie usługi i instrumenty rynku pracy</w:t>
            </w:r>
            <w:r w:rsidRPr="00070697">
              <w:rPr>
                <w:rFonts w:ascii="Arial" w:hAnsi="Arial" w:cs="Arial"/>
                <w:color w:val="auto"/>
                <w:sz w:val="22"/>
                <w:szCs w:val="22"/>
              </w:rPr>
              <w:t>, w wieku 30 lat i</w:t>
            </w:r>
            <w:r w:rsidR="00FB3204" w:rsidRPr="00070697">
              <w:rPr>
                <w:rFonts w:ascii="Arial" w:hAnsi="Arial" w:cs="Arial"/>
                <w:color w:val="auto"/>
                <w:sz w:val="22"/>
                <w:szCs w:val="22"/>
              </w:rPr>
              <w:t xml:space="preserve"> więcej </w:t>
            </w:r>
            <w:r w:rsidRPr="00070697">
              <w:rPr>
                <w:rFonts w:ascii="Arial" w:hAnsi="Arial" w:cs="Arial"/>
                <w:color w:val="auto"/>
                <w:sz w:val="22"/>
                <w:szCs w:val="22"/>
              </w:rPr>
              <w:t>, należące co najmniej do jednej z grup defaworyzowanych: osób w wieku 50 lat i</w:t>
            </w:r>
            <w:r w:rsidR="00175F51">
              <w:rPr>
                <w:rFonts w:ascii="Arial" w:hAnsi="Arial" w:cs="Arial"/>
                <w:color w:val="auto"/>
                <w:sz w:val="22"/>
                <w:szCs w:val="22"/>
              </w:rPr>
              <w:t> </w:t>
            </w:r>
            <w:r w:rsidRPr="00070697">
              <w:rPr>
                <w:rFonts w:ascii="Arial" w:hAnsi="Arial" w:cs="Arial"/>
                <w:color w:val="auto"/>
                <w:sz w:val="22"/>
                <w:szCs w:val="22"/>
              </w:rPr>
              <w:t xml:space="preserve">więcej, osób z niepełnosprawnościami, osób długotrwale </w:t>
            </w:r>
            <w:r w:rsidRPr="00070697">
              <w:rPr>
                <w:rFonts w:ascii="Arial" w:hAnsi="Arial" w:cs="Arial"/>
                <w:color w:val="auto"/>
                <w:sz w:val="22"/>
                <w:szCs w:val="22"/>
              </w:rPr>
              <w:lastRenderedPageBreak/>
              <w:t xml:space="preserve">bezrobotnych, osób o niskich kwalifikacjach zawodowych, kobiet oraz </w:t>
            </w:r>
            <w:r w:rsidR="00BB0C06" w:rsidRPr="00070697">
              <w:rPr>
                <w:rFonts w:ascii="Arial" w:hAnsi="Arial" w:cs="Arial"/>
                <w:color w:val="auto"/>
                <w:sz w:val="22"/>
                <w:szCs w:val="22"/>
                <w:lang w:eastAsia="en-US"/>
              </w:rPr>
              <w:t>bezrobotnych mężczyzn</w:t>
            </w:r>
            <w:r w:rsidRPr="00070697">
              <w:rPr>
                <w:rFonts w:ascii="Arial" w:hAnsi="Arial" w:cs="Arial"/>
                <w:color w:val="auto"/>
                <w:sz w:val="22"/>
                <w:szCs w:val="22"/>
                <w:lang w:eastAsia="en-US"/>
              </w:rPr>
              <w:t xml:space="preserve"> w wieku pomiędzy 30 a 49 rokiem życia, z tym że ich udział w realizowanym wsparciu nie przekroczy 20% ogólnej liczby bezrobotnych objętych interwencją w</w:t>
            </w:r>
            <w:r w:rsidR="00826C43">
              <w:rPr>
                <w:rFonts w:ascii="Arial" w:hAnsi="Arial" w:cs="Arial"/>
                <w:color w:val="auto"/>
                <w:sz w:val="22"/>
                <w:szCs w:val="22"/>
                <w:lang w:eastAsia="en-US"/>
              </w:rPr>
              <w:t> </w:t>
            </w:r>
            <w:r w:rsidRPr="00070697">
              <w:rPr>
                <w:rFonts w:ascii="Arial" w:hAnsi="Arial" w:cs="Arial"/>
                <w:color w:val="auto"/>
                <w:sz w:val="22"/>
                <w:szCs w:val="22"/>
                <w:lang w:eastAsia="en-US"/>
              </w:rPr>
              <w:t>niniejszym PI.</w:t>
            </w:r>
          </w:p>
          <w:p w14:paraId="1AC8F7E8" w14:textId="4DDEDFBB" w:rsidR="0015481B" w:rsidRPr="00262EDA" w:rsidRDefault="0015481B" w:rsidP="00262EDA">
            <w:pPr>
              <w:spacing w:before="0" w:after="0" w:line="276" w:lineRule="auto"/>
            </w:pPr>
            <w:r w:rsidRPr="00262EDA">
              <w:t>W ramach działań mających na celu ochronę miejsc pracy przed skutkami pandemii COVID -19</w:t>
            </w:r>
            <w:r w:rsidR="008B27A7" w:rsidRPr="00262EDA">
              <w:t xml:space="preserve"> </w:t>
            </w:r>
            <w:r w:rsidRPr="00262EDA">
              <w:t>grup</w:t>
            </w:r>
            <w:r w:rsidR="008B27A7" w:rsidRPr="00262EDA">
              <w:t xml:space="preserve">ę </w:t>
            </w:r>
            <w:r w:rsidRPr="00262EDA">
              <w:t>docelow</w:t>
            </w:r>
            <w:r w:rsidR="008B27A7" w:rsidRPr="00262EDA">
              <w:t>ą</w:t>
            </w:r>
            <w:r w:rsidRPr="00262EDA">
              <w:t xml:space="preserve"> s</w:t>
            </w:r>
            <w:r w:rsidR="008B27A7" w:rsidRPr="00262EDA">
              <w:t>tanowią</w:t>
            </w:r>
            <w:r w:rsidRPr="00262EDA">
              <w:t>;</w:t>
            </w:r>
          </w:p>
          <w:p w14:paraId="179300E6" w14:textId="77777777" w:rsidR="0015481B" w:rsidRPr="004E6A4C" w:rsidRDefault="0015481B" w:rsidP="00270151">
            <w:pPr>
              <w:pStyle w:val="Akapitzlist0"/>
              <w:numPr>
                <w:ilvl w:val="0"/>
                <w:numId w:val="379"/>
              </w:numPr>
              <w:spacing w:before="0" w:after="0" w:line="276" w:lineRule="auto"/>
              <w:jc w:val="left"/>
              <w:rPr>
                <w:lang w:eastAsia="fr-BE"/>
              </w:rPr>
            </w:pPr>
            <w:r w:rsidRPr="00262EDA">
              <w:t xml:space="preserve">pracownicy </w:t>
            </w:r>
            <w:r w:rsidRPr="00262EDA">
              <w:rPr>
                <w:color w:val="000000"/>
                <w:lang w:eastAsia="pl-PL"/>
              </w:rPr>
              <w:t xml:space="preserve">przedsiębiorstw w rozumieniu </w:t>
            </w:r>
            <w:r w:rsidRPr="002C58B0">
              <w:rPr>
                <w:iCs/>
                <w:color w:val="000000"/>
                <w:lang w:eastAsia="pl-PL"/>
              </w:rPr>
              <w:t>art. 4 ust. 1 lub 2 ustawy z dnia 6 marca 2018 r</w:t>
            </w:r>
            <w:r w:rsidRPr="004E6A4C">
              <w:rPr>
                <w:color w:val="000000"/>
                <w:lang w:eastAsia="pl-PL"/>
              </w:rPr>
              <w:t xml:space="preserve">. - </w:t>
            </w:r>
            <w:r w:rsidRPr="002C58B0">
              <w:rPr>
                <w:iCs/>
                <w:color w:val="000000"/>
                <w:lang w:eastAsia="pl-PL"/>
              </w:rPr>
              <w:t>Prawo przedsiębiorców;</w:t>
            </w:r>
          </w:p>
          <w:p w14:paraId="2A4E1A0D" w14:textId="77777777" w:rsidR="0015481B" w:rsidRPr="00262EDA" w:rsidRDefault="0015481B" w:rsidP="00270151">
            <w:pPr>
              <w:pStyle w:val="Akapitzlist0"/>
              <w:numPr>
                <w:ilvl w:val="0"/>
                <w:numId w:val="379"/>
              </w:numPr>
              <w:spacing w:before="0" w:after="0" w:line="276" w:lineRule="auto"/>
              <w:jc w:val="left"/>
              <w:rPr>
                <w:rFonts w:cs="Arial"/>
              </w:rPr>
            </w:pPr>
            <w:r w:rsidRPr="00262EDA">
              <w:rPr>
                <w:color w:val="000000"/>
                <w:lang w:eastAsia="pl-PL"/>
              </w:rPr>
              <w:t>przedsiębiorcy będący osobą fizyczną niezatrudniający pracowników</w:t>
            </w:r>
          </w:p>
          <w:p w14:paraId="66652B52" w14:textId="3F0E5519" w:rsidR="0015481B" w:rsidRPr="00070697" w:rsidRDefault="0015481B" w:rsidP="00270151">
            <w:pPr>
              <w:pStyle w:val="Akapitzlist0"/>
              <w:numPr>
                <w:ilvl w:val="0"/>
                <w:numId w:val="379"/>
              </w:numPr>
              <w:spacing w:before="0" w:after="0" w:line="276" w:lineRule="auto"/>
              <w:jc w:val="left"/>
              <w:rPr>
                <w:rFonts w:cs="Arial"/>
              </w:rPr>
            </w:pPr>
            <w:r w:rsidRPr="00262EDA">
              <w:t xml:space="preserve">pracownicy </w:t>
            </w:r>
            <w:r w:rsidRPr="00262EDA">
              <w:rPr>
                <w:color w:val="000000"/>
                <w:lang w:eastAsia="pl-PL"/>
              </w:rPr>
              <w:t xml:space="preserve">organizacji pozarządowych lub podmiotów, o których </w:t>
            </w:r>
            <w:r w:rsidRPr="004E6A4C">
              <w:rPr>
                <w:color w:val="000000"/>
                <w:lang w:eastAsia="pl-PL"/>
              </w:rPr>
              <w:t xml:space="preserve">mowa </w:t>
            </w:r>
            <w:r w:rsidRPr="002C58B0">
              <w:rPr>
                <w:iCs/>
                <w:color w:val="000000"/>
                <w:lang w:eastAsia="pl-PL"/>
              </w:rPr>
              <w:t>w art. 3 ust. 3 ustawy z dnia 24 kwietnia 2003 r. o działalności pożytku publicznego i o wolontariacie (Dz. U. z 2019 r. poz. 688 i 1570 oraz z 2020 r. poz. 284)</w:t>
            </w:r>
            <w:r w:rsidRPr="004E6A4C">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77777777" w:rsidR="00EE30BA" w:rsidRPr="00070697" w:rsidRDefault="004B5167" w:rsidP="00070697">
            <w:pPr>
              <w:rPr>
                <w:rFonts w:ascii="Calibri" w:hAnsi="Calibri" w:cs="Arial"/>
                <w:bCs/>
                <w:color w:val="000000"/>
              </w:rPr>
            </w:pPr>
            <w:r w:rsidRPr="00070697">
              <w:rPr>
                <w:rFonts w:cs="Arial"/>
              </w:rPr>
              <w:t>104</w:t>
            </w:r>
            <w:r w:rsidR="00826C43">
              <w:rPr>
                <w:rFonts w:cs="Arial"/>
              </w:rPr>
              <w:t> </w:t>
            </w:r>
            <w:r w:rsidRPr="00070697">
              <w:rPr>
                <w:rFonts w:cs="Arial"/>
              </w:rPr>
              <w:t>409</w:t>
            </w:r>
            <w:r w:rsidR="00826C43">
              <w:rPr>
                <w:rFonts w:cs="Arial"/>
              </w:rPr>
              <w:t> </w:t>
            </w:r>
            <w:r w:rsidRPr="00070697">
              <w:rPr>
                <w:rFonts w:cs="Arial"/>
              </w:rPr>
              <w:t>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lastRenderedPageBreak/>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77777777"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 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Dopuszczalna maksymalna wartość 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w:t>
            </w:r>
            <w:r w:rsidRPr="00070697">
              <w:rPr>
                <w:rFonts w:cs="Arial"/>
              </w:rPr>
              <w:lastRenderedPageBreak/>
              <w:t xml:space="preserve">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4C41CAE1"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4FC38167"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16382E16"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 xml:space="preserve">z dnia </w:t>
            </w:r>
            <w:r>
              <w:rPr>
                <w:rFonts w:cs="Arial"/>
                <w:color w:val="000000"/>
              </w:rPr>
              <w:br/>
            </w:r>
            <w:r w:rsidRPr="0031421E">
              <w:rPr>
                <w:rFonts w:cs="Arial"/>
                <w:color w:val="000000"/>
              </w:rPr>
              <w:t>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 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 xml:space="preserve"> .</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w:t>
            </w:r>
            <w:r w:rsidRPr="00070697">
              <w:rPr>
                <w:rFonts w:cs="Arial"/>
              </w:rPr>
              <w:lastRenderedPageBreak/>
              <w:t xml:space="preserve">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lastRenderedPageBreak/>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 xml:space="preserve">Mechanizm wdrażania </w:t>
            </w:r>
            <w:r w:rsidRPr="00070697">
              <w:rPr>
                <w:rFonts w:cs="Arial"/>
              </w:rPr>
              <w:lastRenderedPageBreak/>
              <w:t>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8" w:name="_Toc433875190"/>
      <w:bookmarkStart w:id="539" w:name="_Toc25242979"/>
      <w:bookmarkStart w:id="540"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8"/>
      <w:bookmarkEnd w:id="539"/>
      <w:bookmarkEnd w:id="540"/>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77777777"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 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77777777"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 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77777777"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 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0D0F27">
        <w:trPr>
          <w:trHeight w:val="299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77777777"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 zwiększenia stopnia wykorzystania rezerw regionalnego rynku pracy. Wsparciem zostaną objęte osoby bierne zawodowo, niezarejestrowane w powiatowych urzędach pracy będące w szczególnie trudnej sytuacji na rynku pracy zwane dalej grupami defaworyzowanymi. Do ww. grupy zaliczono osoby, które zostały wskazane w UP jako wymagające interwencji EFS: osoby w wieku 50 lat i 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7777777"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lastRenderedPageBreak/>
              <w:t>Pomoc w zdobyciu doświadczenia zawodowego;</w:t>
            </w:r>
          </w:p>
          <w:p w14:paraId="5A63FD18" w14:textId="77777777"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 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77777777" w:rsidR="00EE4473" w:rsidRPr="00070697" w:rsidRDefault="003A395A"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Osoby bierne zawodowo, niezarejestrowane w PUP w wieku 30 lat i więcej należące co</w:t>
            </w:r>
            <w:r w:rsidR="00392CF5">
              <w:rPr>
                <w:rFonts w:ascii="Arial" w:hAnsi="Arial" w:cs="Arial"/>
                <w:color w:val="auto"/>
                <w:sz w:val="22"/>
                <w:szCs w:val="22"/>
              </w:rPr>
              <w:t> </w:t>
            </w:r>
            <w:r w:rsidRPr="00070697">
              <w:rPr>
                <w:rFonts w:ascii="Arial" w:hAnsi="Arial" w:cs="Arial"/>
                <w:color w:val="auto"/>
                <w:sz w:val="22"/>
                <w:szCs w:val="22"/>
              </w:rPr>
              <w:t>najmniej do jednej z poniższych grup: osoby w wieku 50 lat i więcej, osoby z</w:t>
            </w:r>
            <w:r w:rsidR="004B77B8">
              <w:rPr>
                <w:rFonts w:ascii="Arial" w:hAnsi="Arial" w:cs="Arial"/>
                <w:color w:val="auto"/>
                <w:sz w:val="22"/>
                <w:szCs w:val="22"/>
              </w:rPr>
              <w:t> </w:t>
            </w:r>
            <w:r w:rsidRPr="00070697">
              <w:rPr>
                <w:rFonts w:ascii="Arial" w:hAnsi="Arial" w:cs="Arial"/>
                <w:color w:val="auto"/>
                <w:sz w:val="22"/>
                <w:szCs w:val="22"/>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lastRenderedPageBreak/>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506C4328" w:rsidR="0003084A" w:rsidRPr="00070697" w:rsidRDefault="002E51E5" w:rsidP="00070697">
            <w:pPr>
              <w:rPr>
                <w:rFonts w:ascii="Calibri" w:hAnsi="Calibri" w:cs="Arial"/>
                <w:highlight w:val="yellow"/>
              </w:rPr>
            </w:pPr>
            <w:r>
              <w:rPr>
                <w:rFonts w:cs="Arial"/>
              </w:rPr>
              <w:t xml:space="preserve">  </w:t>
            </w:r>
            <w:r w:rsidR="000E301E">
              <w:rPr>
                <w:rFonts w:cs="Arial"/>
              </w:rPr>
              <w:t xml:space="preserve">3 </w:t>
            </w:r>
            <w:r w:rsidR="00A464AD">
              <w:rPr>
                <w:rFonts w:cs="Arial"/>
              </w:rPr>
              <w:t>779 235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7"/>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0D0F27">
        <w:trPr>
          <w:trHeight w:val="2516"/>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t>Tryby wyboru projektów</w:t>
            </w:r>
            <w:r w:rsidRPr="00070697">
              <w:rPr>
                <w:rStyle w:val="Odwoanieprzypisudolnego"/>
                <w:rFonts w:cs="Arial"/>
                <w:sz w:val="22"/>
              </w:rPr>
              <w:footnoteReference w:id="58"/>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lastRenderedPageBreak/>
              <w:t>realizacji projektów</w:t>
            </w:r>
            <w:r w:rsidR="00EE4473" w:rsidRPr="00070697">
              <w:rPr>
                <w:rStyle w:val="Odwoanieprzypisudolnego"/>
                <w:rFonts w:cs="Arial"/>
                <w:sz w:val="22"/>
              </w:rPr>
              <w:footnoteReference w:id="59"/>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77777777"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 zapewnieniem realizacji zasady równości szans, a</w:t>
            </w:r>
            <w:r w:rsidR="004B77B8">
              <w:rPr>
                <w:rFonts w:cs="Arial"/>
                <w:spacing w:val="-3"/>
              </w:rPr>
              <w:t> </w:t>
            </w:r>
            <w:r w:rsidRPr="00070697">
              <w:rPr>
                <w:rFonts w:cs="Arial"/>
                <w:spacing w:val="-3"/>
              </w:rPr>
              <w:t>zwłaszcza potrzeb osób z 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7777777"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w:t>
            </w:r>
            <w:r w:rsidRPr="00070697">
              <w:rPr>
                <w:rFonts w:cs="Arial"/>
              </w:rPr>
              <w:lastRenderedPageBreak/>
              <w:t xml:space="preserve">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070697" w:rsidRDefault="00DE5A7E" w:rsidP="00070697">
            <w:pPr>
              <w:pStyle w:val="Tekstprzypisudolnego"/>
              <w:spacing w:before="80" w:after="80"/>
              <w:rPr>
                <w:rFonts w:eastAsia="Calibri" w:cs="Arial"/>
                <w:iCs/>
                <w:sz w:val="22"/>
                <w:szCs w:val="22"/>
              </w:rPr>
            </w:pPr>
            <w:r w:rsidRPr="00070697">
              <w:rPr>
                <w:rFonts w:eastAsia="Calibri" w:cs="Arial"/>
                <w:iCs/>
                <w:sz w:val="22"/>
                <w:szCs w:val="22"/>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Pr>
                <w:rFonts w:eastAsia="Calibri" w:cs="Arial"/>
                <w:iCs/>
                <w:sz w:val="22"/>
                <w:szCs w:val="22"/>
              </w:rPr>
              <w:t> </w:t>
            </w:r>
            <w:r w:rsidRPr="00070697">
              <w:rPr>
                <w:rFonts w:eastAsia="Calibri" w:cs="Arial"/>
                <w:iCs/>
                <w:sz w:val="22"/>
                <w:szCs w:val="22"/>
              </w:rPr>
              <w:t>szczególności:</w:t>
            </w:r>
          </w:p>
          <w:p w14:paraId="5C3B19E7" w14:textId="1453E65B" w:rsidR="00DE5A7E" w:rsidRPr="00070697"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Ustawa z dnia 30 kwietnia 2004 r. o postępowaniu w sprawach dotyczących pomocy publicznej;</w:t>
            </w:r>
          </w:p>
          <w:p w14:paraId="625DA242"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Rozporządzenia Komisji (UE) nr 651/2014 z dnia 17 czerwca 2014 r. uznające niektóre rodzaje pomocy za zgodne z rynkiem wewnętrznym w zastosowaniu art</w:t>
            </w:r>
            <w:r w:rsidR="004C71D6" w:rsidRPr="00070697">
              <w:rPr>
                <w:rFonts w:eastAsia="Calibri" w:cs="Arial"/>
                <w:iCs/>
                <w:sz w:val="22"/>
                <w:szCs w:val="22"/>
              </w:rPr>
              <w:t>ykułu</w:t>
            </w:r>
            <w:r w:rsidRPr="00070697">
              <w:rPr>
                <w:rFonts w:eastAsia="Calibri" w:cs="Arial"/>
                <w:iCs/>
                <w:sz w:val="22"/>
                <w:szCs w:val="22"/>
              </w:rPr>
              <w:t xml:space="preserve"> 107 i 108 Traktatu;</w:t>
            </w:r>
          </w:p>
          <w:p w14:paraId="3D26BB08"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Rozporządzenia Komisji (UE) nr 1407/2013 z dnia 18 grudnia 2</w:t>
            </w:r>
            <w:r w:rsidR="004C71D6" w:rsidRPr="00070697">
              <w:rPr>
                <w:rFonts w:eastAsia="Calibri" w:cs="Arial"/>
                <w:iCs/>
                <w:sz w:val="22"/>
                <w:szCs w:val="22"/>
              </w:rPr>
              <w:t>013 r. w sprawie stosowania artykułu</w:t>
            </w:r>
            <w:r w:rsidRPr="00070697">
              <w:rPr>
                <w:rFonts w:eastAsia="Calibri" w:cs="Arial"/>
                <w:iCs/>
                <w:sz w:val="22"/>
                <w:szCs w:val="22"/>
              </w:rPr>
              <w:t xml:space="preserve"> 107 i 108 Traktatu o funkcjonowaniu Unii Europejskiej do</w:t>
            </w:r>
            <w:r w:rsidR="004B77B8" w:rsidRPr="00392CF5">
              <w:rPr>
                <w:rFonts w:eastAsia="Calibri" w:cs="Arial"/>
                <w:iCs/>
                <w:sz w:val="22"/>
                <w:szCs w:val="22"/>
              </w:rPr>
              <w:t> </w:t>
            </w:r>
            <w:r w:rsidRPr="00070697">
              <w:rPr>
                <w:rFonts w:eastAsia="Calibri" w:cs="Arial"/>
                <w:iCs/>
                <w:sz w:val="22"/>
                <w:szCs w:val="22"/>
              </w:rPr>
              <w:t>pomocy de minimis;</w:t>
            </w:r>
          </w:p>
          <w:p w14:paraId="11E201D1" w14:textId="77777777" w:rsidR="00DE5A7E" w:rsidRDefault="00DE5A7E" w:rsidP="00270151">
            <w:pPr>
              <w:pStyle w:val="Tekstprzypisudolnego"/>
              <w:numPr>
                <w:ilvl w:val="3"/>
                <w:numId w:val="368"/>
              </w:numPr>
              <w:ind w:left="457" w:hanging="284"/>
              <w:rPr>
                <w:rFonts w:eastAsia="Calibri" w:cs="Arial"/>
                <w:iCs/>
                <w:sz w:val="22"/>
                <w:szCs w:val="22"/>
              </w:rPr>
            </w:pPr>
            <w:r w:rsidRPr="00070697">
              <w:rPr>
                <w:rFonts w:eastAsia="Calibri" w:cs="Arial"/>
                <w:iCs/>
                <w:sz w:val="22"/>
                <w:szCs w:val="22"/>
              </w:rPr>
              <w:t>Rozporządzenia Ministra Infrastruktury i Rozwoju z dnia 2 lipca 2015 r. w sprawie udzielania pomocy de minimis oraz pomocy publicznej w ramach programów operacyjnych finansowanych z Europejskiego Funduszu</w:t>
            </w:r>
            <w:r w:rsidR="00D77146" w:rsidRPr="00070697">
              <w:rPr>
                <w:rFonts w:eastAsia="Calibri" w:cs="Arial"/>
                <w:iCs/>
                <w:sz w:val="22"/>
                <w:szCs w:val="22"/>
              </w:rPr>
              <w:t xml:space="preserve"> Społecznego na lata 2014-2020;</w:t>
            </w:r>
          </w:p>
          <w:p w14:paraId="266C7596" w14:textId="77777777" w:rsidR="003A69FF" w:rsidRPr="00070697" w:rsidRDefault="003A69FF" w:rsidP="00270151">
            <w:pPr>
              <w:pStyle w:val="Tekstprzypisudolnego"/>
              <w:numPr>
                <w:ilvl w:val="3"/>
                <w:numId w:val="368"/>
              </w:numPr>
              <w:ind w:left="457" w:hanging="284"/>
              <w:rPr>
                <w:rFonts w:cs="Arial"/>
                <w:sz w:val="22"/>
                <w:szCs w:val="22"/>
              </w:rPr>
            </w:pPr>
            <w:r w:rsidRPr="00070697">
              <w:rPr>
                <w:rFonts w:eastAsia="Calibri" w:cs="Arial"/>
                <w:iCs/>
                <w:sz w:val="22"/>
                <w:szCs w:val="22"/>
              </w:rPr>
              <w:t xml:space="preserve">Ustawa z dnia </w:t>
            </w:r>
            <w:r w:rsidRPr="00070697">
              <w:rPr>
                <w:rFonts w:cs="Arial"/>
                <w:sz w:val="22"/>
                <w:szCs w:val="22"/>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070697" w:rsidRDefault="00EE4473" w:rsidP="00070697">
            <w:pPr>
              <w:rPr>
                <w:rFonts w:ascii="Calibri" w:hAnsi="Calibri" w:cs="Arial"/>
              </w:rPr>
            </w:pPr>
            <w:r w:rsidRPr="00070697">
              <w:rPr>
                <w:rFonts w:cs="Arial"/>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lastRenderedPageBreak/>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41" w:name="_Toc433875191"/>
      <w:bookmarkStart w:id="542" w:name="_Toc25242980"/>
      <w:bookmarkStart w:id="543"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41"/>
      <w:bookmarkEnd w:id="542"/>
      <w:bookmarkEnd w:id="5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77777777"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 rynku pracy może również dot. innych członków rodziny.</w:t>
            </w:r>
          </w:p>
          <w:p w14:paraId="13AC1D7A" w14:textId="77777777" w:rsidR="009116B3" w:rsidRPr="00070697" w:rsidRDefault="00BA3948" w:rsidP="00070697">
            <w:pPr>
              <w:rPr>
                <w:rFonts w:cs="Arial"/>
              </w:rPr>
            </w:pPr>
            <w:r w:rsidRPr="00070697">
              <w:rPr>
                <w:rFonts w:cs="Arial"/>
              </w:rPr>
              <w:t>Celem interwencji jest poprawa dostępności do usług świadczących opiekę nad dziećmi co w 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Przewiduje się następujące typy operacji:</w:t>
            </w:r>
          </w:p>
          <w:p w14:paraId="65CC455D" w14:textId="77777777" w:rsidR="009116B3" w:rsidRPr="00070697" w:rsidRDefault="009116B3" w:rsidP="00270151">
            <w:pPr>
              <w:pStyle w:val="Default"/>
              <w:numPr>
                <w:ilvl w:val="3"/>
                <w:numId w:val="250"/>
              </w:numPr>
              <w:spacing w:before="80" w:after="80" w:line="259" w:lineRule="auto"/>
              <w:ind w:left="318" w:hanging="318"/>
              <w:jc w:val="left"/>
              <w:rPr>
                <w:rFonts w:ascii="Arial" w:hAnsi="Arial" w:cs="Arial"/>
                <w:color w:val="auto"/>
                <w:sz w:val="22"/>
                <w:szCs w:val="22"/>
              </w:rPr>
            </w:pPr>
            <w:r w:rsidRPr="00070697">
              <w:rPr>
                <w:rFonts w:ascii="Arial" w:hAnsi="Arial" w:cs="Arial"/>
                <w:color w:val="auto"/>
                <w:sz w:val="22"/>
                <w:szCs w:val="22"/>
              </w:rPr>
              <w:t xml:space="preserve">Tworzenie i funkcjonowanie </w:t>
            </w:r>
            <w:r w:rsidR="00477389" w:rsidRPr="00070697">
              <w:rPr>
                <w:rFonts w:ascii="Arial" w:hAnsi="Arial" w:cs="Arial"/>
                <w:color w:val="auto"/>
                <w:sz w:val="22"/>
                <w:szCs w:val="22"/>
              </w:rPr>
              <w:t>nowych miejsc</w:t>
            </w:r>
            <w:r w:rsidRPr="00070697">
              <w:rPr>
                <w:rFonts w:ascii="Arial" w:hAnsi="Arial" w:cs="Arial"/>
                <w:color w:val="auto"/>
                <w:sz w:val="22"/>
                <w:szCs w:val="22"/>
              </w:rPr>
              <w:t xml:space="preserve"> opieki nad dzieckiem do lat 3, </w:t>
            </w:r>
            <w:r w:rsidR="00477389" w:rsidRPr="00070697">
              <w:rPr>
                <w:rFonts w:ascii="Arial" w:hAnsi="Arial" w:cs="Arial"/>
                <w:color w:val="auto"/>
                <w:sz w:val="22"/>
                <w:szCs w:val="22"/>
              </w:rPr>
              <w:t xml:space="preserve">w formie </w:t>
            </w:r>
            <w:r w:rsidRPr="00070697">
              <w:rPr>
                <w:rFonts w:ascii="Arial" w:hAnsi="Arial" w:cs="Arial"/>
                <w:color w:val="auto"/>
                <w:sz w:val="22"/>
                <w:szCs w:val="22"/>
              </w:rPr>
              <w:t xml:space="preserve"> żłobków (m.in. przyzakładowych)</w:t>
            </w:r>
            <w:r w:rsidR="00CD684E" w:rsidRPr="00070697">
              <w:rPr>
                <w:rFonts w:ascii="Arial" w:hAnsi="Arial" w:cs="Arial"/>
                <w:color w:val="auto"/>
                <w:sz w:val="22"/>
                <w:szCs w:val="22"/>
              </w:rPr>
              <w:t xml:space="preserve"> </w:t>
            </w:r>
            <w:r w:rsidR="00477389" w:rsidRPr="00070697">
              <w:rPr>
                <w:rFonts w:ascii="Arial" w:hAnsi="Arial" w:cs="Arial"/>
                <w:color w:val="auto"/>
                <w:sz w:val="22"/>
                <w:szCs w:val="22"/>
              </w:rPr>
              <w:t>lub</w:t>
            </w:r>
            <w:r w:rsidRPr="00070697">
              <w:rPr>
                <w:rFonts w:ascii="Arial" w:hAnsi="Arial" w:cs="Arial"/>
                <w:color w:val="auto"/>
                <w:sz w:val="22"/>
                <w:szCs w:val="22"/>
              </w:rPr>
              <w:t xml:space="preserve"> klubów dziecięcych</w:t>
            </w:r>
            <w:r w:rsidR="00477389" w:rsidRPr="00070697">
              <w:rPr>
                <w:rFonts w:ascii="Arial" w:hAnsi="Arial" w:cs="Arial"/>
                <w:color w:val="auto"/>
                <w:sz w:val="22"/>
                <w:szCs w:val="22"/>
              </w:rPr>
              <w:t xml:space="preserve"> i opiekuna dziennego oraz dostosowanie już istniejących miejsc do potrzeb dzieci z niepełnosprawnościami</w:t>
            </w:r>
            <w:r w:rsidRPr="00070697">
              <w:rPr>
                <w:rFonts w:ascii="Arial" w:hAnsi="Arial" w:cs="Arial"/>
                <w:color w:val="auto"/>
                <w:sz w:val="22"/>
                <w:szCs w:val="22"/>
              </w:rPr>
              <w:t xml:space="preserve">; </w:t>
            </w:r>
          </w:p>
          <w:p w14:paraId="688DEEDA" w14:textId="5E5D7F58" w:rsidR="00477389" w:rsidRPr="00070697" w:rsidRDefault="00477389" w:rsidP="00270151">
            <w:pPr>
              <w:pStyle w:val="Default"/>
              <w:numPr>
                <w:ilvl w:val="3"/>
                <w:numId w:val="250"/>
              </w:numPr>
              <w:spacing w:before="80" w:after="80" w:line="259" w:lineRule="auto"/>
              <w:ind w:left="318" w:hanging="318"/>
              <w:jc w:val="left"/>
              <w:rPr>
                <w:rFonts w:ascii="Arial" w:hAnsi="Arial" w:cs="Arial"/>
                <w:color w:val="auto"/>
                <w:sz w:val="22"/>
                <w:szCs w:val="22"/>
              </w:rPr>
            </w:pPr>
            <w:r w:rsidRPr="00070697">
              <w:rPr>
                <w:rFonts w:ascii="Arial" w:hAnsi="Arial" w:cs="Arial"/>
                <w:color w:val="auto"/>
                <w:sz w:val="22"/>
                <w:szCs w:val="22"/>
              </w:rPr>
              <w:t>Świadczenie usługi w postaci pokrycia części lub całości kosztów związanych ze</w:t>
            </w:r>
            <w:r w:rsidR="0098335F" w:rsidRPr="00392CF5">
              <w:rPr>
                <w:rFonts w:ascii="Arial" w:hAnsi="Arial" w:cs="Arial"/>
                <w:color w:val="auto"/>
                <w:sz w:val="22"/>
                <w:szCs w:val="22"/>
              </w:rPr>
              <w:t> </w:t>
            </w:r>
            <w:r w:rsidRPr="00070697">
              <w:rPr>
                <w:rFonts w:ascii="Arial" w:hAnsi="Arial" w:cs="Arial"/>
                <w:color w:val="auto"/>
                <w:sz w:val="22"/>
                <w:szCs w:val="22"/>
              </w:rPr>
              <w:t>świadczeniem bieżących usług opieki nad dziećmi do lat 3 w formach wskazanych w ustawie z dnia 4 lutego 2011 r. o opiece nad dziećmi w wieku do lat 3 tj. za pobyt dziecka w żłobku, klubie dziecięcym</w:t>
            </w:r>
            <w:r w:rsidR="00863913">
              <w:rPr>
                <w:rFonts w:ascii="Arial" w:hAnsi="Arial" w:cs="Arial"/>
                <w:color w:val="auto"/>
                <w:sz w:val="22"/>
                <w:szCs w:val="22"/>
              </w:rPr>
              <w:t xml:space="preserve"> lub</w:t>
            </w:r>
            <w:r w:rsidRPr="00070697">
              <w:rPr>
                <w:rFonts w:ascii="Arial" w:hAnsi="Arial" w:cs="Arial"/>
                <w:color w:val="auto"/>
                <w:sz w:val="22"/>
                <w:szCs w:val="22"/>
              </w:rPr>
              <w:t xml:space="preserve"> u dziennego opiekuna.</w:t>
            </w:r>
          </w:p>
          <w:p w14:paraId="28111AE1" w14:textId="4025FD7B"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Zaproponowane typy operacji zostały zaprojektowane w sposób zapewniający szerokie spektrum pomocy zarówno w organizowaniu, funkcjonowaniu jak i</w:t>
            </w:r>
            <w:r w:rsidR="0098335F" w:rsidRPr="00392CF5">
              <w:rPr>
                <w:rFonts w:ascii="Arial" w:hAnsi="Arial" w:cs="Arial"/>
                <w:color w:val="auto"/>
                <w:sz w:val="22"/>
                <w:szCs w:val="22"/>
              </w:rPr>
              <w:t> </w:t>
            </w:r>
            <w:r w:rsidRPr="00070697">
              <w:rPr>
                <w:rFonts w:ascii="Arial" w:hAnsi="Arial" w:cs="Arial"/>
                <w:color w:val="auto"/>
                <w:sz w:val="22"/>
                <w:szCs w:val="22"/>
              </w:rPr>
              <w:t xml:space="preserve">finansowaniu miejsc opieki nad dziećmi </w:t>
            </w:r>
            <w:r w:rsidR="00477389" w:rsidRPr="00070697">
              <w:rPr>
                <w:rFonts w:ascii="Arial" w:hAnsi="Arial" w:cs="Arial"/>
                <w:color w:val="auto"/>
                <w:sz w:val="22"/>
                <w:szCs w:val="22"/>
              </w:rPr>
              <w:t xml:space="preserve">w wieku </w:t>
            </w:r>
            <w:r w:rsidRPr="00070697">
              <w:rPr>
                <w:rFonts w:ascii="Arial" w:hAnsi="Arial" w:cs="Arial"/>
                <w:color w:val="auto"/>
                <w:sz w:val="22"/>
                <w:szCs w:val="22"/>
              </w:rPr>
              <w:t>do lat 3. Zakłada się wykorzystanie całego wachlarza typów operacji przewidzianych w ustawie z dn. 4 lutego 2011 r. o</w:t>
            </w:r>
            <w:r w:rsidR="0098335F" w:rsidRPr="00392CF5">
              <w:rPr>
                <w:rFonts w:ascii="Arial" w:hAnsi="Arial" w:cs="Arial"/>
                <w:color w:val="auto"/>
                <w:sz w:val="22"/>
                <w:szCs w:val="22"/>
              </w:rPr>
              <w:t> </w:t>
            </w:r>
            <w:r w:rsidRPr="00070697">
              <w:rPr>
                <w:rFonts w:ascii="Arial" w:hAnsi="Arial" w:cs="Arial"/>
                <w:color w:val="auto"/>
                <w:sz w:val="22"/>
                <w:szCs w:val="22"/>
              </w:rPr>
              <w:t>opiece nad dziećmi do lat 3</w:t>
            </w:r>
            <w:r w:rsidR="001D000B">
              <w:rPr>
                <w:rFonts w:ascii="Arial" w:hAnsi="Arial" w:cs="Arial"/>
                <w:color w:val="auto"/>
                <w:sz w:val="22"/>
                <w:szCs w:val="22"/>
              </w:rPr>
              <w:t>,</w:t>
            </w:r>
            <w:r w:rsidR="001D000B" w:rsidRPr="003B695A">
              <w:rPr>
                <w:rFonts w:ascii="Arial" w:hAnsi="Arial" w:cs="Arial"/>
                <w:color w:val="auto"/>
                <w:sz w:val="22"/>
                <w:szCs w:val="22"/>
              </w:rPr>
              <w:t xml:space="preserve"> z wyjątkiem zatrudniania niani</w:t>
            </w:r>
            <w:r w:rsidRPr="00070697">
              <w:rPr>
                <w:rFonts w:ascii="Arial" w:hAnsi="Arial" w:cs="Arial"/>
                <w:color w:val="auto"/>
                <w:sz w:val="22"/>
                <w:szCs w:val="22"/>
              </w:rPr>
              <w:t>. Wsparcie realizowane będzie na zasadach określonych w niniejszej ustawie.</w:t>
            </w:r>
          </w:p>
          <w:p w14:paraId="334102FB" w14:textId="77777777" w:rsidR="009116B3" w:rsidRPr="00070697" w:rsidRDefault="00216465"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projekty </w:t>
            </w:r>
            <w:r w:rsidR="000525AC" w:rsidRPr="00070697">
              <w:rPr>
                <w:rFonts w:ascii="Arial" w:hAnsi="Arial" w:cs="Arial"/>
                <w:color w:val="auto"/>
                <w:sz w:val="22"/>
                <w:szCs w:val="22"/>
              </w:rPr>
              <w:t xml:space="preserve">będące wynikiem partnerstwa międzysektorowego oraz projekty </w:t>
            </w:r>
            <w:r w:rsidRPr="00070697">
              <w:rPr>
                <w:rFonts w:ascii="Arial" w:hAnsi="Arial" w:cs="Arial"/>
                <w:color w:val="auto"/>
                <w:sz w:val="22"/>
                <w:szCs w:val="22"/>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Przewiduje się następujące typy operacji:</w:t>
            </w:r>
          </w:p>
          <w:p w14:paraId="4E92DDC5" w14:textId="77777777" w:rsidR="000525AC" w:rsidRPr="00070697" w:rsidRDefault="000525AC" w:rsidP="00270151">
            <w:pPr>
              <w:pStyle w:val="Default"/>
              <w:numPr>
                <w:ilvl w:val="3"/>
                <w:numId w:val="251"/>
              </w:numPr>
              <w:spacing w:before="80" w:after="80" w:line="259" w:lineRule="auto"/>
              <w:ind w:left="743" w:hanging="567"/>
              <w:jc w:val="left"/>
              <w:rPr>
                <w:rFonts w:ascii="Arial" w:hAnsi="Arial" w:cs="Arial"/>
                <w:color w:val="auto"/>
                <w:sz w:val="22"/>
                <w:szCs w:val="22"/>
              </w:rPr>
            </w:pPr>
            <w:r w:rsidRPr="00070697">
              <w:rPr>
                <w:rFonts w:ascii="Arial" w:hAnsi="Arial" w:cs="Arial"/>
                <w:color w:val="auto"/>
                <w:sz w:val="22"/>
                <w:szCs w:val="22"/>
              </w:rPr>
              <w:t>Tworzenie i funkcjonowanie nowych miejsc opieki nad dzieckiem do lat 3, w</w:t>
            </w:r>
            <w:r w:rsidR="0098335F" w:rsidRPr="00392CF5">
              <w:rPr>
                <w:rFonts w:ascii="Arial" w:hAnsi="Arial" w:cs="Arial"/>
                <w:color w:val="auto"/>
                <w:sz w:val="22"/>
                <w:szCs w:val="22"/>
              </w:rPr>
              <w:t> </w:t>
            </w:r>
            <w:r w:rsidRPr="00070697">
              <w:rPr>
                <w:rFonts w:ascii="Arial" w:hAnsi="Arial" w:cs="Arial"/>
                <w:color w:val="auto"/>
                <w:sz w:val="22"/>
                <w:szCs w:val="22"/>
              </w:rPr>
              <w:t>formie żłobków (m.in. przyzakładowych), lub klubów dziecięcych i opiekuna dziennego oraz dostosowanie już istniejących miejsc do potrzeb dzieci z</w:t>
            </w:r>
            <w:r w:rsidR="0098335F" w:rsidRPr="00392CF5">
              <w:rPr>
                <w:rFonts w:ascii="Arial" w:hAnsi="Arial" w:cs="Arial"/>
                <w:color w:val="auto"/>
                <w:sz w:val="22"/>
                <w:szCs w:val="22"/>
              </w:rPr>
              <w:t> </w:t>
            </w:r>
            <w:r w:rsidRPr="00070697">
              <w:rPr>
                <w:rFonts w:ascii="Arial" w:hAnsi="Arial" w:cs="Arial"/>
                <w:color w:val="auto"/>
                <w:sz w:val="22"/>
                <w:szCs w:val="22"/>
              </w:rPr>
              <w:t xml:space="preserve">niepełnosprawnościami; </w:t>
            </w:r>
          </w:p>
          <w:p w14:paraId="7352A076" w14:textId="060C8341" w:rsidR="000525AC" w:rsidRPr="00070697" w:rsidRDefault="000525AC" w:rsidP="00270151">
            <w:pPr>
              <w:pStyle w:val="Default"/>
              <w:numPr>
                <w:ilvl w:val="3"/>
                <w:numId w:val="251"/>
              </w:numPr>
              <w:spacing w:before="80" w:after="80" w:line="259" w:lineRule="auto"/>
              <w:ind w:left="743" w:hanging="567"/>
              <w:jc w:val="left"/>
              <w:rPr>
                <w:rFonts w:ascii="Arial" w:hAnsi="Arial" w:cs="Arial"/>
                <w:color w:val="auto"/>
                <w:sz w:val="22"/>
                <w:szCs w:val="22"/>
              </w:rPr>
            </w:pPr>
            <w:r w:rsidRPr="00070697">
              <w:rPr>
                <w:rFonts w:ascii="Arial" w:hAnsi="Arial" w:cs="Arial"/>
                <w:color w:val="auto"/>
                <w:sz w:val="22"/>
                <w:szCs w:val="22"/>
              </w:rPr>
              <w:t>Świadczenie usługi w postaci pokrycia części lub całości kosztów związanych ze</w:t>
            </w:r>
            <w:r w:rsidR="00392CF5">
              <w:rPr>
                <w:rFonts w:ascii="Arial" w:hAnsi="Arial" w:cs="Arial"/>
                <w:color w:val="auto"/>
                <w:sz w:val="22"/>
                <w:szCs w:val="22"/>
              </w:rPr>
              <w:t> </w:t>
            </w:r>
            <w:r w:rsidRPr="00070697">
              <w:rPr>
                <w:rFonts w:ascii="Arial" w:hAnsi="Arial" w:cs="Arial"/>
                <w:color w:val="auto"/>
                <w:sz w:val="22"/>
                <w:szCs w:val="22"/>
              </w:rPr>
              <w:t>świadczeniem bieżących usług opieki nad dziećmi do lat 3 w formach wskazanych w ustawie z dnia 4 lutego 2011 r. o opiece nad dziećmi w wieku do lat 3 tj. za pobyt dziecka w żłobku, klubie dziecięcym</w:t>
            </w:r>
            <w:r w:rsidRPr="00070697">
              <w:rPr>
                <w:rFonts w:ascii="Arial" w:hAnsi="Arial" w:cs="Arial"/>
                <w:sz w:val="22"/>
                <w:szCs w:val="22"/>
              </w:rPr>
              <w:t xml:space="preserve"> </w:t>
            </w:r>
            <w:r w:rsidR="00EB7C39">
              <w:rPr>
                <w:rFonts w:ascii="Arial" w:hAnsi="Arial" w:cs="Arial"/>
                <w:sz w:val="22"/>
                <w:szCs w:val="22"/>
              </w:rPr>
              <w:t xml:space="preserve">lub </w:t>
            </w:r>
            <w:r w:rsidRPr="00070697">
              <w:rPr>
                <w:rFonts w:ascii="Arial" w:hAnsi="Arial" w:cs="Arial"/>
                <w:sz w:val="22"/>
                <w:szCs w:val="22"/>
              </w:rPr>
              <w:t>u dziennego opiekuna</w:t>
            </w:r>
            <w:r w:rsidRPr="00070697">
              <w:rPr>
                <w:rFonts w:ascii="Arial" w:hAnsi="Arial" w:cs="Arial"/>
                <w:color w:val="auto"/>
                <w:sz w:val="22"/>
                <w:szCs w:val="22"/>
              </w:rPr>
              <w:t>.</w:t>
            </w:r>
          </w:p>
          <w:p w14:paraId="43E2BD29" w14:textId="77777777" w:rsidR="009116B3" w:rsidRPr="00070697" w:rsidRDefault="009116B3"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070697">
              <w:rPr>
                <w:rFonts w:ascii="Arial" w:hAnsi="Arial" w:cs="Arial"/>
                <w:color w:val="auto"/>
                <w:sz w:val="22"/>
                <w:szCs w:val="22"/>
              </w:rPr>
              <w:t>wybranych</w:t>
            </w:r>
            <w:r w:rsidRPr="00070697">
              <w:rPr>
                <w:rFonts w:ascii="Arial" w:hAnsi="Arial" w:cs="Arial"/>
                <w:color w:val="auto"/>
                <w:sz w:val="22"/>
                <w:szCs w:val="22"/>
              </w:rPr>
              <w:t xml:space="preserve"> typów operacji </w:t>
            </w:r>
            <w:r w:rsidRPr="00070697">
              <w:rPr>
                <w:rFonts w:ascii="Arial" w:hAnsi="Arial" w:cs="Arial"/>
                <w:color w:val="auto"/>
                <w:sz w:val="22"/>
                <w:szCs w:val="22"/>
              </w:rPr>
              <w:lastRenderedPageBreak/>
              <w:t xml:space="preserve">przewidzianych w ustawie z dn. 4 lutego 2011 r. o opiece nad dziećmi </w:t>
            </w:r>
            <w:r w:rsidR="000525AC" w:rsidRPr="00070697">
              <w:rPr>
                <w:rFonts w:ascii="Arial" w:hAnsi="Arial" w:cs="Arial"/>
                <w:color w:val="auto"/>
                <w:sz w:val="22"/>
                <w:szCs w:val="22"/>
              </w:rPr>
              <w:t xml:space="preserve">w wieku </w:t>
            </w:r>
            <w:r w:rsidRPr="00070697">
              <w:rPr>
                <w:rFonts w:ascii="Arial" w:hAnsi="Arial" w:cs="Arial"/>
                <w:color w:val="auto"/>
                <w:sz w:val="22"/>
                <w:szCs w:val="22"/>
              </w:rPr>
              <w:t>do lat 3. Wsparcie realizowane będzie na zasadach określonych w niniejszej ustawie.</w:t>
            </w:r>
          </w:p>
          <w:p w14:paraId="6C7FB61E" w14:textId="77777777" w:rsidR="00216465" w:rsidRPr="00070697" w:rsidRDefault="00216465"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Preferowane będą projekty</w:t>
            </w:r>
            <w:r w:rsidR="000525AC" w:rsidRPr="00070697">
              <w:rPr>
                <w:rFonts w:ascii="Arial" w:hAnsi="Arial" w:cs="Arial"/>
                <w:color w:val="auto"/>
                <w:sz w:val="22"/>
                <w:szCs w:val="22"/>
              </w:rPr>
              <w:t xml:space="preserve"> będące wynikiem partnerstwa międzysektorowego oraz projekty</w:t>
            </w:r>
            <w:r w:rsidRPr="00070697">
              <w:rPr>
                <w:rFonts w:ascii="Arial" w:hAnsi="Arial" w:cs="Arial"/>
                <w:color w:val="auto"/>
                <w:sz w:val="22"/>
                <w:szCs w:val="22"/>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77777777"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 xml:space="preserve">ednostki organizacyjne nieposiadające osobowości prawnej. </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77777777"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 xml:space="preserve">wraz z </w:t>
            </w:r>
            <w:r w:rsidRPr="00070697">
              <w:rPr>
                <w:rFonts w:cs="Arial"/>
              </w:rPr>
              <w:lastRenderedPageBreak/>
              <w:t>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4FA2DCD8" w:rsidR="009116B3" w:rsidRPr="00070697" w:rsidRDefault="0001031B" w:rsidP="00070697">
            <w:pPr>
              <w:rPr>
                <w:rFonts w:cs="Arial"/>
              </w:rPr>
            </w:pPr>
            <w:r>
              <w:rPr>
                <w:rFonts w:cs="Arial"/>
                <w:color w:val="000000"/>
              </w:rPr>
              <w:t xml:space="preserve">32 </w:t>
            </w:r>
            <w:r w:rsidR="006562AC">
              <w:rPr>
                <w:rFonts w:cs="Arial"/>
                <w:color w:val="000000"/>
              </w:rPr>
              <w:t>512 843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35FF1CBE" w:rsidR="009116B3" w:rsidRPr="00070697" w:rsidRDefault="0001031B" w:rsidP="00070697">
            <w:pPr>
              <w:rPr>
                <w:rFonts w:cs="Arial"/>
              </w:rPr>
            </w:pPr>
            <w:r>
              <w:rPr>
                <w:rFonts w:cs="Arial"/>
              </w:rPr>
              <w:t xml:space="preserve">18 </w:t>
            </w:r>
            <w:r w:rsidR="006562AC">
              <w:rPr>
                <w:rFonts w:cs="Arial"/>
              </w:rPr>
              <w:t>414 234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77777777" w:rsidR="009116B3" w:rsidRPr="00070697" w:rsidRDefault="00C72765" w:rsidP="00070697">
            <w:pPr>
              <w:rPr>
                <w:rFonts w:cs="Arial"/>
              </w:rPr>
            </w:pPr>
            <w:r w:rsidRPr="00070697">
              <w:rPr>
                <w:rFonts w:cs="Arial"/>
              </w:rPr>
              <w:t>14</w:t>
            </w:r>
            <w:r w:rsidR="00392CF5" w:rsidRPr="00392CF5">
              <w:rPr>
                <w:rFonts w:cs="Arial"/>
              </w:rPr>
              <w:t> </w:t>
            </w:r>
            <w:r w:rsidRPr="00070697">
              <w:rPr>
                <w:rFonts w:cs="Arial"/>
              </w:rPr>
              <w:t>098</w:t>
            </w:r>
            <w:r w:rsidR="00392CF5" w:rsidRPr="00392CF5">
              <w:rPr>
                <w:rFonts w:cs="Arial"/>
              </w:rPr>
              <w:t> </w:t>
            </w:r>
            <w:r w:rsidRPr="00070697">
              <w:rPr>
                <w:rFonts w:cs="Arial"/>
              </w:rPr>
              <w:t>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77777777"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 zapewnieniem realizacji zasady równości szans, a</w:t>
            </w:r>
            <w:r w:rsidR="00B44521" w:rsidRPr="00392CF5">
              <w:rPr>
                <w:rFonts w:cs="Arial"/>
                <w:spacing w:val="-3"/>
              </w:rPr>
              <w:t> </w:t>
            </w:r>
            <w:r w:rsidRPr="00070697">
              <w:rPr>
                <w:rFonts w:cs="Arial"/>
                <w:spacing w:val="-3"/>
              </w:rPr>
              <w:t>zwłaszcza potrzeb osób z 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7777777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0D0F27">
        <w:trPr>
          <w:trHeight w:val="2104"/>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7777777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77777777"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 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lastRenderedPageBreak/>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 wdrażania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4" w:name="_Toc515434394"/>
      <w:bookmarkStart w:id="545" w:name="_Toc25242981"/>
      <w:bookmarkStart w:id="546" w:name="_Toc86311888"/>
      <w:r>
        <w:rPr>
          <w:lang w:eastAsia="pl-PL"/>
        </w:rPr>
        <w:t xml:space="preserve">II.9 </w:t>
      </w:r>
      <w:r w:rsidR="00901901" w:rsidRPr="00901901">
        <w:rPr>
          <w:lang w:eastAsia="pl-PL"/>
        </w:rPr>
        <w:t>Oś Priorytetowa IX – Wspieranie włączenia społecznego i walka z ubóstwem</w:t>
      </w:r>
      <w:bookmarkEnd w:id="544"/>
      <w:bookmarkEnd w:id="545"/>
      <w:bookmarkEnd w:id="546"/>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7777777"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77777777" w:rsidR="00901901" w:rsidRPr="00070697" w:rsidRDefault="00901901" w:rsidP="00070697">
            <w:pPr>
              <w:rPr>
                <w:rFonts w:ascii="Calibri" w:hAnsi="Calibri" w:cs="Arial"/>
              </w:rPr>
            </w:pPr>
            <w:r w:rsidRPr="00070697">
              <w:rPr>
                <w:rFonts w:cs="Arial"/>
              </w:rPr>
              <w:lastRenderedPageBreak/>
              <w:t>W ramach Poddziałania 9.2.1 wspierany będzie rozwój środowiskowych form pomocy dzieciom i młodzieży, osobom z niepełnosprawnościami i osobom starszym oraz podnoszenie jakości usług środowiskowych, a tym samym deinstytucjonalizacja tych usług.</w:t>
            </w:r>
          </w:p>
          <w:p w14:paraId="10C75220" w14:textId="709437B2"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 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324E2D1C"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7" w:name="_Toc515434395"/>
      <w:bookmarkStart w:id="548" w:name="_Toc25242982"/>
      <w:bookmarkStart w:id="549" w:name="_Toc86311889"/>
      <w:r w:rsidRPr="000D0F27">
        <w:rPr>
          <w:sz w:val="26"/>
        </w:rPr>
        <w:lastRenderedPageBreak/>
        <w:t xml:space="preserve">II.9.1 Działanie </w:t>
      </w:r>
      <w:r w:rsidRPr="000D0F27">
        <w:t>9.1 Aktywizacja społeczno-zawodowa osób wykluczonych i przeciwdziałanie wykluczeniu społecznemu</w:t>
      </w:r>
      <w:bookmarkEnd w:id="547"/>
      <w:bookmarkEnd w:id="548"/>
      <w:bookmarkEnd w:id="54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 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 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77777777"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 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lastRenderedPageBreak/>
              <w:t>aktywna integracja dla włączenia społecznego realizowana przez/  we</w:t>
            </w:r>
            <w:r w:rsidR="009D24E1">
              <w:rPr>
                <w:rFonts w:cs="Arial"/>
              </w:rPr>
              <w:t> </w:t>
            </w:r>
            <w:r w:rsidRPr="00070697">
              <w:rPr>
                <w:rFonts w:cs="Arial"/>
              </w:rPr>
              <w:t>współpracy z  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 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77777777"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 rynku pracy, jak również pomoc w utrzymaniu zatrudnienia, np.:</w:t>
            </w:r>
          </w:p>
          <w:p w14:paraId="621F4104"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 xml:space="preserve">prace społecznie użyteczne, </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lastRenderedPageBreak/>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 ścieżki reintegracji, mających na celu wyeliminowanie lub złagodzenie barier zdrowotnych utrudniających funkcjonowanie w społeczeństwie lub powodujących oddalenie od rynku pracy, np.:</w:t>
            </w:r>
          </w:p>
          <w:p w14:paraId="39FF43B7"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finansowanie badań profilaktycznych lub specjalistycznych, </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 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 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lastRenderedPageBreak/>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7777777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 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 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77777777"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 xml:space="preserve">rynku pracy w 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 różnych sektorów (prywatny, społeczny, publiczny) dla osób oddalanych o rynku pracy.</w:t>
            </w:r>
          </w:p>
          <w:p w14:paraId="15E679D2" w14:textId="77777777"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 rehabilitacji społeczno – zawodowej. W ramach tego typu operacji dla osób z 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77777777" w:rsidR="00901901" w:rsidRPr="00E2243F" w:rsidRDefault="00901901" w:rsidP="00270151">
            <w:pPr>
              <w:numPr>
                <w:ilvl w:val="0"/>
                <w:numId w:val="302"/>
              </w:numPr>
              <w:spacing w:before="40" w:after="40"/>
              <w:ind w:hanging="357"/>
              <w:rPr>
                <w:rFonts w:cs="Arial"/>
              </w:rPr>
            </w:pPr>
            <w:r w:rsidRPr="004F277C">
              <w:rPr>
                <w:rFonts w:cs="Arial"/>
              </w:rPr>
              <w:lastRenderedPageBreak/>
              <w:t>usługi reintegracji społecznej i za</w:t>
            </w:r>
            <w:r w:rsidRPr="00E2243F">
              <w:rPr>
                <w:rFonts w:cs="Arial"/>
              </w:rPr>
              <w:t xml:space="preserve">wodowej realizowane przez CIS i KIS; </w:t>
            </w:r>
          </w:p>
          <w:p w14:paraId="32D34B02" w14:textId="77777777"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60"/>
            </w:r>
            <w:r w:rsidRPr="00070697">
              <w:rPr>
                <w:rFonts w:cs="Arial"/>
                <w:color w:val="000000"/>
              </w:rPr>
              <w:t xml:space="preserve">, </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1"/>
            </w:r>
            <w:r w:rsidRPr="00070697">
              <w:rPr>
                <w:rFonts w:cs="Arial"/>
                <w:color w:val="000000"/>
              </w:rPr>
              <w:t xml:space="preserve"> </w:t>
            </w:r>
          </w:p>
          <w:p w14:paraId="3BC15525"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 niepełnosprawnościami).</w:t>
            </w:r>
          </w:p>
          <w:p w14:paraId="02EC3CFE" w14:textId="77777777"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t xml:space="preserve">Wsparcie rodzin wielodzietnych, ubogich rodzin z dziećmi, rodzin z osobami starszymi, rodzin z osobami z niepełnosprawnościami oraz rodzin z innymi osobami </w:t>
            </w:r>
            <w:r w:rsidR="00BD45ED">
              <w:rPr>
                <w:rFonts w:cs="Arial"/>
                <w:color w:val="000000"/>
              </w:rPr>
              <w:t>potrzebującymi wsparcia w 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77777777"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 realizacji wsparcia w oparciu o ścieżkę reintegracji</w:t>
            </w:r>
            <w:r w:rsidRPr="00070697">
              <w:rPr>
                <w:rFonts w:cs="Arial"/>
                <w:color w:val="000000"/>
                <w:vertAlign w:val="superscript"/>
              </w:rPr>
              <w:footnoteReference w:id="62"/>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 xml:space="preserve">odpowiedzialnym podejmowaniu i realizacji funkcji wynikających z rodzicielstwa </w:t>
            </w:r>
            <w:r w:rsidRPr="00070697">
              <w:rPr>
                <w:rFonts w:cs="Arial"/>
                <w:color w:val="000000"/>
              </w:rPr>
              <w:lastRenderedPageBreak/>
              <w:t>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 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wdrażanie innowacyjnych rozwiązań w zakresie profilaktyki wykluczenia społecznego, np. przez tworzenie zintegrowanej sieci wsparcia opartej na kooperacji instytucji publicznych z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lastRenderedPageBreak/>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77777777"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7777777"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 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77777777"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objęcia wsparciem pomocy społecznej, tj. spełniające co najmniej jedną z</w:t>
            </w:r>
            <w:r w:rsidR="004313CA">
              <w:rPr>
                <w:rFonts w:cs="Arial"/>
              </w:rPr>
              <w:t> </w:t>
            </w:r>
            <w:r w:rsidRPr="00070697">
              <w:rPr>
                <w:rFonts w:cs="Arial"/>
              </w:rPr>
              <w:t>przesłanek określonych w artykule 7 ustawy z 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77777777" w:rsidR="00901901" w:rsidRPr="00070697" w:rsidRDefault="00901901" w:rsidP="00270151">
            <w:pPr>
              <w:numPr>
                <w:ilvl w:val="1"/>
                <w:numId w:val="107"/>
              </w:numPr>
              <w:spacing w:before="40" w:after="40"/>
              <w:rPr>
                <w:rFonts w:cs="Arial"/>
              </w:rPr>
            </w:pPr>
            <w:r w:rsidRPr="00070697">
              <w:rPr>
                <w:rFonts w:cs="Arial"/>
              </w:rPr>
              <w:lastRenderedPageBreak/>
              <w:t>osoby przebywające w pieczy zastępczej</w:t>
            </w:r>
            <w:r w:rsidRPr="00070697">
              <w:rPr>
                <w:rFonts w:cs="Arial"/>
                <w:vertAlign w:val="superscript"/>
              </w:rPr>
              <w:footnoteReference w:id="63"/>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 ustawie z dnia 9 czerwca 2011 r. o</w:t>
            </w:r>
            <w:r w:rsidR="004313CA">
              <w:rPr>
                <w:rFonts w:cs="Arial"/>
              </w:rPr>
              <w:t> </w:t>
            </w:r>
            <w:r w:rsidRPr="00070697">
              <w:rPr>
                <w:rFonts w:cs="Arial"/>
              </w:rPr>
              <w:t xml:space="preserve">wspieraniu rodziny i systemie pieczy zastępczej; </w:t>
            </w:r>
          </w:p>
          <w:p w14:paraId="574AEEB1" w14:textId="77777777"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 przestępczości zgodnie z ustawą z dnia 26 października 1982 r. o</w:t>
            </w:r>
            <w:r w:rsidR="00A7134A">
              <w:rPr>
                <w:rFonts w:cs="Arial"/>
              </w:rPr>
              <w:t> </w:t>
            </w:r>
            <w:r w:rsidRPr="00070697">
              <w:rPr>
                <w:rFonts w:cs="Arial"/>
              </w:rPr>
              <w:t>postępowaniu w sprawach nieletnich ;</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77777777"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 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korzystające z PO PŻ, </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 xml:space="preserve">Otoczenie osób zagrożonych ubóstwem lub wykluczeniem społecznym - osoby spokrewnione lub niespokrewnione z osobami zagrożonymi ubóstwem </w:t>
            </w:r>
            <w:r w:rsidRPr="00070697">
              <w:rPr>
                <w:rFonts w:cs="Arial"/>
              </w:rPr>
              <w:lastRenderedPageBreak/>
              <w:t>lub</w:t>
            </w:r>
            <w:r w:rsidR="004F277C">
              <w:rPr>
                <w:rFonts w:cs="Arial"/>
              </w:rPr>
              <w:t> </w:t>
            </w:r>
            <w:r w:rsidRPr="00070697">
              <w:rPr>
                <w:rFonts w:cs="Arial"/>
              </w:rPr>
              <w:t>wykluczeniem społecznym wspólnie zamieszkujące i gospodarujące, a także inne osoby z najbliższego środowiska osób 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4EA84539" w:rsidR="00901901" w:rsidRPr="00070697" w:rsidRDefault="00805AA9" w:rsidP="00070697">
            <w:pPr>
              <w:rPr>
                <w:rFonts w:ascii="Calibri" w:hAnsi="Calibri" w:cs="Arial"/>
              </w:rPr>
            </w:pPr>
            <w:r>
              <w:rPr>
                <w:rFonts w:cs="Arial"/>
              </w:rPr>
              <w:t xml:space="preserve">75 </w:t>
            </w:r>
            <w:r w:rsidR="006562AC">
              <w:rPr>
                <w:rFonts w:cs="Arial"/>
              </w:rPr>
              <w:t>275 533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77777777"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 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integracja osób i rodzin wykluczonych i zagrożonych wykluczeniem społecznym ukierunkowana na aktywizację społeczno-zawodową; </w:t>
            </w:r>
          </w:p>
          <w:p w14:paraId="4C801045" w14:textId="5549DEAF"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 xml:space="preserve">i rodziców samotnie wychowujących dzieci; </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lastRenderedPageBreak/>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77777777"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2AC879A2"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r w:rsidRPr="00070697">
              <w:rPr>
                <w:rFonts w:cs="Arial"/>
              </w:rPr>
              <w:t xml:space="preserve"> </w:t>
            </w:r>
          </w:p>
          <w:p w14:paraId="239E7048" w14:textId="77777777"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 zakresie realizacji przedsięwzięć  w obszarze włączenia społecznego i</w:t>
            </w:r>
            <w:r w:rsidR="00A7134A">
              <w:rPr>
                <w:rFonts w:cs="Arial"/>
              </w:rPr>
              <w:t> </w:t>
            </w:r>
            <w:r w:rsidRPr="00070697">
              <w:rPr>
                <w:rFonts w:cs="Arial"/>
              </w:rPr>
              <w:t>zwalczania ubóstwa  z 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0D0F27">
        <w:trPr>
          <w:trHeight w:val="1368"/>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77777777"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 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kwalifikowalności wydatków w ramach Europejskiego Funduszu Rozwoju Regionalnego, Europejskiego Funduszu Społecznego oraz Funduszu Spójności na 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w:t>
            </w:r>
            <w:r w:rsidRPr="00070697">
              <w:rPr>
                <w:rFonts w:cs="Arial"/>
              </w:rPr>
              <w:lastRenderedPageBreak/>
              <w:t>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lastRenderedPageBreak/>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 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lastRenderedPageBreak/>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77777777" w:rsidR="00EC5A8A" w:rsidRPr="00070697" w:rsidRDefault="00EC5A8A" w:rsidP="00270151">
            <w:pPr>
              <w:pStyle w:val="Akapitzlist0"/>
              <w:numPr>
                <w:ilvl w:val="0"/>
                <w:numId w:val="259"/>
              </w:numPr>
              <w:spacing w:before="80" w:after="80"/>
              <w:rPr>
                <w:rFonts w:cs="Arial"/>
                <w:iCs/>
              </w:rPr>
            </w:pPr>
            <w:r w:rsidRPr="00070697">
              <w:rPr>
                <w:rFonts w:cs="Arial"/>
                <w:iCs/>
              </w:rPr>
              <w:t xml:space="preserve">w projektach nieobjętych pomocą publiczną: </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77777777"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 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50" w:name="_Toc515434396"/>
      <w:bookmarkStart w:id="551" w:name="_Toc25242983"/>
      <w:bookmarkStart w:id="552" w:name="_Toc86311890"/>
      <w:r w:rsidRPr="009503B5">
        <w:rPr>
          <w:rFonts w:cs="Arial"/>
        </w:rPr>
        <w:lastRenderedPageBreak/>
        <w:t>II.9.2 Działanie 9.2 Usługi społeczne i usługi opieki zdrowotnej</w:t>
      </w:r>
      <w:bookmarkEnd w:id="550"/>
      <w:bookmarkEnd w:id="551"/>
      <w:bookmarkEnd w:id="55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3" w:name="_Hlk86742078"/>
            <w:r w:rsidRPr="00070697">
              <w:rPr>
                <w:rFonts w:cs="Arial"/>
              </w:rPr>
              <w:t>Zwiększenie dostępności usług społecznych</w:t>
            </w:r>
            <w:bookmarkEnd w:id="553"/>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4" w:name="_Hlk86742115"/>
            <w:r w:rsidRPr="00070697">
              <w:rPr>
                <w:rFonts w:cs="Arial"/>
              </w:rPr>
              <w:t>Zwiększenie dostępności usług zdrowotnych</w:t>
            </w:r>
            <w:bookmarkEnd w:id="554"/>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7B3CF10A"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 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lastRenderedPageBreak/>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77777777" w:rsidR="00901901" w:rsidRDefault="00901901" w:rsidP="00070697">
            <w:pPr>
              <w:contextualSpacing/>
              <w:rPr>
                <w:rFonts w:cs="Arial"/>
              </w:rPr>
            </w:pPr>
            <w:r w:rsidRPr="00070697">
              <w:rPr>
                <w:rFonts w:cs="Arial"/>
              </w:rPr>
              <w:t xml:space="preserve">W projektach stosowane będą klauzule społeczne. Zakres i tryb stosowania klauzul społecznych dla zamówień dokonywanych w ramach EFS będzie zgodny z właściwymi wytycznymi. </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 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lastRenderedPageBreak/>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4"/>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5"/>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6"/>
            </w:r>
            <w:r w:rsidRPr="00070697">
              <w:rPr>
                <w:rFonts w:cs="Arial"/>
              </w:rPr>
              <w:t>, obejmujące m.in.:</w:t>
            </w:r>
          </w:p>
          <w:p w14:paraId="7BA314B1" w14:textId="77777777" w:rsidR="00901901" w:rsidRPr="00070697" w:rsidRDefault="00901901" w:rsidP="00270151">
            <w:pPr>
              <w:numPr>
                <w:ilvl w:val="1"/>
                <w:numId w:val="260"/>
              </w:numPr>
              <w:spacing w:before="40" w:after="40"/>
              <w:ind w:left="725" w:hanging="425"/>
              <w:rPr>
                <w:rFonts w:cs="Arial"/>
              </w:rPr>
            </w:pPr>
            <w:r w:rsidRPr="00070697">
              <w:rPr>
                <w:rFonts w:cs="Arial"/>
              </w:rPr>
              <w:lastRenderedPageBreak/>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7"/>
            </w:r>
            <w:r w:rsidRPr="00070697">
              <w:rPr>
                <w:rFonts w:cs="Arial"/>
              </w:rPr>
              <w:t xml:space="preserve"> w celu poprawy dostępu do usług opiekuńczych i asystenckich w zastępstwie za opiekunów faktycznych</w:t>
            </w:r>
            <w:r w:rsidRPr="00070697">
              <w:rPr>
                <w:rFonts w:cs="Arial"/>
                <w:vertAlign w:val="superscript"/>
              </w:rPr>
              <w:footnoteReference w:id="68"/>
            </w:r>
            <w:r w:rsidRPr="00070697">
              <w:rPr>
                <w:rFonts w:cs="Arial"/>
              </w:rPr>
              <w:t>;</w:t>
            </w:r>
          </w:p>
          <w:p w14:paraId="3A5DCB54" w14:textId="77777777"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9"/>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 do zwiększenia liczby miejsc świadczenia usług opiekuńczych w</w:t>
            </w:r>
            <w:r w:rsidR="00FE1166">
              <w:rPr>
                <w:rFonts w:cs="Arial"/>
              </w:rPr>
              <w:t> </w:t>
            </w:r>
            <w:r w:rsidRPr="00070697">
              <w:rPr>
                <w:rFonts w:cs="Arial"/>
              </w:rPr>
              <w:t>postaci usług świadczonych w lokalnej społeczności;</w:t>
            </w:r>
          </w:p>
          <w:p w14:paraId="3B4E2743" w14:textId="77777777" w:rsidR="00901901" w:rsidRPr="00070697" w:rsidRDefault="00901901" w:rsidP="00270151">
            <w:pPr>
              <w:numPr>
                <w:ilvl w:val="1"/>
                <w:numId w:val="260"/>
              </w:numPr>
              <w:spacing w:before="40" w:after="40"/>
              <w:ind w:left="725" w:hanging="425"/>
              <w:rPr>
                <w:rFonts w:cs="Arial"/>
              </w:rPr>
            </w:pPr>
            <w:r w:rsidRPr="00070697">
              <w:rPr>
                <w:rFonts w:cs="Arial"/>
              </w:rPr>
              <w:t>rozwój usług opiekuńczych w oparciu o nowoczesne technologie informacyjno-komunikacyjne np. teleopiekę, systemy przywoławcze, aktywizacja środowisk lokalnych w 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70"/>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1"/>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2"/>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3"/>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lastRenderedPageBreak/>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4"/>
            </w:r>
            <w:r w:rsidRPr="00070697">
              <w:rPr>
                <w:rFonts w:cs="Arial"/>
              </w:rPr>
              <w:t>;</w:t>
            </w:r>
          </w:p>
          <w:p w14:paraId="4A26DFEB" w14:textId="77777777" w:rsidR="00901901" w:rsidRPr="00070697" w:rsidRDefault="00901901" w:rsidP="00270151">
            <w:pPr>
              <w:numPr>
                <w:ilvl w:val="1"/>
                <w:numId w:val="261"/>
              </w:numPr>
              <w:spacing w:before="40" w:after="40"/>
              <w:ind w:left="867" w:hanging="567"/>
              <w:rPr>
                <w:rFonts w:cs="Arial"/>
              </w:rPr>
            </w:pPr>
            <w:r w:rsidRPr="00070697">
              <w:rPr>
                <w:rFonts w:cs="Arial"/>
              </w:rPr>
              <w:lastRenderedPageBreak/>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5"/>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6"/>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7"/>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lastRenderedPageBreak/>
              <w:t>działania prewencyjne mające ograniczyć umieszczanie dzieci w pieczy zastępczej poprzez usługi wsparcia rodziny;</w:t>
            </w:r>
          </w:p>
          <w:p w14:paraId="017701C1"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do 14 dzieci;</w:t>
            </w:r>
          </w:p>
          <w:p w14:paraId="4D8AF7CB"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kształcenie kandydatów na rodziny zastępcze, prowadzących rodzinne domy dziecka i dyrektorów placówek opiekuńczo-wychowawczych typu rodzinnego do 14 dzieci oraz doskonalenie osób sprawujących rodzinną pieczę zastępczą w 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8"/>
            </w:r>
            <w:r w:rsidRPr="00070697">
              <w:rPr>
                <w:rFonts w:cs="Arial"/>
              </w:rPr>
              <w:t>;</w:t>
            </w:r>
          </w:p>
          <w:p w14:paraId="2A7EECE5" w14:textId="77777777"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 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w:t>
            </w:r>
            <w:r w:rsidRPr="008922F5">
              <w:rPr>
                <w:rFonts w:cs="Arial"/>
              </w:rPr>
              <w:lastRenderedPageBreak/>
              <w:t xml:space="preserve">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77777777" w:rsidR="00901901" w:rsidRPr="00070697" w:rsidRDefault="00901901" w:rsidP="00070697">
            <w:pPr>
              <w:rPr>
                <w:rFonts w:cs="Arial"/>
              </w:rPr>
            </w:pPr>
            <w:r w:rsidRPr="00070697">
              <w:rPr>
                <w:rFonts w:cs="Arial"/>
              </w:rPr>
              <w:t>W ramach typu przedsięwzięć wdrażanie programów wczesnego wykrywania wad rozwojowych i rehabilitacji dzieci zagrożonych niepełnosprawnością i</w:t>
            </w:r>
            <w:r w:rsidR="00D64CC3">
              <w:rPr>
                <w:rFonts w:cs="Arial"/>
              </w:rPr>
              <w:t> </w:t>
            </w:r>
            <w:r w:rsidRPr="00070697">
              <w:rPr>
                <w:rFonts w:cs="Arial"/>
              </w:rPr>
              <w:t>niepełnosprawnych, planowana jest w 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77777777"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 ramach projektu.</w:t>
            </w:r>
            <w:r w:rsidRPr="00070697">
              <w:rPr>
                <w:rFonts w:eastAsia="Times New Roman" w:cs="Arial"/>
                <w:color w:val="000000"/>
                <w:vertAlign w:val="superscript"/>
                <w:lang w:eastAsia="pl-PL"/>
              </w:rPr>
              <w:footnoteReference w:id="79"/>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77777777"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 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41F2303B" w:rsidR="00901901" w:rsidRPr="00070697" w:rsidRDefault="004C4C63" w:rsidP="00070697">
            <w:pPr>
              <w:rPr>
                <w:rFonts w:cs="Arial"/>
              </w:rPr>
            </w:pPr>
            <w:r>
              <w:rPr>
                <w:rFonts w:cs="Arial"/>
              </w:rPr>
              <w:t xml:space="preserve">86 </w:t>
            </w:r>
            <w:r w:rsidR="006562AC">
              <w:rPr>
                <w:rFonts w:cs="Arial"/>
              </w:rPr>
              <w:t>535 273</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6EDD7298" w:rsidR="00901901" w:rsidRPr="00070697" w:rsidRDefault="00A31C68" w:rsidP="00070697">
            <w:pPr>
              <w:rPr>
                <w:rFonts w:cs="Arial"/>
              </w:rPr>
            </w:pPr>
            <w:r>
              <w:rPr>
                <w:rFonts w:cs="Arial"/>
              </w:rPr>
              <w:t>28 169 664</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5C5B9D3D" w:rsidR="00901901" w:rsidRPr="00070697" w:rsidRDefault="00A31C68" w:rsidP="00070697">
            <w:pPr>
              <w:rPr>
                <w:rFonts w:cs="Arial"/>
              </w:rPr>
            </w:pPr>
            <w:r>
              <w:rPr>
                <w:rFonts w:cs="Arial"/>
              </w:rPr>
              <w:t>58 365 609</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 9.2</w:t>
            </w:r>
            <w:r w:rsidR="002128FC" w:rsidRPr="00070697">
              <w:rPr>
                <w:rStyle w:val="Odwoanieprzypisudolnego"/>
                <w:rFonts w:cs="Arial"/>
                <w:sz w:val="22"/>
              </w:rPr>
              <w:footnoteReference w:id="80"/>
            </w:r>
            <w:r w:rsidRPr="00070697">
              <w:rPr>
                <w:rFonts w:cs="Arial"/>
              </w:rPr>
              <w:t xml:space="preserve"> są osoby lub rodziny korzystające z PO PŻ, a zakres wsparcia dla tych osób lub rodzin nie będzie powielał działań, które dana osoba lub rodzina otrzymała lub otrzymuje z PO PŻ w 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w:t>
            </w:r>
            <w:r w:rsidRPr="00070697">
              <w:rPr>
                <w:rFonts w:cs="Arial"/>
              </w:rPr>
              <w:lastRenderedPageBreak/>
              <w:t xml:space="preserve">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 xml:space="preserve">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w:t>
            </w:r>
            <w:r w:rsidRPr="00070697">
              <w:rPr>
                <w:rFonts w:cs="Arial"/>
              </w:rPr>
              <w:lastRenderedPageBreak/>
              <w:t>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7777777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 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lastRenderedPageBreak/>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 xml:space="preserve">W przypadku wsparcia stanowiącego pomoc publiczną, udzielaną w ramach realizacji programu, znajdą zastosowanie właściwe przepisy prawa wspólnotowego i krajowego </w:t>
            </w:r>
            <w:r w:rsidRPr="00070697">
              <w:rPr>
                <w:rFonts w:cs="Arial"/>
              </w:rPr>
              <w:lastRenderedPageBreak/>
              <w:t>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lastRenderedPageBreak/>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9503B5">
        <w:trPr>
          <w:trHeight w:val="232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lastRenderedPageBreak/>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9503B5">
        <w:trPr>
          <w:trHeight w:val="1058"/>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5" w:name="_Toc515434397"/>
      <w:bookmarkStart w:id="556" w:name="_Toc25242984"/>
      <w:bookmarkStart w:id="557" w:name="_Toc86311891"/>
      <w:r w:rsidRPr="001066DE">
        <w:lastRenderedPageBreak/>
        <w:t>II.9.3 Działanie 9.3 Rozwój ekonomii społecznej</w:t>
      </w:r>
      <w:bookmarkEnd w:id="555"/>
      <w:bookmarkEnd w:id="556"/>
      <w:bookmarkEnd w:id="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7777777"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 xml:space="preserve">zagrożonych wykluczeniem społecznym i zwiększenie zakresu zadań realizowanych przez PES. </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7777777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 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lastRenderedPageBreak/>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7988B8F3"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 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7497EAAB"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 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3992F196"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F379F6">
              <w:rPr>
                <w:rFonts w:cs="Arial"/>
                <w:color w:val="000000"/>
              </w:rPr>
              <w:t xml:space="preserve"> 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1"/>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2"/>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CB12C2C"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 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lastRenderedPageBreak/>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77777777"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 PS;</w:t>
            </w:r>
          </w:p>
          <w:p w14:paraId="54E860B3" w14:textId="7777777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 xml:space="preserve">wsparciu pomostowym, tj. pomocy w uzyskaniu stabilności funkcjonowania i przygotowaniu do w 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w:t>
            </w:r>
            <w:r w:rsidRPr="00CE2667">
              <w:rPr>
                <w:rFonts w:cs="Arial"/>
                <w:color w:val="000000"/>
              </w:rPr>
              <w:lastRenderedPageBreak/>
              <w:t>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77777777"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 także agregowanie informacji na temat działalności OWES i wyników ich pracy na 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lastRenderedPageBreak/>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81948FC"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 xml:space="preserve">ekonomią społeczną na poziomie regionalnym (spotkania, warsztaty, doradztwo, wymiana informacji, udział we 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77777777"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3CDCDEA6" w14:textId="77777777"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 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77777777" w:rsidR="00901901" w:rsidRPr="00070697" w:rsidRDefault="00901901" w:rsidP="00270151">
            <w:pPr>
              <w:numPr>
                <w:ilvl w:val="1"/>
                <w:numId w:val="142"/>
              </w:numPr>
              <w:spacing w:before="40" w:after="40"/>
              <w:rPr>
                <w:rFonts w:cs="Arial"/>
              </w:rPr>
            </w:pPr>
            <w:r w:rsidRPr="00070697">
              <w:rPr>
                <w:rFonts w:cs="Arial"/>
              </w:rPr>
              <w:t>zapewnienie funkcjonowania Regionalnego Komitetu Rozwoju Ekonomii Społecznej, o 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77777777"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lastRenderedPageBreak/>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77777777"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 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 zatrudnieniu socjalnym;</w:t>
            </w:r>
          </w:p>
          <w:p w14:paraId="5CF37427" w14:textId="79820109"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B4541E">
              <w:rPr>
                <w:rFonts w:cs="Arial"/>
              </w:rPr>
              <w:t xml:space="preserve"> 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3"/>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społeczności zagrożone ubóstwem lub wykluczeniem społecznym; </w:t>
            </w:r>
          </w:p>
          <w:p w14:paraId="1398AE0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jednostki samorządu terytorialnego i ich jednostki organizacyjne (np. OPS, PCPR, szkoły); </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instytucje rynku pracy; </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77777777" w:rsidR="00901901" w:rsidRPr="00070697" w:rsidRDefault="00901901" w:rsidP="00070697">
            <w:pPr>
              <w:rPr>
                <w:rFonts w:cs="Arial"/>
              </w:rPr>
            </w:pPr>
            <w:r w:rsidRPr="00070697">
              <w:rPr>
                <w:rFonts w:cs="Arial"/>
              </w:rPr>
              <w:t>9 097 627</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77777777"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 KPRES.</w:t>
            </w:r>
          </w:p>
          <w:p w14:paraId="221CFBA0" w14:textId="77777777" w:rsidR="00901901" w:rsidRPr="00070697" w:rsidRDefault="00901901" w:rsidP="00070697">
            <w:pPr>
              <w:rPr>
                <w:rFonts w:cs="Arial"/>
              </w:rPr>
            </w:pPr>
            <w:r w:rsidRPr="00070697">
              <w:rPr>
                <w:rFonts w:cs="Arial"/>
              </w:rPr>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3906FD67"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lastRenderedPageBreak/>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7777777"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lastRenderedPageBreak/>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0F10BBE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 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lastRenderedPageBreak/>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8"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9" w:name="_Toc433875196"/>
      <w:bookmarkStart w:id="560" w:name="_Toc510771966"/>
      <w:bookmarkStart w:id="561" w:name="_Toc25242985"/>
      <w:bookmarkStart w:id="562" w:name="_Toc86311892"/>
      <w:r>
        <w:rPr>
          <w:lang w:eastAsia="pl-PL"/>
        </w:rPr>
        <w:t xml:space="preserve">II.10 </w:t>
      </w:r>
      <w:r w:rsidR="00C55743" w:rsidRPr="00833D50">
        <w:rPr>
          <w:lang w:eastAsia="pl-PL"/>
        </w:rPr>
        <w:t>Oś Priorytetowa X - Edukacja dla rozwoju regionu</w:t>
      </w:r>
      <w:bookmarkEnd w:id="559"/>
      <w:bookmarkEnd w:id="560"/>
      <w:bookmarkEnd w:id="561"/>
      <w:bookmarkEnd w:id="562"/>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8"/>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osób z grup defaworyzowanych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7777777" w:rsidR="00C55743" w:rsidRPr="00070697" w:rsidRDefault="00C55743" w:rsidP="00070697">
            <w:pPr>
              <w:autoSpaceDE w:val="0"/>
              <w:autoSpaceDN w:val="0"/>
              <w:adjustRightInd w:val="0"/>
              <w:rPr>
                <w:rFonts w:cs="Arial"/>
              </w:rPr>
            </w:pPr>
            <w:r w:rsidRPr="00070697">
              <w:rPr>
                <w:rFonts w:cs="Arial"/>
              </w:rPr>
              <w:lastRenderedPageBreak/>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 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otoczeniem społeczno-gospodarczym (w tym m.in. 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1F615474"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3" w:name="_Toc433875197"/>
      <w:bookmarkStart w:id="564" w:name="_Toc510771967"/>
      <w:bookmarkStart w:id="565" w:name="_Toc25242986"/>
      <w:bookmarkStart w:id="566" w:name="_Toc86311893"/>
      <w:r w:rsidRPr="00BC40EE">
        <w:lastRenderedPageBreak/>
        <w:t xml:space="preserve">II.10.1 Działanie </w:t>
      </w:r>
      <w:r w:rsidRPr="00B83FD4">
        <w:t>10.1 Kształcenie i rozwój dzieci i młodzieży</w:t>
      </w:r>
      <w:bookmarkEnd w:id="563"/>
      <w:bookmarkEnd w:id="564"/>
      <w:bookmarkEnd w:id="565"/>
      <w:bookmarkEnd w:id="5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7" w:name="_Hlk86742224"/>
            <w:r w:rsidRPr="00070697">
              <w:rPr>
                <w:rFonts w:cs="Arial"/>
              </w:rPr>
              <w:t>Edukacja ogólna</w:t>
            </w:r>
            <w:bookmarkEnd w:id="567"/>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lastRenderedPageBreak/>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77777777"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4"/>
            </w:r>
            <w:r w:rsidRPr="00070697" w:rsidDel="00757A9C">
              <w:rPr>
                <w:rFonts w:cs="Arial"/>
                <w:vertAlign w:val="superscript"/>
              </w:rPr>
              <w:t xml:space="preserve"> </w:t>
            </w:r>
            <w:r w:rsidR="006A7C23" w:rsidRPr="00070697">
              <w:rPr>
                <w:rStyle w:val="Odwoanieprzypisudolnego"/>
                <w:rFonts w:cs="Arial"/>
                <w:sz w:val="22"/>
              </w:rPr>
              <w:footnoteReference w:id="85"/>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lastRenderedPageBreak/>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40F80B8D" w14:textId="65E1254C" w:rsidR="00C55743" w:rsidRPr="00070697"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edukacyjnychwykorzystanie narzędzi, metod lub form pracy wypracowanych w</w:t>
            </w:r>
            <w:r w:rsidR="007531B7">
              <w:rPr>
                <w:rFonts w:cs="Arial"/>
              </w:rPr>
              <w:t> </w:t>
            </w:r>
            <w:r w:rsidRPr="00070697">
              <w:rPr>
                <w:rFonts w:cs="Arial"/>
              </w:rPr>
              <w:t>ramach projektów, w tym pozytywnie zwalidowanych produktów projektów innowacyjnych, zrealizowanych w</w:t>
            </w:r>
            <w:r w:rsidR="005D1FCB">
              <w:rPr>
                <w:rFonts w:cs="Arial"/>
              </w:rPr>
              <w:t> </w:t>
            </w:r>
            <w:r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6"/>
            </w:r>
            <w:r w:rsidRPr="00070697">
              <w:rPr>
                <w:rFonts w:cs="Arial"/>
              </w:rPr>
              <w:t>:</w:t>
            </w:r>
          </w:p>
          <w:p w14:paraId="26718E31" w14:textId="77777777" w:rsidR="00C55743" w:rsidRPr="00070697" w:rsidRDefault="00C55743" w:rsidP="00270151">
            <w:pPr>
              <w:numPr>
                <w:ilvl w:val="0"/>
                <w:numId w:val="326"/>
              </w:numPr>
              <w:spacing w:before="40" w:after="40"/>
              <w:rPr>
                <w:rFonts w:cs="Arial"/>
              </w:rPr>
            </w:pPr>
            <w:r w:rsidRPr="00070697">
              <w:rPr>
                <w:rFonts w:cs="Arial"/>
              </w:rPr>
              <w:t>studia podyplomowe;</w:t>
            </w:r>
          </w:p>
          <w:p w14:paraId="6D68A7A5" w14:textId="77777777" w:rsidR="00C55743" w:rsidRPr="00070697" w:rsidRDefault="00C55743" w:rsidP="00270151">
            <w:pPr>
              <w:numPr>
                <w:ilvl w:val="0"/>
                <w:numId w:val="326"/>
              </w:numPr>
              <w:spacing w:before="40" w:after="40"/>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270151">
            <w:pPr>
              <w:numPr>
                <w:ilvl w:val="0"/>
                <w:numId w:val="326"/>
              </w:numPr>
              <w:spacing w:before="40" w:after="40"/>
              <w:rPr>
                <w:rFonts w:cs="Arial"/>
              </w:rPr>
            </w:pPr>
            <w:r w:rsidRPr="00070697">
              <w:rPr>
                <w:rFonts w:cs="Arial"/>
              </w:rPr>
              <w:t>wspieranie istniejących, budowanie nowych i moderowanie sieci współpracy i samokształcenia nauczycieli;</w:t>
            </w:r>
          </w:p>
          <w:p w14:paraId="5066C167" w14:textId="77777777" w:rsidR="00C55743" w:rsidRPr="00070697" w:rsidRDefault="00C55743" w:rsidP="00270151">
            <w:pPr>
              <w:numPr>
                <w:ilvl w:val="0"/>
                <w:numId w:val="327"/>
              </w:numPr>
              <w:spacing w:before="40" w:after="40"/>
              <w:rPr>
                <w:rFonts w:cs="Arial"/>
              </w:rPr>
            </w:pPr>
            <w:r w:rsidRPr="00070697">
              <w:rPr>
                <w:rFonts w:cs="Arial"/>
              </w:rPr>
              <w:t>realizację w szkole lub placówce systemu oświaty programów wspomagania</w:t>
            </w:r>
            <w:r w:rsidR="009170DE" w:rsidRPr="00070697">
              <w:rPr>
                <w:rFonts w:cs="Arial"/>
              </w:rPr>
              <w:t>.</w:t>
            </w:r>
            <w:r w:rsidR="00756FC5" w:rsidRPr="00070697">
              <w:rPr>
                <w:rStyle w:val="Odwoanieprzypisudolnego"/>
                <w:rFonts w:cs="Arial"/>
                <w:sz w:val="22"/>
              </w:rPr>
              <w:footnoteReference w:id="87"/>
            </w:r>
            <w:r w:rsidRPr="00070697">
              <w:rPr>
                <w:rFonts w:cs="Arial"/>
              </w:rPr>
              <w:t xml:space="preserve">staże i praktyki nauczycieli realizowane we współpracy </w:t>
            </w:r>
            <w:r w:rsidRPr="00070697">
              <w:rPr>
                <w:rFonts w:cs="Arial"/>
              </w:rPr>
              <w:lastRenderedPageBreak/>
              <w:t>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270151">
            <w:pPr>
              <w:numPr>
                <w:ilvl w:val="0"/>
                <w:numId w:val="327"/>
              </w:numPr>
              <w:spacing w:before="40" w:after="40"/>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270151">
            <w:pPr>
              <w:numPr>
                <w:ilvl w:val="0"/>
                <w:numId w:val="328"/>
              </w:numPr>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p>
          <w:p w14:paraId="207C1CAE" w14:textId="77777777"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 lub matematyki</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lastRenderedPageBreak/>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5E1117F0" w:rsidR="00A148BD" w:rsidRPr="00070697" w:rsidRDefault="00696849" w:rsidP="00270151">
            <w:pPr>
              <w:pStyle w:val="Akapitzlist0"/>
              <w:numPr>
                <w:ilvl w:val="0"/>
                <w:numId w:val="122"/>
              </w:numPr>
              <w:autoSpaceDE w:val="0"/>
              <w:autoSpaceDN w:val="0"/>
              <w:adjustRightInd w:val="0"/>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 niepełnosprawnością, a także bezpośrednie wsparcie uczniów, którzy mają trudności w spełnieniu wymagań edukacyjnych bądź uczniów zdolnych.</w:t>
            </w:r>
            <w:r w:rsidR="0096055F" w:rsidRPr="00070697">
              <w:rPr>
                <w:rFonts w:cs="Arial"/>
              </w:rPr>
              <w:t xml:space="preserve"> </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99"/>
            </w:r>
            <w:r w:rsidRPr="00070697">
              <w:rPr>
                <w:rFonts w:cs="Arial"/>
              </w:rPr>
              <w:t>:</w:t>
            </w:r>
          </w:p>
          <w:p w14:paraId="0ECE3629" w14:textId="77961A76"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0"/>
            </w:r>
          </w:p>
          <w:p w14:paraId="18007480" w14:textId="1C9ADF8D"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 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 niedyskryminacji</w:t>
            </w:r>
            <w:r w:rsidR="00E94014" w:rsidRPr="00070697">
              <w:rPr>
                <w:rStyle w:val="Odwoanieprzypisudolnego"/>
                <w:rFonts w:cs="Arial"/>
                <w:sz w:val="22"/>
              </w:rPr>
              <w:footnoteReference w:id="101"/>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lastRenderedPageBreak/>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2"/>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3"/>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511DCB3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 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16DA971A"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 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4"/>
            </w:r>
            <w:r w:rsidR="00C55743" w:rsidRPr="00070697">
              <w:rPr>
                <w:rFonts w:cs="Arial"/>
              </w:rPr>
              <w:t>, w szczególności obejmujących:</w:t>
            </w:r>
          </w:p>
          <w:p w14:paraId="00444D9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projektów edukacyjnych w szkołach lub placówkach systemu oświaty objętych wsparciem; </w:t>
            </w:r>
          </w:p>
          <w:p w14:paraId="5761993C" w14:textId="77777777"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 xml:space="preserve">podstawy programowej kształcenia ogólnego dla danego etapu edukacyjnego; </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realizację różnych form rozwijających uzdolnienia; </w:t>
            </w:r>
          </w:p>
          <w:p w14:paraId="02D04A88"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wdrożenie nowych form i programów nauczania; </w:t>
            </w:r>
          </w:p>
          <w:p w14:paraId="0BC7FE61" w14:textId="77777777"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 xml:space="preserve">; </w:t>
            </w:r>
          </w:p>
          <w:p w14:paraId="127680D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organizację kółek zainteresowań, warsztatów, laboratoriów dla uczniów; </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77777777"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005F45B4" w:rsidRPr="00070697">
              <w:rPr>
                <w:rFonts w:cs="Arial"/>
              </w:rPr>
              <w:t xml:space="preserve"> </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5"/>
            </w:r>
            <w:r w:rsidRPr="00070697">
              <w:rPr>
                <w:rFonts w:cs="Arial"/>
              </w:rPr>
              <w:t>,</w:t>
            </w:r>
            <w:r w:rsidRPr="00070697">
              <w:rPr>
                <w:rFonts w:cs="Arial"/>
                <w:vertAlign w:val="superscript"/>
              </w:rPr>
              <w:footnoteReference w:id="106"/>
            </w:r>
            <w:r w:rsidRPr="00070697">
              <w:rPr>
                <w:rFonts w:cs="Arial"/>
              </w:rPr>
              <w:t>:</w:t>
            </w:r>
          </w:p>
          <w:p w14:paraId="65CB5446"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7"/>
            </w:r>
            <w:r w:rsidR="00FD0DC6" w:rsidRPr="00070697">
              <w:rPr>
                <w:rFonts w:cs="Arial"/>
              </w:rPr>
              <w:t xml:space="preserve">, </w:t>
            </w:r>
            <w:r w:rsidR="00FD0DC6" w:rsidRPr="00070697">
              <w:rPr>
                <w:rStyle w:val="Odwoanieprzypisudolnego"/>
                <w:rFonts w:cs="Arial"/>
                <w:sz w:val="22"/>
              </w:rPr>
              <w:footnoteReference w:id="108"/>
            </w:r>
            <w:r w:rsidRPr="00070697">
              <w:rPr>
                <w:rFonts w:cs="Arial"/>
              </w:rPr>
              <w:t>;</w:t>
            </w:r>
          </w:p>
          <w:p w14:paraId="446CFEDC"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09"/>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0"/>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1"/>
            </w:r>
            <w:r w:rsidR="00053AB9" w:rsidRPr="00070697">
              <w:rPr>
                <w:rFonts w:cs="Arial"/>
              </w:rPr>
              <w:t xml:space="preserve">, </w:t>
            </w:r>
            <w:r w:rsidR="00053AB9" w:rsidRPr="00070697">
              <w:rPr>
                <w:rStyle w:val="Odwoanieprzypisudolnego"/>
                <w:rFonts w:cs="Arial"/>
                <w:sz w:val="22"/>
              </w:rPr>
              <w:footnoteReference w:id="112"/>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3"/>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 wyłącznie </w:t>
            </w:r>
            <w:r w:rsidRPr="00070697">
              <w:rPr>
                <w:rFonts w:cs="Arial"/>
              </w:rPr>
              <w:t>kształcenie ogólne  (projekt pozakonkursowy)</w:t>
            </w:r>
            <w:r w:rsidR="00C162D9" w:rsidRPr="00070697">
              <w:rPr>
                <w:rStyle w:val="Odwoanieprzypisudolnego"/>
                <w:rFonts w:cs="Arial"/>
                <w:sz w:val="22"/>
              </w:rPr>
              <w:footnoteReference w:id="114"/>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5"/>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lastRenderedPageBreak/>
              <w:t>rozszerzenie oferty OWP o dodatkowe zajęcia wyrównujące szanse edukacyjne dzieci w 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77777777"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 sytuacjach trudnych</w:t>
            </w:r>
            <w:r w:rsidR="002F37D1" w:rsidRPr="00070697">
              <w:rPr>
                <w:rStyle w:val="Odwoanieprzypisudolnego"/>
                <w:rFonts w:cs="Arial"/>
                <w:sz w:val="22"/>
              </w:rPr>
              <w:footnoteReference w:id="116"/>
            </w:r>
            <w:r w:rsidRPr="00070697">
              <w:rPr>
                <w:rFonts w:cs="Arial"/>
              </w:rPr>
              <w:t>.</w:t>
            </w:r>
          </w:p>
          <w:p w14:paraId="4191AFBE" w14:textId="77777777"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 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0813D43"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 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 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7777777"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21074272"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r w:rsidR="001B3814" w:rsidRPr="00070697">
              <w:rPr>
                <w:rFonts w:cs="Arial"/>
              </w:rPr>
              <w:t xml:space="preserve"> </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7"/>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252A2688" w:rsidR="00D56392" w:rsidRPr="00070697" w:rsidRDefault="001A7CEA" w:rsidP="00070697">
            <w:pPr>
              <w:rPr>
                <w:rFonts w:cs="Arial"/>
                <w:highlight w:val="yellow"/>
              </w:rPr>
            </w:pPr>
            <w:r>
              <w:rPr>
                <w:rFonts w:cs="Arial"/>
                <w:bCs/>
                <w:color w:val="000000"/>
              </w:rPr>
              <w:t>82 740 183</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D150666" w:rsidR="00D56392" w:rsidRPr="00070697" w:rsidRDefault="001A7CEA" w:rsidP="00070697">
            <w:pPr>
              <w:rPr>
                <w:rFonts w:cs="Arial"/>
              </w:rPr>
            </w:pPr>
            <w:r>
              <w:rPr>
                <w:rFonts w:cs="Arial"/>
              </w:rPr>
              <w:t>52 166 602</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58B780BE" w:rsidR="00D56392" w:rsidRPr="00070697" w:rsidRDefault="00DB01FA" w:rsidP="00070697">
            <w:pPr>
              <w:rPr>
                <w:rFonts w:cs="Arial"/>
              </w:rPr>
            </w:pPr>
            <w:r>
              <w:rPr>
                <w:rFonts w:cs="Arial"/>
              </w:rPr>
              <w:t>8 902 219</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6A7FE35C" w:rsidR="00D56392" w:rsidRPr="00070697" w:rsidRDefault="00EB44D5" w:rsidP="00070697">
            <w:pPr>
              <w:rPr>
                <w:rFonts w:cs="Arial"/>
              </w:rPr>
            </w:pPr>
            <w:r>
              <w:rPr>
                <w:rFonts w:cs="Arial"/>
              </w:rPr>
              <w:t xml:space="preserve">4 </w:t>
            </w:r>
            <w:r w:rsidR="006562AC">
              <w:rPr>
                <w:rFonts w:cs="Arial"/>
              </w:rPr>
              <w:t>085 062</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4C56394" w:rsidR="00D56392" w:rsidRPr="00070697" w:rsidRDefault="00EB44D5" w:rsidP="00070697">
            <w:pPr>
              <w:rPr>
                <w:rFonts w:cs="Arial"/>
                <w:color w:val="000000"/>
              </w:rPr>
            </w:pPr>
            <w:r>
              <w:rPr>
                <w:rFonts w:cs="Arial"/>
              </w:rPr>
              <w:t xml:space="preserve">17 </w:t>
            </w:r>
            <w:r w:rsidR="006562AC">
              <w:rPr>
                <w:rFonts w:cs="Arial"/>
              </w:rPr>
              <w:t>586 300</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w:t>
            </w:r>
            <w:r w:rsidRPr="00070697">
              <w:rPr>
                <w:rFonts w:cs="Arial"/>
              </w:rPr>
              <w:lastRenderedPageBreak/>
              <w:t xml:space="preserve">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lastRenderedPageBreak/>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lastRenderedPageBreak/>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77777777" w:rsidR="00D56392" w:rsidRPr="00070697" w:rsidRDefault="00D56392" w:rsidP="00270151">
            <w:pPr>
              <w:numPr>
                <w:ilvl w:val="0"/>
                <w:numId w:val="112"/>
              </w:numPr>
              <w:ind w:left="333" w:hanging="283"/>
              <w:contextualSpacing/>
              <w:rPr>
                <w:rFonts w:cs="Arial"/>
              </w:rPr>
            </w:pPr>
            <w:r w:rsidRPr="00070697">
              <w:rPr>
                <w:rFonts w:cs="Arial"/>
              </w:rPr>
              <w:t xml:space="preserve">konkursowy </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lastRenderedPageBreak/>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1066DE">
        <w:trPr>
          <w:trHeight w:val="1136"/>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8" w:name="_Toc420662963"/>
      <w:bookmarkStart w:id="569" w:name="_Toc433875198"/>
      <w:bookmarkStart w:id="570" w:name="_Toc510771968"/>
      <w:bookmarkStart w:id="571" w:name="_Toc25242987"/>
      <w:bookmarkStart w:id="572" w:name="_Toc86311894"/>
      <w:r w:rsidRPr="001066DE">
        <w:lastRenderedPageBreak/>
        <w:t>II.10.2 Działanie 10.2 Upowszechnianie kompetencji kluczowych wśród osób dorosłych</w:t>
      </w:r>
      <w:bookmarkEnd w:id="568"/>
      <w:bookmarkEnd w:id="569"/>
      <w:bookmarkEnd w:id="570"/>
      <w:bookmarkEnd w:id="571"/>
      <w:bookmarkEnd w:id="5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8"/>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19"/>
            </w:r>
            <w:r w:rsidRPr="00070697">
              <w:rPr>
                <w:rFonts w:cs="Arial"/>
              </w:rPr>
              <w:t xml:space="preserve"> i językowych</w:t>
            </w:r>
            <w:r w:rsidRPr="00070697">
              <w:rPr>
                <w:rFonts w:cs="Arial"/>
                <w:vertAlign w:val="superscript"/>
              </w:rPr>
              <w:footnoteReference w:id="120"/>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1"/>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01EA82B8" w:rsidR="00C55743" w:rsidRPr="00070697" w:rsidRDefault="00EB44D5" w:rsidP="00070697">
            <w:pPr>
              <w:rPr>
                <w:rFonts w:cs="Arial"/>
              </w:rPr>
            </w:pPr>
            <w:r>
              <w:rPr>
                <w:rFonts w:cs="Arial"/>
                <w:bCs/>
              </w:rPr>
              <w:t xml:space="preserve">15 </w:t>
            </w:r>
            <w:r w:rsidR="006562AC">
              <w:rPr>
                <w:rFonts w:cs="Arial"/>
                <w:bCs/>
              </w:rPr>
              <w:t>833 311</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Mechanizmy powiązania </w:t>
            </w:r>
            <w:r w:rsidRPr="00070697">
              <w:rPr>
                <w:rFonts w:cs="Arial"/>
              </w:rPr>
              <w:lastRenderedPageBreak/>
              <w:t>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lastRenderedPageBreak/>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Warunki stosowania uproszczonych form 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2"/>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publicznej </w:t>
            </w:r>
            <w:r w:rsidR="00E367D2">
              <w:rPr>
                <w:rFonts w:cs="Arial"/>
              </w:rPr>
              <w:t>;</w:t>
            </w:r>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lastRenderedPageBreak/>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3"/>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w:t>
            </w:r>
            <w:r w:rsidRPr="00070697">
              <w:rPr>
                <w:rFonts w:cs="Arial"/>
              </w:rPr>
              <w:lastRenderedPageBreak/>
              <w:t>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lastRenderedPageBreak/>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lastRenderedPageBreak/>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3" w:name="_Toc420662964"/>
      <w:bookmarkStart w:id="574" w:name="_Toc433875199"/>
      <w:bookmarkStart w:id="575" w:name="_Toc510771969"/>
      <w:bookmarkStart w:id="576" w:name="_Toc25242988"/>
      <w:bookmarkStart w:id="577" w:name="_Toc86311895"/>
      <w:r w:rsidRPr="001066DE">
        <w:lastRenderedPageBreak/>
        <w:t>II.10.3 Działanie 10.3 Doskonalenie zawodowe</w:t>
      </w:r>
      <w:bookmarkEnd w:id="573"/>
      <w:bookmarkEnd w:id="574"/>
      <w:bookmarkEnd w:id="575"/>
      <w:bookmarkEnd w:id="576"/>
      <w:bookmarkEnd w:id="5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8" w:name="_Hlk86742166"/>
            <w:r w:rsidRPr="00070697">
              <w:rPr>
                <w:rFonts w:cs="Arial"/>
              </w:rPr>
              <w:t>Doskonalenie zawodowe uczniów</w:t>
            </w:r>
            <w:bookmarkEnd w:id="578"/>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także na wyzwania jakie 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4"/>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programy walidacji i certyfikacji odpowiednich efektów uczenia się zdobytych w</w:t>
            </w:r>
            <w:r w:rsidR="00D10260">
              <w:rPr>
                <w:rFonts w:cs="Arial"/>
              </w:rPr>
              <w:t> </w:t>
            </w:r>
            <w:r w:rsidRPr="00070697">
              <w:rPr>
                <w:rFonts w:cs="Arial"/>
              </w:rPr>
              <w:t>ramach edukacji formalnej, pozaformalnej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5"/>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wykorzystanie narzędzi, metod lub form pracy wypracowanych w ramach projektów, w tym pozytywnie zwalidowanych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6"/>
            </w:r>
            <w:r w:rsidRPr="00070697">
              <w:rPr>
                <w:rFonts w:cs="Arial"/>
              </w:rPr>
              <w:t xml:space="preserve"> (tj. centrów kształcenia zawodowego i ustawicznego i/lub jednostek systemu oświaty realizujących zadania ckziu)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lastRenderedPageBreak/>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7"/>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8"/>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 xml:space="preserve"> u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29"/>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 xml:space="preserve">pracy dydaktycznej, ze szczególnym uwzględnieniem nadawania uprawnień </w:t>
            </w:r>
            <w:r w:rsidRPr="00070697">
              <w:rPr>
                <w:rFonts w:cs="Arial"/>
              </w:rPr>
              <w:lastRenderedPageBreak/>
              <w:t>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0"/>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 zewnętrzne wsparcie szkół w obszarze doradztwa edukacyjno – zawodowego</w:t>
            </w:r>
            <w:r w:rsidR="006132AA" w:rsidRPr="00070697">
              <w:rPr>
                <w:rStyle w:val="Odwoanieprzypisudolnego"/>
                <w:rFonts w:cs="Arial"/>
                <w:sz w:val="22"/>
              </w:rPr>
              <w:footnoteReference w:id="131"/>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d. 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2"/>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3"/>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77777777"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 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 xml:space="preserve">programem rewitalizacji obowiązującym na obszarze, na którym realizowany jest projekt. </w:t>
            </w:r>
            <w:r w:rsidRPr="00070697">
              <w:rPr>
                <w:rFonts w:cs="Arial"/>
              </w:rPr>
              <w:lastRenderedPageBreak/>
              <w:t>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4"/>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lastRenderedPageBreak/>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5"/>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0AA34C7A" w:rsidR="00C55743" w:rsidRPr="00070697" w:rsidRDefault="00601F2E" w:rsidP="00070697">
            <w:pPr>
              <w:rPr>
                <w:rFonts w:cs="Arial"/>
              </w:rPr>
            </w:pPr>
            <w:r>
              <w:rPr>
                <w:rFonts w:cs="Arial"/>
                <w:bCs/>
                <w:color w:val="000000"/>
              </w:rPr>
              <w:t>61 978 120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2C68BA21" w:rsidR="00C55743" w:rsidRPr="00070697" w:rsidRDefault="00601F2E" w:rsidP="00070697">
            <w:pPr>
              <w:rPr>
                <w:rFonts w:cs="Arial"/>
              </w:rPr>
            </w:pPr>
            <w:r>
              <w:rPr>
                <w:rFonts w:cs="Arial"/>
              </w:rPr>
              <w:t>47 230 227</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4153FAE6" w:rsidR="00C55743" w:rsidRPr="00070697" w:rsidRDefault="00C126BF" w:rsidP="00070697">
            <w:pPr>
              <w:rPr>
                <w:rFonts w:cs="Arial"/>
              </w:rPr>
            </w:pPr>
            <w:r>
              <w:rPr>
                <w:rFonts w:cs="Arial"/>
              </w:rPr>
              <w:t>2 020 867</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2933E82D" w:rsidR="00C55743" w:rsidRPr="00070697" w:rsidRDefault="00A554D6" w:rsidP="00070697">
            <w:pPr>
              <w:rPr>
                <w:rFonts w:cs="Arial"/>
              </w:rPr>
            </w:pPr>
            <w:r>
              <w:rPr>
                <w:rFonts w:cs="Arial"/>
              </w:rPr>
              <w:t xml:space="preserve">9 </w:t>
            </w:r>
            <w:r w:rsidR="006562AC">
              <w:rPr>
                <w:rFonts w:cs="Arial"/>
              </w:rPr>
              <w:t>732 329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1066DE">
        <w:trPr>
          <w:trHeight w:val="96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1066DE">
        <w:trPr>
          <w:trHeight w:val="113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9" w:name="_Toc433875200"/>
      <w:bookmarkStart w:id="580" w:name="_Toc25242989"/>
      <w:bookmarkStart w:id="581"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9"/>
      <w:bookmarkEnd w:id="580"/>
      <w:bookmarkEnd w:id="581"/>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1: Utrzymanie optymalnego poziomu zatrudnienia, wysoko wykwalifikowanej kadry, niezbędnych warunków pracy gwarantujących skuteczne wykonywanie obowiązków związanych z realizacją RPO WM</w:t>
      </w:r>
      <w:r w:rsidR="00465DF6" w:rsidRPr="00070697">
        <w:rPr>
          <w:rFonts w:cs="Arial"/>
          <w:sz w:val="22"/>
          <w:szCs w:val="22"/>
        </w:rPr>
        <w:t xml:space="preserve"> 2014 - 2020</w:t>
      </w:r>
      <w:r w:rsidRPr="00070697">
        <w:rPr>
          <w:rFonts w:cs="Arial"/>
          <w:sz w:val="22"/>
          <w:szCs w:val="22"/>
        </w:rPr>
        <w:t>,</w:t>
      </w:r>
    </w:p>
    <w:p w14:paraId="5879727A"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sz w:val="22"/>
          <w:szCs w:val="22"/>
        </w:rPr>
      </w:pPr>
      <w:r w:rsidRPr="00070697">
        <w:rPr>
          <w:rFonts w:cs="Arial"/>
          <w:sz w:val="22"/>
          <w:szCs w:val="22"/>
        </w:rPr>
        <w:t>Cel szczegółowy 3: Wzmocnienie kompetencji beneficjentów i potencjalnych beneficjentów programu, ze szczególnym uwzględnieniem JST, innych beneficjentów pełniących kluczową rolę w systemie RPO WM</w:t>
      </w:r>
      <w:r w:rsidR="00465DF6" w:rsidRPr="00070697">
        <w:rPr>
          <w:rFonts w:cs="Arial"/>
          <w:sz w:val="22"/>
          <w:szCs w:val="22"/>
        </w:rPr>
        <w:t xml:space="preserve"> 2014 - 2020</w:t>
      </w:r>
      <w:r w:rsidRPr="00070697">
        <w:rPr>
          <w:rFonts w:cs="Arial"/>
          <w:sz w:val="22"/>
          <w:szCs w:val="22"/>
        </w:rPr>
        <w:t>,</w:t>
      </w:r>
    </w:p>
    <w:p w14:paraId="4251D9CF" w14:textId="77777777" w:rsidR="00FF360B" w:rsidRPr="00070697"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sz w:val="22"/>
          <w:szCs w:val="22"/>
        </w:rPr>
      </w:pPr>
      <w:r w:rsidRPr="00070697">
        <w:rPr>
          <w:rFonts w:cs="Arial"/>
          <w:sz w:val="22"/>
          <w:szCs w:val="22"/>
        </w:rPr>
        <w:t>Cel szczegółowy 4: Zapewnienie dopasowanego do potrzeb odbiorców przekazu</w:t>
      </w:r>
      <w:r w:rsidR="003C54A7" w:rsidRPr="00070697">
        <w:rPr>
          <w:rFonts w:cs="Arial"/>
          <w:sz w:val="22"/>
          <w:szCs w:val="22"/>
        </w:rPr>
        <w:t xml:space="preserve"> </w:t>
      </w:r>
      <w:r w:rsidRPr="00070697">
        <w:rPr>
          <w:rFonts w:cs="Arial"/>
          <w:sz w:val="22"/>
          <w:szCs w:val="22"/>
        </w:rPr>
        <w:t>w zakresie celów i korzyści z wdrażania RPO WM</w:t>
      </w:r>
      <w:r w:rsidR="00465DF6" w:rsidRPr="00070697">
        <w:rPr>
          <w:rFonts w:cs="Arial"/>
          <w:sz w:val="22"/>
          <w:szCs w:val="22"/>
        </w:rPr>
        <w:t xml:space="preserve"> 2014 - 2020</w:t>
      </w:r>
      <w:r w:rsidRPr="00070697">
        <w:rPr>
          <w:rFonts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lastRenderedPageBreak/>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 xml:space="preserve">interwencji regionalnej, projektów realizowanych na terenie i na rzecz województwa </w:t>
            </w:r>
            <w:r w:rsidRPr="00070697">
              <w:rPr>
                <w:rFonts w:cs="Arial"/>
              </w:rPr>
              <w:lastRenderedPageBreak/>
              <w:t>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 xml:space="preserve">netto w ramach kosztów bezpośrednich projektu oraz wydatków w ramach cross-financingu nie może łącznie przekroczyć 10% </w:t>
            </w:r>
            <w:r w:rsidRPr="00070697">
              <w:rPr>
                <w:rFonts w:cs="Arial"/>
              </w:rPr>
              <w:lastRenderedPageBreak/>
              <w:t>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w:t>
            </w:r>
            <w:r w:rsidRPr="00070697">
              <w:rPr>
                <w:rFonts w:cs="Arial"/>
              </w:rPr>
              <w:lastRenderedPageBreak/>
              <w:t xml:space="preserve">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2"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2"/>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77777777" w:rsidR="00283CCB" w:rsidRPr="00070697" w:rsidRDefault="00283CCB" w:rsidP="00BA7712">
            <w:pPr>
              <w:spacing w:before="40" w:after="40"/>
              <w:rPr>
                <w:rFonts w:ascii="Calibri" w:hAnsi="Calibri" w:cs="Arial"/>
              </w:rPr>
            </w:pPr>
            <w:r w:rsidRPr="00A57218">
              <w:rPr>
                <w:rFonts w:cs="Arial"/>
                <w:color w:val="000000" w:themeColor="text1"/>
              </w:rPr>
              <w:t>25 047 558</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3"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BA7712" w:rsidRDefault="00283CCB" w:rsidP="00BA7712">
            <w:pPr>
              <w:spacing w:before="40" w:after="40"/>
              <w:rPr>
                <w:rFonts w:cs="Arial"/>
              </w:rPr>
            </w:pPr>
            <w:r w:rsidRPr="00283CCB">
              <w:rPr>
                <w:rFonts w:cs="Arial"/>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283CCB" w:rsidRDefault="00283CCB" w:rsidP="00BA7712">
            <w:pPr>
              <w:pStyle w:val="Default"/>
              <w:spacing w:before="40" w:after="40" w:line="259" w:lineRule="auto"/>
              <w:jc w:val="left"/>
              <w:rPr>
                <w:rFonts w:ascii="Arial" w:hAnsi="Arial" w:cs="Arial"/>
                <w:color w:val="auto"/>
                <w:sz w:val="22"/>
                <w:szCs w:val="22"/>
              </w:rPr>
            </w:pPr>
            <w:r w:rsidRPr="00283CCB">
              <w:rPr>
                <w:rFonts w:ascii="Arial" w:hAnsi="Arial" w:cs="Arial"/>
                <w:color w:val="auto"/>
                <w:sz w:val="22"/>
                <w:szCs w:val="22"/>
              </w:rPr>
              <w:t>Celem interwencji realizowanej w ramach działania jest zwiększenie efektywności energetycznej budynków użyteczności publicznej.</w:t>
            </w:r>
          </w:p>
          <w:p w14:paraId="6310B758" w14:textId="77777777" w:rsidR="00283CCB" w:rsidRPr="00283CCB" w:rsidRDefault="00283CCB" w:rsidP="00BA7712">
            <w:pPr>
              <w:pStyle w:val="Tekstpodstawowy"/>
              <w:spacing w:before="40" w:after="40" w:line="259" w:lineRule="auto"/>
              <w:jc w:val="left"/>
              <w:rPr>
                <w:rFonts w:ascii="Arial" w:hAnsi="Arial" w:cs="Arial"/>
                <w:sz w:val="22"/>
                <w:szCs w:val="22"/>
              </w:rPr>
            </w:pPr>
            <w:r w:rsidRPr="00283CCB">
              <w:rPr>
                <w:rFonts w:ascii="Arial" w:hAnsi="Arial" w:cs="Arial"/>
                <w:sz w:val="22"/>
                <w:szCs w:val="22"/>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283CCB" w:rsidRDefault="00283CCB" w:rsidP="00BA7712">
            <w:pPr>
              <w:pStyle w:val="Tekstpodstawowy"/>
              <w:spacing w:before="40" w:after="40" w:line="259" w:lineRule="auto"/>
              <w:jc w:val="left"/>
              <w:rPr>
                <w:rFonts w:ascii="Arial" w:eastAsia="Times New Roman" w:hAnsi="Arial" w:cs="Arial"/>
                <w:noProof w:val="0"/>
                <w:sz w:val="22"/>
                <w:szCs w:val="22"/>
                <w:lang w:eastAsia="pl-PL"/>
              </w:rPr>
            </w:pPr>
            <w:r w:rsidRPr="00283CCB">
              <w:rPr>
                <w:rFonts w:ascii="Arial" w:hAnsi="Arial" w:cs="Arial"/>
                <w:sz w:val="22"/>
                <w:szCs w:val="22"/>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4" w:name="_Hlk78452371"/>
            <w:r w:rsidRPr="00283CCB">
              <w:rPr>
                <w:rFonts w:cs="Arial"/>
              </w:rPr>
              <w:t xml:space="preserve">Typy projektów </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lastRenderedPageBreak/>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7777777" w:rsidR="00283CCB" w:rsidRPr="00BA7712" w:rsidRDefault="00283CCB" w:rsidP="00BA7712">
            <w:pPr>
              <w:spacing w:before="40" w:after="40"/>
              <w:rPr>
                <w:rFonts w:cs="Arial"/>
              </w:rPr>
            </w:pPr>
            <w:r w:rsidRPr="00283CCB">
              <w:rPr>
                <w:rFonts w:cs="Arial"/>
              </w:rPr>
              <w:t>17 547 558</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5" w:name="_Hlk78452569"/>
            <w:r w:rsidRPr="00283CCB">
              <w:rPr>
                <w:rFonts w:cs="Arial"/>
              </w:rPr>
              <w:t>Mechanizmy powiązania interwencji z innymi działaniami/ poddziałaniami w ramach PO lub z innymi PO (jeśli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6" w:name="_Hlk78452580"/>
            <w:r w:rsidRPr="00283CCB">
              <w:rPr>
                <w:rFonts w:cs="Arial"/>
              </w:rPr>
              <w:t>Instrumenty terytorialne</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77777777" w:rsidR="00283CCB" w:rsidRPr="00BA7712" w:rsidRDefault="00283CCB" w:rsidP="00BA7712">
            <w:pPr>
              <w:spacing w:before="40" w:after="40"/>
              <w:rPr>
                <w:rFonts w:cs="Arial"/>
                <w:strike/>
              </w:rPr>
            </w:pPr>
            <w:r w:rsidRPr="00283CCB">
              <w:rPr>
                <w:rFonts w:cs="Arial"/>
              </w:rPr>
              <w:t>Środki REACT-EU przeznaczone zostaną na dofinansowanie projektów z naboru nr RPMA.04.02.00-IP.01-14-104/20 (typ projektów: Termomodernizacja budynków użyteczności publicznej), który zakończył się 6 listopada 2020 r.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7"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7"/>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283CCB" w:rsidRDefault="00283CCB" w:rsidP="00BA7712">
            <w:pPr>
              <w:pStyle w:val="Listapunktowana"/>
              <w:numPr>
                <w:ilvl w:val="0"/>
                <w:numId w:val="0"/>
              </w:numPr>
              <w:spacing w:before="40" w:after="40"/>
              <w:contextualSpacing w:val="0"/>
              <w:jc w:val="left"/>
              <w:rPr>
                <w:rFonts w:cs="Arial"/>
                <w:b/>
              </w:rPr>
            </w:pPr>
            <w:r w:rsidRPr="00283CCB">
              <w:rPr>
                <w:rFonts w:cs="Arial"/>
                <w:b/>
              </w:rPr>
              <w:t xml:space="preserve">Termomodernizacja budynków użyteczności publicznej </w:t>
            </w:r>
          </w:p>
          <w:p w14:paraId="0EA3C69A" w14:textId="77777777" w:rsidR="00283CCB" w:rsidRPr="00283CCB" w:rsidRDefault="00283CCB" w:rsidP="00BA7712">
            <w:pPr>
              <w:pStyle w:val="Default"/>
              <w:spacing w:before="40" w:after="40" w:line="259" w:lineRule="auto"/>
              <w:jc w:val="left"/>
              <w:rPr>
                <w:rFonts w:ascii="Arial" w:hAnsi="Arial" w:cs="Arial"/>
                <w:sz w:val="22"/>
                <w:szCs w:val="22"/>
              </w:rPr>
            </w:pPr>
            <w:r w:rsidRPr="00283CCB">
              <w:rPr>
                <w:rFonts w:ascii="Arial" w:hAnsi="Arial"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t>
            </w:r>
            <w:r w:rsidRPr="00283CCB">
              <w:rPr>
                <w:rFonts w:ascii="Arial" w:hAnsi="Arial" w:cs="Arial"/>
                <w:sz w:val="22"/>
                <w:szCs w:val="22"/>
              </w:rPr>
              <w:lastRenderedPageBreak/>
              <w:t xml:space="preserve">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283CCB" w:rsidRDefault="00283CCB" w:rsidP="00BA7712">
            <w:pPr>
              <w:pStyle w:val="Default"/>
              <w:spacing w:before="40" w:after="40" w:line="259" w:lineRule="auto"/>
              <w:jc w:val="left"/>
              <w:rPr>
                <w:rFonts w:ascii="Arial" w:eastAsia="Calibri" w:hAnsi="Arial" w:cs="Arial"/>
                <w:color w:val="auto"/>
                <w:sz w:val="22"/>
                <w:szCs w:val="22"/>
                <w:lang w:eastAsia="en-US"/>
              </w:rPr>
            </w:pPr>
            <w:r w:rsidRPr="00283CCB">
              <w:rPr>
                <w:rFonts w:ascii="Arial" w:hAnsi="Arial" w:cs="Arial"/>
                <w:sz w:val="22"/>
                <w:szCs w:val="22"/>
              </w:rPr>
              <w:t>Dodatkowo wymaganym elementem projektu jest instalacja liczników niezbędnych do</w:t>
            </w:r>
            <w:r w:rsidR="00D10A6B">
              <w:rPr>
                <w:rFonts w:ascii="Arial" w:hAnsi="Arial" w:cs="Arial"/>
                <w:sz w:val="22"/>
                <w:szCs w:val="22"/>
              </w:rPr>
              <w:t> </w:t>
            </w:r>
            <w:r w:rsidRPr="00283CCB">
              <w:rPr>
                <w:rFonts w:ascii="Arial" w:hAnsi="Arial" w:cs="Arial"/>
                <w:sz w:val="22"/>
                <w:szCs w:val="22"/>
              </w:rPr>
              <w:t xml:space="preserve">prawidłowego prezentowania danych o zużyciu oraz produkcji ciepła i energii elektrycznej, w tym ze źródeł odnawialnych. </w:t>
            </w:r>
            <w:r w:rsidRPr="00283CCB">
              <w:rPr>
                <w:rFonts w:ascii="Arial" w:eastAsia="Calibri" w:hAnsi="Arial" w:cs="Arial"/>
                <w:color w:val="auto"/>
                <w:sz w:val="22"/>
                <w:szCs w:val="22"/>
                <w:lang w:eastAsia="en-US"/>
              </w:rPr>
              <w:t>Montaż liczników nie jest obligatoryjny w</w:t>
            </w:r>
            <w:r w:rsidR="00D10A6B">
              <w:rPr>
                <w:rFonts w:ascii="Arial" w:eastAsia="Calibri" w:hAnsi="Arial" w:cs="Arial"/>
                <w:color w:val="auto"/>
                <w:sz w:val="22"/>
                <w:szCs w:val="22"/>
                <w:lang w:eastAsia="en-US"/>
              </w:rPr>
              <w:t> </w:t>
            </w:r>
            <w:r w:rsidRPr="00283CCB">
              <w:rPr>
                <w:rFonts w:ascii="Arial" w:eastAsia="Calibri" w:hAnsi="Arial" w:cs="Arial"/>
                <w:color w:val="auto"/>
                <w:sz w:val="22"/>
                <w:szCs w:val="22"/>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Pr>
                <w:rFonts w:ascii="Arial" w:eastAsia="Calibri" w:hAnsi="Arial" w:cs="Arial"/>
                <w:color w:val="auto"/>
                <w:sz w:val="22"/>
                <w:szCs w:val="22"/>
                <w:lang w:eastAsia="en-US"/>
              </w:rPr>
              <w:t> </w:t>
            </w:r>
            <w:r w:rsidRPr="00283CCB">
              <w:rPr>
                <w:rFonts w:ascii="Arial" w:eastAsia="Calibri" w:hAnsi="Arial" w:cs="Arial"/>
                <w:color w:val="auto"/>
                <w:sz w:val="22"/>
                <w:szCs w:val="22"/>
                <w:lang w:eastAsia="en-US"/>
              </w:rPr>
              <w:t>budynków mieszkalnych.</w:t>
            </w:r>
          </w:p>
          <w:p w14:paraId="6881C0DF" w14:textId="77777777" w:rsidR="00283CCB" w:rsidRPr="00BA7712" w:rsidRDefault="00283CCB" w:rsidP="00BA7712">
            <w:pPr>
              <w:autoSpaceDE w:val="0"/>
              <w:autoSpaceDN w:val="0"/>
              <w:adjustRightInd w:val="0"/>
              <w:spacing w:before="40" w:after="40"/>
              <w:ind w:left="34"/>
              <w:rPr>
                <w:rFonts w:cs="Arial"/>
              </w:rPr>
            </w:pPr>
            <w:r w:rsidRPr="00283CCB">
              <w:rPr>
                <w:rFonts w:cs="Arial"/>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BA7712" w:rsidRDefault="00283CCB" w:rsidP="00BA7712">
            <w:pPr>
              <w:autoSpaceDE w:val="0"/>
              <w:autoSpaceDN w:val="0"/>
              <w:adjustRightInd w:val="0"/>
              <w:spacing w:before="40" w:after="40"/>
              <w:ind w:left="34"/>
              <w:rPr>
                <w:rFonts w:cs="Arial"/>
              </w:rPr>
            </w:pPr>
            <w:r w:rsidRPr="00283CCB">
              <w:rPr>
                <w:rFonts w:cs="Arial"/>
              </w:rPr>
              <w:t>Do wsparcia nie będzie się kwalifikowała wymiana sprzętu AGD i RTV.</w:t>
            </w:r>
          </w:p>
          <w:p w14:paraId="7271A854" w14:textId="77777777" w:rsidR="00283CCB" w:rsidRPr="00BA7712" w:rsidRDefault="00283CCB" w:rsidP="00BA7712">
            <w:pPr>
              <w:spacing w:before="40" w:after="40"/>
              <w:rPr>
                <w:rFonts w:cs="Arial"/>
              </w:rPr>
            </w:pPr>
            <w:r w:rsidRPr="00283CCB">
              <w:rPr>
                <w:rFonts w:cs="Arial"/>
              </w:rPr>
              <w:t>Projekty z zakresu głębokiej, kompleksowej modernizacji energetycznej zwiększające efektywność energetyczną poniżej 25% nie będą kwalifikowały się do dofinansowania.</w:t>
            </w:r>
          </w:p>
          <w:p w14:paraId="0D539AD3" w14:textId="77777777" w:rsidR="00283CCB" w:rsidRPr="00283CCB" w:rsidRDefault="00283CCB" w:rsidP="00BA7712">
            <w:pPr>
              <w:pStyle w:val="Tekstprzypisudolnego"/>
              <w:rPr>
                <w:rFonts w:cs="Arial"/>
                <w:sz w:val="22"/>
                <w:szCs w:val="22"/>
              </w:rPr>
            </w:pPr>
            <w:r w:rsidRPr="00283CCB">
              <w:rPr>
                <w:rFonts w:cs="Arial"/>
                <w:sz w:val="22"/>
                <w:szCs w:val="22"/>
              </w:rPr>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283CCB" w:rsidRDefault="00283CCB" w:rsidP="00BA7712">
            <w:pPr>
              <w:pStyle w:val="Tekstprzypisudolnego"/>
              <w:rPr>
                <w:rFonts w:eastAsia="Calibri" w:cs="Arial"/>
                <w:color w:val="0D0D0D"/>
                <w:sz w:val="22"/>
                <w:szCs w:val="22"/>
                <w:lang w:eastAsia="ar-SA"/>
              </w:rPr>
            </w:pPr>
            <w:r w:rsidRPr="00283CCB">
              <w:rPr>
                <w:rFonts w:eastAsia="Calibri" w:cs="Arial"/>
                <w:color w:val="0D0D0D"/>
                <w:sz w:val="22"/>
                <w:szCs w:val="22"/>
                <w:lang w:eastAsia="ar-SA"/>
              </w:rPr>
              <w:t>Wymianę źródła ciepła kwalifikuje się do wsparcia pod warunkiem zapewnienia znacznej redukcji CO</w:t>
            </w:r>
            <w:r w:rsidRPr="00283CCB">
              <w:rPr>
                <w:rFonts w:eastAsia="Calibri" w:cs="Arial"/>
                <w:color w:val="0D0D0D"/>
                <w:sz w:val="22"/>
                <w:szCs w:val="22"/>
                <w:vertAlign w:val="subscript"/>
                <w:lang w:eastAsia="ar-SA"/>
              </w:rPr>
              <w:t>2</w:t>
            </w:r>
            <w:r w:rsidRPr="00283CCB">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w:t>
            </w:r>
            <w:r w:rsidRPr="00283CCB">
              <w:rPr>
                <w:rFonts w:eastAsia="Calibri" w:cs="Arial"/>
                <w:color w:val="0D0D0D"/>
                <w:sz w:val="22"/>
                <w:szCs w:val="22"/>
                <w:lang w:eastAsia="ar-SA"/>
              </w:rPr>
              <w:lastRenderedPageBreak/>
              <w:t>do dyrektywy 2009/125/WE z dnia 21 października 2009 r. ustanawiającej ogólne zasady ustalania wymogów dotyczących ekoprojektu dla produktów związanych z energią.</w:t>
            </w:r>
          </w:p>
          <w:p w14:paraId="25A760E7" w14:textId="77777777" w:rsidR="00283CCB" w:rsidRPr="00283CCB" w:rsidRDefault="00283CCB" w:rsidP="00BA7712">
            <w:pPr>
              <w:pStyle w:val="Tekstprzypisudolnego"/>
              <w:rPr>
                <w:rFonts w:eastAsia="Calibri" w:cs="Arial"/>
                <w:color w:val="0D0D0D"/>
                <w:sz w:val="22"/>
                <w:szCs w:val="22"/>
                <w:lang w:eastAsia="ar-SA"/>
              </w:rPr>
            </w:pPr>
            <w:r w:rsidRPr="00283CCB">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283CCB" w:rsidRDefault="00283CCB" w:rsidP="00BA7712">
            <w:pPr>
              <w:pStyle w:val="Default"/>
              <w:spacing w:before="40" w:after="40" w:line="259" w:lineRule="auto"/>
              <w:jc w:val="left"/>
              <w:rPr>
                <w:rFonts w:ascii="Arial" w:hAnsi="Arial" w:cs="Arial"/>
                <w:sz w:val="22"/>
                <w:szCs w:val="22"/>
              </w:rPr>
            </w:pPr>
            <w:r w:rsidRPr="00283CCB">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283CCB" w:rsidDel="00FE3C38" w:rsidRDefault="00283CCB" w:rsidP="00BA7712">
            <w:pPr>
              <w:pStyle w:val="Default"/>
              <w:spacing w:before="40" w:after="40" w:line="259" w:lineRule="auto"/>
              <w:jc w:val="left"/>
              <w:rPr>
                <w:rFonts w:ascii="Arial" w:hAnsi="Arial" w:cs="Arial"/>
                <w:color w:val="auto"/>
                <w:sz w:val="22"/>
                <w:szCs w:val="22"/>
              </w:rPr>
            </w:pPr>
            <w:r w:rsidRPr="00283CCB">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BA7712" w:rsidRDefault="00283CCB" w:rsidP="00BA7712">
            <w:pPr>
              <w:spacing w:before="40" w:after="40"/>
              <w:rPr>
                <w:rFonts w:cs="Arial"/>
              </w:rPr>
            </w:pPr>
            <w:r w:rsidRPr="00283CCB">
              <w:rPr>
                <w:rFonts w:cs="Arial"/>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BA7712" w:rsidRDefault="00283CCB" w:rsidP="00BA7712">
            <w:pPr>
              <w:spacing w:before="40" w:after="40"/>
              <w:rPr>
                <w:rFonts w:cs="Arial"/>
              </w:rPr>
            </w:pPr>
            <w:r w:rsidRPr="00283CCB">
              <w:rPr>
                <w:rFonts w:cs="Arial"/>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8" w:name="_Hlk78452644"/>
            <w:r w:rsidRPr="00283CCB">
              <w:rPr>
                <w:rFonts w:cs="Arial"/>
              </w:rPr>
              <w:t>Warunki uwzględniania dochodu w projekcie</w:t>
            </w:r>
            <w:r w:rsidRPr="00283CCB">
              <w:rPr>
                <w:rFonts w:cs="Arial"/>
              </w:rPr>
              <w:br/>
              <w:t>(jeśli dotyczy)</w:t>
            </w:r>
            <w:bookmarkEnd w:id="588"/>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BA7712" w:rsidRDefault="00283CCB" w:rsidP="00BA7712">
            <w:pPr>
              <w:spacing w:before="40" w:after="40"/>
              <w:rPr>
                <w:rFonts w:cs="Arial"/>
              </w:rPr>
            </w:pPr>
            <w:r w:rsidRPr="00283CCB">
              <w:rPr>
                <w:rFonts w:cs="Arial"/>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9" w:name="_Hlk78452655"/>
            <w:r w:rsidRPr="00283CCB">
              <w:rPr>
                <w:rFonts w:cs="Arial"/>
              </w:rPr>
              <w:t xml:space="preserve">Warunki stosowania uproszczonych form rozliczania wydatków </w:t>
            </w:r>
            <w:r w:rsidRPr="00283CCB">
              <w:rPr>
                <w:rFonts w:cs="Arial"/>
              </w:rPr>
              <w:lastRenderedPageBreak/>
              <w:t>i planowany zakres systemu zaliczek</w:t>
            </w:r>
            <w:bookmarkEnd w:id="589"/>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BA7712" w:rsidRDefault="00283CCB" w:rsidP="00BA7712">
            <w:pPr>
              <w:spacing w:before="40" w:after="40"/>
              <w:rPr>
                <w:rFonts w:cs="Arial"/>
              </w:rPr>
            </w:pPr>
            <w:r w:rsidRPr="00283CCB">
              <w:rPr>
                <w:rFonts w:cs="Arial"/>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90"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90"/>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BA7712" w:rsidRDefault="00283CCB" w:rsidP="00BA7712">
            <w:pPr>
              <w:spacing w:before="40" w:after="40"/>
              <w:rPr>
                <w:rFonts w:cs="Arial"/>
              </w:rPr>
            </w:pPr>
            <w:r w:rsidRPr="00283CCB">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283CCB" w:rsidRDefault="00283CCB" w:rsidP="00270151">
            <w:pPr>
              <w:pStyle w:val="Akapitzlist0"/>
              <w:numPr>
                <w:ilvl w:val="0"/>
                <w:numId w:val="394"/>
              </w:numPr>
              <w:jc w:val="left"/>
              <w:rPr>
                <w:rFonts w:cs="Arial"/>
              </w:rPr>
            </w:pPr>
            <w:r w:rsidRPr="00283CCB">
              <w:rPr>
                <w:rFonts w:cs="Arial"/>
              </w:rPr>
              <w:t>Ustawa z dnia 30 kwietnia 2004 r. o postępowaniu w sprawach dotyczących pomocy publicznej;</w:t>
            </w:r>
          </w:p>
          <w:p w14:paraId="0D9DAB64" w14:textId="77777777" w:rsidR="00283CCB" w:rsidRPr="00283CCB" w:rsidRDefault="00283CCB" w:rsidP="00270151">
            <w:pPr>
              <w:pStyle w:val="Akapitzlist0"/>
              <w:numPr>
                <w:ilvl w:val="0"/>
                <w:numId w:val="394"/>
              </w:numPr>
              <w:ind w:left="714" w:hanging="357"/>
              <w:jc w:val="left"/>
              <w:rPr>
                <w:rFonts w:cs="Arial"/>
              </w:rPr>
            </w:pPr>
            <w:r w:rsidRPr="00283CCB">
              <w:rPr>
                <w:rFonts w:cs="Arial"/>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283CCB" w:rsidRDefault="00283CCB" w:rsidP="00270151">
            <w:pPr>
              <w:pStyle w:val="Akapitzlist0"/>
              <w:numPr>
                <w:ilvl w:val="0"/>
                <w:numId w:val="394"/>
              </w:numPr>
              <w:ind w:left="714" w:hanging="357"/>
              <w:jc w:val="left"/>
              <w:rPr>
                <w:rFonts w:cs="Arial"/>
              </w:rPr>
            </w:pPr>
            <w:r w:rsidRPr="00283CCB">
              <w:rPr>
                <w:rFonts w:cs="Arial"/>
              </w:rPr>
              <w:t>Rozporządzenie Ministra Infrastruktury i Rozwoju z dnia 3 września 2015 r. w</w:t>
            </w:r>
            <w:r w:rsidR="00D10A6B">
              <w:rPr>
                <w:rFonts w:cs="Arial"/>
              </w:rPr>
              <w:t> </w:t>
            </w:r>
            <w:r w:rsidRPr="00283CCB">
              <w:rPr>
                <w:rFonts w:cs="Arial"/>
              </w:rPr>
              <w:t>sprawie udzielania pomocy na inwestycje w układy wysokosprawnej kogeneracji oraz na propagowanie energii ze źródeł odnawialnych w ramach regionalnych programów operacyjnych na lata 2014-2020;</w:t>
            </w:r>
          </w:p>
          <w:p w14:paraId="3C920E45" w14:textId="77777777" w:rsidR="00283CCB" w:rsidRPr="00283CCB" w:rsidRDefault="00283CCB" w:rsidP="00270151">
            <w:pPr>
              <w:pStyle w:val="Akapitzlist0"/>
              <w:numPr>
                <w:ilvl w:val="0"/>
                <w:numId w:val="394"/>
              </w:numPr>
              <w:ind w:left="714" w:hanging="357"/>
              <w:jc w:val="left"/>
              <w:rPr>
                <w:rFonts w:cs="Arial"/>
              </w:rPr>
            </w:pPr>
            <w:r w:rsidRPr="00283CCB">
              <w:rPr>
                <w:rFonts w:cs="Arial"/>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91"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2"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t xml:space="preserve">na poziomie projektu </w:t>
            </w:r>
            <w:r w:rsidRPr="00283CCB">
              <w:rPr>
                <w:rFonts w:cs="Arial"/>
              </w:rPr>
              <w:br/>
              <w:t xml:space="preserve">(środki UE + </w:t>
            </w:r>
            <w:r w:rsidRPr="00283CCB">
              <w:rPr>
                <w:rFonts w:cs="Arial"/>
              </w:rPr>
              <w:lastRenderedPageBreak/>
              <w:t>ewentualne współfinansowanie z budżetu państwa lub innych źródeł przyznawane beneficjentowi przez właściwą instytucję)</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3" w:name="_Hlk78452838"/>
            <w:r w:rsidRPr="00283CCB">
              <w:rPr>
                <w:rFonts w:cs="Arial"/>
              </w:rPr>
              <w:t xml:space="preserve">Minimalny wkład własny beneficjenta jako % wydatków kwalifikowalnych </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4"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4"/>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5" w:name="_Hlk78452877"/>
            <w:r w:rsidRPr="00283CCB">
              <w:rPr>
                <w:rFonts w:cs="Arial"/>
              </w:rPr>
              <w:t xml:space="preserve">Minimalna i maksymalna wartość wydatków kwalifikowalnych projektu (PLN) </w:t>
            </w:r>
            <w:r w:rsidRPr="00283CCB">
              <w:rPr>
                <w:rFonts w:cs="Arial"/>
              </w:rPr>
              <w:br/>
              <w:t>(jeśli dotyczy)</w:t>
            </w:r>
            <w:bookmarkEnd w:id="595"/>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6" w:name="_Toc86311899"/>
      <w:r>
        <w:lastRenderedPageBreak/>
        <w:t>II.12.2 Działanie 12.2 REACT-EU dla e-usług na Mazowszu</w:t>
      </w:r>
      <w:bookmarkEnd w:id="5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1869F4F1" w:rsidR="00730289" w:rsidRPr="00730289" w:rsidRDefault="00730289" w:rsidP="00BA7712">
            <w:pPr>
              <w:spacing w:before="40" w:after="40"/>
              <w:rPr>
                <w:rFonts w:cs="Arial"/>
              </w:rPr>
            </w:pPr>
            <w:r w:rsidRPr="00730289">
              <w:rPr>
                <w:rFonts w:cs="Arial"/>
              </w:rPr>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1A4252C9"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działania w zakresie informatyzacji służby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geoinformacji,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7777777" w:rsidR="00730289" w:rsidRPr="00001C05" w:rsidRDefault="00730289" w:rsidP="00001C05">
            <w:pPr>
              <w:spacing w:before="40" w:after="40"/>
              <w:rPr>
                <w:rFonts w:cs="Arial"/>
                <w:strike/>
              </w:rPr>
            </w:pPr>
            <w:r w:rsidRPr="00730289">
              <w:rPr>
                <w:rFonts w:cs="Arial"/>
              </w:rPr>
              <w:t>7 500 000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t>
            </w:r>
            <w:r w:rsidRPr="00730289">
              <w:rPr>
                <w:rFonts w:cs="Arial"/>
              </w:rPr>
              <w:lastRenderedPageBreak/>
              <w:t xml:space="preserve">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lastRenderedPageBreak/>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3D9ABFEB" w:rsidR="0070277F" w:rsidRDefault="00F50240" w:rsidP="00070697">
      <w:pPr>
        <w:pStyle w:val="Nagwek1"/>
      </w:pPr>
      <w:r w:rsidRPr="007F6F42">
        <w:rPr>
          <w:lang w:eastAsia="pl-PL"/>
        </w:rPr>
        <w:br w:type="page"/>
      </w:r>
      <w:bookmarkStart w:id="597" w:name="_Toc25242990"/>
      <w:bookmarkStart w:id="598" w:name="_Toc86311900"/>
      <w:bookmarkEnd w:id="421"/>
      <w:r w:rsidR="00FC54E7" w:rsidRPr="007F6F42">
        <w:lastRenderedPageBreak/>
        <w:t>Indykatywny plan finansowy [EUR]</w:t>
      </w:r>
      <w:bookmarkEnd w:id="597"/>
      <w:bookmarkEnd w:id="598"/>
    </w:p>
    <w:tbl>
      <w:tblPr>
        <w:tblW w:w="5000" w:type="pct"/>
        <w:tblCellMar>
          <w:left w:w="70" w:type="dxa"/>
          <w:right w:w="70" w:type="dxa"/>
        </w:tblCellMar>
        <w:tblLook w:val="04A0" w:firstRow="1" w:lastRow="0" w:firstColumn="1" w:lastColumn="0" w:noHBand="0" w:noVBand="1"/>
        <w:tblCaption w:val="Indykatywny plan finansowy"/>
        <w:tblDescription w:val="Tabela zawiera indykatywny plan finansowy z podziałem na osie, działnia i poddziałania. "/>
      </w:tblPr>
      <w:tblGrid>
        <w:gridCol w:w="1560"/>
        <w:gridCol w:w="434"/>
        <w:gridCol w:w="336"/>
        <w:gridCol w:w="903"/>
        <w:gridCol w:w="336"/>
        <w:gridCol w:w="780"/>
        <w:gridCol w:w="942"/>
        <w:gridCol w:w="845"/>
        <w:gridCol w:w="674"/>
        <w:gridCol w:w="674"/>
        <w:gridCol w:w="660"/>
        <w:gridCol w:w="780"/>
        <w:gridCol w:w="780"/>
        <w:gridCol w:w="713"/>
        <w:gridCol w:w="1096"/>
        <w:gridCol w:w="1057"/>
        <w:gridCol w:w="973"/>
        <w:gridCol w:w="439"/>
      </w:tblGrid>
      <w:tr w:rsidR="00376F5A" w:rsidRPr="006941D6" w14:paraId="4BCA15AD" w14:textId="77777777" w:rsidTr="00657910">
        <w:trPr>
          <w:trHeight w:val="555"/>
          <w:tblHeader/>
        </w:trPr>
        <w:tc>
          <w:tcPr>
            <w:tcW w:w="558"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tcPr>
          <w:p w14:paraId="2F4F1ADC" w14:textId="4BB04B0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155"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08C641E4" w14:textId="21BC30F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Priorytet inwestycyjny</w:t>
            </w:r>
          </w:p>
        </w:tc>
        <w:tc>
          <w:tcPr>
            <w:tcW w:w="120"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38DA84BF" w14:textId="06F0CEF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Kategoria regionu (*)</w:t>
            </w:r>
          </w:p>
        </w:tc>
        <w:tc>
          <w:tcPr>
            <w:tcW w:w="1059" w:type="pct"/>
            <w:gridSpan w:val="4"/>
            <w:tcBorders>
              <w:top w:val="single" w:sz="8" w:space="0" w:color="auto"/>
              <w:left w:val="nil"/>
              <w:bottom w:val="single" w:sz="4" w:space="0" w:color="auto"/>
              <w:right w:val="single" w:sz="4" w:space="0" w:color="000000"/>
            </w:tcBorders>
            <w:shd w:val="clear" w:color="000000" w:fill="FFFFCC"/>
            <w:vAlign w:val="center"/>
          </w:tcPr>
          <w:p w14:paraId="322360B7" w14:textId="4EA76594"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Wsparcie UE</w:t>
            </w:r>
          </w:p>
        </w:tc>
        <w:tc>
          <w:tcPr>
            <w:tcW w:w="302" w:type="pct"/>
            <w:tcBorders>
              <w:top w:val="single" w:sz="8" w:space="0" w:color="auto"/>
              <w:left w:val="nil"/>
              <w:bottom w:val="single" w:sz="4" w:space="0" w:color="auto"/>
              <w:right w:val="single" w:sz="4" w:space="0" w:color="auto"/>
            </w:tcBorders>
            <w:shd w:val="clear" w:color="000000" w:fill="FFFFCC"/>
            <w:vAlign w:val="center"/>
          </w:tcPr>
          <w:p w14:paraId="12421158" w14:textId="4D54F0D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Wkład krajowy</w:t>
            </w:r>
          </w:p>
        </w:tc>
        <w:tc>
          <w:tcPr>
            <w:tcW w:w="718" w:type="pct"/>
            <w:gridSpan w:val="3"/>
            <w:tcBorders>
              <w:top w:val="single" w:sz="8" w:space="0" w:color="auto"/>
              <w:left w:val="nil"/>
              <w:bottom w:val="single" w:sz="4" w:space="0" w:color="auto"/>
              <w:right w:val="single" w:sz="4" w:space="0" w:color="000000"/>
            </w:tcBorders>
            <w:shd w:val="clear" w:color="000000" w:fill="FFFFCC"/>
            <w:vAlign w:val="center"/>
          </w:tcPr>
          <w:p w14:paraId="0BA00DAD" w14:textId="11DFAF4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Krajowe środki publiczne</w:t>
            </w:r>
          </w:p>
        </w:tc>
        <w:tc>
          <w:tcPr>
            <w:tcW w:w="27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16395BE0" w14:textId="1483730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Krajowe środki prywatne</w:t>
            </w:r>
          </w:p>
        </w:tc>
        <w:tc>
          <w:tcPr>
            <w:tcW w:w="279"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3186526E" w14:textId="043C332A"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Finansowanie ogółem</w:t>
            </w:r>
          </w:p>
        </w:tc>
        <w:tc>
          <w:tcPr>
            <w:tcW w:w="255"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09150654" w14:textId="436491DA"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Szacowany</w:t>
            </w:r>
            <w:r w:rsidRPr="006941D6">
              <w:rPr>
                <w:rFonts w:eastAsia="Times New Roman" w:cs="Arial"/>
                <w:sz w:val="16"/>
                <w:szCs w:val="16"/>
                <w:lang w:eastAsia="pl-PL"/>
              </w:rPr>
              <w:br/>
              <w:t xml:space="preserve">poziom </w:t>
            </w:r>
            <w:r w:rsidRPr="006941D6">
              <w:rPr>
                <w:rFonts w:eastAsia="Times New Roman" w:cs="Arial"/>
                <w:sz w:val="16"/>
                <w:szCs w:val="16"/>
                <w:lang w:eastAsia="pl-PL"/>
              </w:rPr>
              <w:br/>
              <w:t>cross-financingu (%)</w:t>
            </w:r>
          </w:p>
        </w:tc>
        <w:tc>
          <w:tcPr>
            <w:tcW w:w="392" w:type="pct"/>
            <w:tcBorders>
              <w:top w:val="single" w:sz="8" w:space="0" w:color="auto"/>
              <w:left w:val="nil"/>
              <w:bottom w:val="single" w:sz="4" w:space="0" w:color="auto"/>
              <w:right w:val="single" w:sz="4" w:space="0" w:color="auto"/>
            </w:tcBorders>
            <w:shd w:val="clear" w:color="000000" w:fill="FFFFCC"/>
            <w:vAlign w:val="center"/>
          </w:tcPr>
          <w:p w14:paraId="06A0791E" w14:textId="11C165A1"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Główna alokacja (**)</w:t>
            </w:r>
          </w:p>
        </w:tc>
        <w:tc>
          <w:tcPr>
            <w:tcW w:w="378" w:type="pct"/>
            <w:tcBorders>
              <w:top w:val="single" w:sz="8" w:space="0" w:color="auto"/>
              <w:left w:val="single" w:sz="4" w:space="0" w:color="auto"/>
              <w:bottom w:val="single" w:sz="4" w:space="0" w:color="auto"/>
              <w:right w:val="single" w:sz="4" w:space="0" w:color="auto"/>
            </w:tcBorders>
            <w:shd w:val="clear" w:color="000000" w:fill="FFFFCC"/>
            <w:vAlign w:val="center"/>
          </w:tcPr>
          <w:p w14:paraId="55533B01" w14:textId="1728C2AF"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Rezerwa wykonania</w:t>
            </w:r>
          </w:p>
        </w:tc>
        <w:tc>
          <w:tcPr>
            <w:tcW w:w="348"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tcPr>
          <w:p w14:paraId="750B7DA9" w14:textId="156D24C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xml:space="preserve">Udział rezerwy wykonania w stos. do całkowitej kwoty wsparcia UE </w:t>
            </w:r>
          </w:p>
        </w:tc>
        <w:tc>
          <w:tcPr>
            <w:tcW w:w="157"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tcPr>
          <w:p w14:paraId="54E0B69A" w14:textId="6D0C8C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Wkład EBI</w:t>
            </w:r>
          </w:p>
        </w:tc>
      </w:tr>
      <w:tr w:rsidR="00376F5A" w:rsidRPr="006941D6" w14:paraId="27E9F2EA" w14:textId="77777777" w:rsidTr="00657910">
        <w:trPr>
          <w:trHeight w:val="900"/>
        </w:trPr>
        <w:tc>
          <w:tcPr>
            <w:tcW w:w="558" w:type="pct"/>
            <w:vMerge/>
            <w:tcBorders>
              <w:top w:val="single" w:sz="8" w:space="0" w:color="auto"/>
              <w:left w:val="single" w:sz="8" w:space="0" w:color="auto"/>
              <w:bottom w:val="single" w:sz="8" w:space="0" w:color="000000"/>
              <w:right w:val="single" w:sz="4" w:space="0" w:color="auto"/>
            </w:tcBorders>
            <w:vAlign w:val="center"/>
          </w:tcPr>
          <w:p w14:paraId="22AE5E9F"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1670CC43"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0058D94C" w14:textId="77777777" w:rsidR="006941D6" w:rsidRPr="006941D6" w:rsidRDefault="006941D6" w:rsidP="006941D6">
            <w:pPr>
              <w:spacing w:before="0" w:after="0" w:line="240" w:lineRule="auto"/>
              <w:rPr>
                <w:rFonts w:eastAsia="Times New Roman" w:cs="Arial"/>
                <w:sz w:val="16"/>
                <w:szCs w:val="16"/>
                <w:lang w:eastAsia="pl-PL"/>
              </w:rPr>
            </w:pPr>
          </w:p>
        </w:tc>
        <w:tc>
          <w:tcPr>
            <w:tcW w:w="323" w:type="pct"/>
            <w:tcBorders>
              <w:top w:val="nil"/>
              <w:left w:val="nil"/>
              <w:bottom w:val="single" w:sz="4" w:space="0" w:color="auto"/>
              <w:right w:val="nil"/>
            </w:tcBorders>
            <w:shd w:val="clear" w:color="000000" w:fill="FFFFCC"/>
            <w:textDirection w:val="btLr"/>
            <w:vAlign w:val="center"/>
          </w:tcPr>
          <w:p w14:paraId="6B94D980" w14:textId="36C77E2B"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120" w:type="pct"/>
            <w:tcBorders>
              <w:top w:val="nil"/>
              <w:left w:val="single" w:sz="4" w:space="0" w:color="auto"/>
              <w:bottom w:val="single" w:sz="4" w:space="0" w:color="auto"/>
              <w:right w:val="single" w:sz="4" w:space="0" w:color="auto"/>
            </w:tcBorders>
            <w:shd w:val="clear" w:color="000000" w:fill="FFFFCC"/>
            <w:textDirection w:val="btLr"/>
            <w:vAlign w:val="center"/>
          </w:tcPr>
          <w:p w14:paraId="4868F9BD" w14:textId="2251CA3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FS</w:t>
            </w:r>
          </w:p>
        </w:tc>
        <w:tc>
          <w:tcPr>
            <w:tcW w:w="279" w:type="pct"/>
            <w:tcBorders>
              <w:top w:val="nil"/>
              <w:left w:val="nil"/>
              <w:bottom w:val="single" w:sz="4" w:space="0" w:color="auto"/>
              <w:right w:val="single" w:sz="4" w:space="0" w:color="auto"/>
            </w:tcBorders>
            <w:shd w:val="clear" w:color="000000" w:fill="FFFFCC"/>
            <w:textDirection w:val="btLr"/>
            <w:vAlign w:val="center"/>
          </w:tcPr>
          <w:p w14:paraId="7E41A1A5" w14:textId="4D3917C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EFRR</w:t>
            </w:r>
          </w:p>
        </w:tc>
        <w:tc>
          <w:tcPr>
            <w:tcW w:w="337" w:type="pct"/>
            <w:tcBorders>
              <w:top w:val="nil"/>
              <w:left w:val="nil"/>
              <w:bottom w:val="single" w:sz="4" w:space="0" w:color="auto"/>
              <w:right w:val="nil"/>
            </w:tcBorders>
            <w:shd w:val="clear" w:color="000000" w:fill="FFFFCC"/>
            <w:textDirection w:val="btLr"/>
            <w:vAlign w:val="center"/>
          </w:tcPr>
          <w:p w14:paraId="36E33CEA" w14:textId="4268E57F"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EFS</w:t>
            </w:r>
          </w:p>
        </w:tc>
        <w:tc>
          <w:tcPr>
            <w:tcW w:w="302" w:type="pct"/>
            <w:tcBorders>
              <w:top w:val="nil"/>
              <w:left w:val="nil"/>
              <w:bottom w:val="single" w:sz="4" w:space="0" w:color="auto"/>
              <w:right w:val="single" w:sz="4" w:space="0" w:color="auto"/>
            </w:tcBorders>
            <w:shd w:val="clear" w:color="000000" w:fill="FFFFCC"/>
            <w:textDirection w:val="btLr"/>
            <w:vAlign w:val="center"/>
          </w:tcPr>
          <w:p w14:paraId="46A4AE28" w14:textId="1B27014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241" w:type="pct"/>
            <w:tcBorders>
              <w:top w:val="nil"/>
              <w:left w:val="nil"/>
              <w:bottom w:val="single" w:sz="4" w:space="0" w:color="auto"/>
              <w:right w:val="single" w:sz="4" w:space="0" w:color="auto"/>
            </w:tcBorders>
            <w:shd w:val="clear" w:color="000000" w:fill="FFFFCC"/>
            <w:textDirection w:val="btLr"/>
            <w:vAlign w:val="center"/>
          </w:tcPr>
          <w:p w14:paraId="36BA0382" w14:textId="0A207B4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ogółem</w:t>
            </w:r>
          </w:p>
        </w:tc>
        <w:tc>
          <w:tcPr>
            <w:tcW w:w="241" w:type="pct"/>
            <w:tcBorders>
              <w:top w:val="nil"/>
              <w:left w:val="nil"/>
              <w:bottom w:val="single" w:sz="4" w:space="0" w:color="auto"/>
              <w:right w:val="single" w:sz="4" w:space="0" w:color="auto"/>
            </w:tcBorders>
            <w:shd w:val="clear" w:color="000000" w:fill="FFFFCC"/>
            <w:textDirection w:val="btLr"/>
            <w:vAlign w:val="center"/>
          </w:tcPr>
          <w:p w14:paraId="192556F0" w14:textId="3F67BF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budżet jst</w:t>
            </w:r>
          </w:p>
        </w:tc>
        <w:tc>
          <w:tcPr>
            <w:tcW w:w="236" w:type="pct"/>
            <w:tcBorders>
              <w:top w:val="nil"/>
              <w:left w:val="nil"/>
              <w:bottom w:val="single" w:sz="4" w:space="0" w:color="auto"/>
              <w:right w:val="single" w:sz="4" w:space="0" w:color="auto"/>
            </w:tcBorders>
            <w:shd w:val="clear" w:color="000000" w:fill="FFFFCC"/>
            <w:textDirection w:val="btLr"/>
            <w:vAlign w:val="center"/>
          </w:tcPr>
          <w:p w14:paraId="4884FE51" w14:textId="23098609"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inne</w:t>
            </w:r>
          </w:p>
        </w:tc>
        <w:tc>
          <w:tcPr>
            <w:tcW w:w="279" w:type="pct"/>
            <w:vMerge/>
            <w:tcBorders>
              <w:top w:val="single" w:sz="8" w:space="0" w:color="auto"/>
              <w:left w:val="single" w:sz="4" w:space="0" w:color="auto"/>
              <w:bottom w:val="single" w:sz="4" w:space="0" w:color="000000"/>
              <w:right w:val="single" w:sz="4" w:space="0" w:color="auto"/>
            </w:tcBorders>
            <w:vAlign w:val="center"/>
          </w:tcPr>
          <w:p w14:paraId="311D4E0E" w14:textId="77777777" w:rsidR="006941D6" w:rsidRPr="006941D6" w:rsidRDefault="006941D6" w:rsidP="006941D6">
            <w:pPr>
              <w:spacing w:before="0" w:after="0" w:line="240" w:lineRule="auto"/>
              <w:rPr>
                <w:rFonts w:eastAsia="Times New Roman" w:cs="Arial"/>
                <w:sz w:val="16"/>
                <w:szCs w:val="16"/>
                <w:lang w:eastAsia="pl-PL"/>
              </w:rPr>
            </w:pPr>
          </w:p>
        </w:tc>
        <w:tc>
          <w:tcPr>
            <w:tcW w:w="279" w:type="pct"/>
            <w:vMerge/>
            <w:tcBorders>
              <w:top w:val="single" w:sz="8" w:space="0" w:color="auto"/>
              <w:left w:val="single" w:sz="4" w:space="0" w:color="auto"/>
              <w:bottom w:val="single" w:sz="4" w:space="0" w:color="000000"/>
              <w:right w:val="single" w:sz="4" w:space="0" w:color="auto"/>
            </w:tcBorders>
            <w:vAlign w:val="center"/>
          </w:tcPr>
          <w:p w14:paraId="4C4846C0" w14:textId="77777777" w:rsidR="006941D6" w:rsidRPr="006941D6" w:rsidRDefault="006941D6" w:rsidP="006941D6">
            <w:pPr>
              <w:spacing w:before="0" w:after="0" w:line="240" w:lineRule="auto"/>
              <w:rPr>
                <w:rFonts w:eastAsia="Times New Roman" w:cs="Arial"/>
                <w:sz w:val="16"/>
                <w:szCs w:val="16"/>
                <w:lang w:eastAsia="pl-PL"/>
              </w:rPr>
            </w:pPr>
          </w:p>
        </w:tc>
        <w:tc>
          <w:tcPr>
            <w:tcW w:w="255" w:type="pct"/>
            <w:vMerge/>
            <w:tcBorders>
              <w:top w:val="single" w:sz="8" w:space="0" w:color="auto"/>
              <w:left w:val="single" w:sz="4" w:space="0" w:color="auto"/>
              <w:bottom w:val="single" w:sz="4" w:space="0" w:color="000000"/>
              <w:right w:val="single" w:sz="4" w:space="0" w:color="auto"/>
            </w:tcBorders>
            <w:vAlign w:val="center"/>
          </w:tcPr>
          <w:p w14:paraId="0BCF2186" w14:textId="77777777" w:rsidR="006941D6" w:rsidRPr="006941D6" w:rsidRDefault="006941D6" w:rsidP="006941D6">
            <w:pPr>
              <w:spacing w:before="0" w:after="0" w:line="240" w:lineRule="auto"/>
              <w:rPr>
                <w:rFonts w:eastAsia="Times New Roman" w:cs="Arial"/>
                <w:sz w:val="16"/>
                <w:szCs w:val="16"/>
                <w:lang w:eastAsia="pl-PL"/>
              </w:rPr>
            </w:pPr>
          </w:p>
        </w:tc>
        <w:tc>
          <w:tcPr>
            <w:tcW w:w="392" w:type="pct"/>
            <w:tcBorders>
              <w:top w:val="nil"/>
              <w:left w:val="nil"/>
              <w:bottom w:val="single" w:sz="4" w:space="0" w:color="auto"/>
              <w:right w:val="single" w:sz="4" w:space="0" w:color="auto"/>
            </w:tcBorders>
            <w:shd w:val="clear" w:color="000000" w:fill="FFFFCC"/>
            <w:textDirection w:val="btLr"/>
            <w:vAlign w:val="center"/>
          </w:tcPr>
          <w:p w14:paraId="2445C921" w14:textId="363825A9"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Wsparcie</w:t>
            </w:r>
            <w:r w:rsidRPr="006941D6">
              <w:rPr>
                <w:rFonts w:eastAsia="Times New Roman" w:cs="Arial"/>
                <w:sz w:val="16"/>
                <w:szCs w:val="16"/>
                <w:lang w:eastAsia="pl-PL"/>
              </w:rPr>
              <w:br/>
              <w:t>UE</w:t>
            </w:r>
          </w:p>
        </w:tc>
        <w:tc>
          <w:tcPr>
            <w:tcW w:w="378" w:type="pct"/>
            <w:tcBorders>
              <w:top w:val="nil"/>
              <w:left w:val="single" w:sz="4" w:space="0" w:color="auto"/>
              <w:bottom w:val="single" w:sz="4" w:space="0" w:color="auto"/>
              <w:right w:val="single" w:sz="4" w:space="0" w:color="auto"/>
            </w:tcBorders>
            <w:shd w:val="clear" w:color="000000" w:fill="FFFFCC"/>
            <w:textDirection w:val="btLr"/>
            <w:vAlign w:val="center"/>
          </w:tcPr>
          <w:p w14:paraId="2441BA5A" w14:textId="3566723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xml:space="preserve">Wsparcie </w:t>
            </w:r>
            <w:r w:rsidRPr="006941D6">
              <w:rPr>
                <w:rFonts w:eastAsia="Times New Roman" w:cs="Arial"/>
                <w:sz w:val="16"/>
                <w:szCs w:val="16"/>
                <w:lang w:eastAsia="pl-PL"/>
              </w:rPr>
              <w:br/>
              <w:t>UE</w:t>
            </w:r>
          </w:p>
        </w:tc>
        <w:tc>
          <w:tcPr>
            <w:tcW w:w="348" w:type="pct"/>
            <w:vMerge/>
            <w:tcBorders>
              <w:top w:val="single" w:sz="8" w:space="0" w:color="auto"/>
              <w:left w:val="single" w:sz="4" w:space="0" w:color="auto"/>
              <w:bottom w:val="single" w:sz="4" w:space="0" w:color="auto"/>
              <w:right w:val="single" w:sz="4" w:space="0" w:color="auto"/>
            </w:tcBorders>
            <w:vAlign w:val="center"/>
          </w:tcPr>
          <w:p w14:paraId="0896CD7D" w14:textId="77777777" w:rsidR="006941D6" w:rsidRPr="006941D6" w:rsidRDefault="006941D6" w:rsidP="006941D6">
            <w:pPr>
              <w:spacing w:before="0" w:after="0" w:line="240" w:lineRule="auto"/>
              <w:rPr>
                <w:rFonts w:eastAsia="Times New Roman" w:cs="Arial"/>
                <w:sz w:val="16"/>
                <w:szCs w:val="16"/>
                <w:lang w:eastAsia="pl-PL"/>
              </w:rPr>
            </w:pPr>
          </w:p>
        </w:tc>
        <w:tc>
          <w:tcPr>
            <w:tcW w:w="157" w:type="pct"/>
            <w:vMerge/>
            <w:tcBorders>
              <w:top w:val="single" w:sz="8" w:space="0" w:color="auto"/>
              <w:left w:val="single" w:sz="4" w:space="0" w:color="auto"/>
              <w:bottom w:val="single" w:sz="4" w:space="0" w:color="000000"/>
              <w:right w:val="single" w:sz="8" w:space="0" w:color="auto"/>
            </w:tcBorders>
            <w:vAlign w:val="center"/>
          </w:tcPr>
          <w:p w14:paraId="1C55F021" w14:textId="77777777" w:rsidR="006941D6" w:rsidRPr="006941D6" w:rsidRDefault="006941D6" w:rsidP="006941D6">
            <w:pPr>
              <w:spacing w:before="0" w:after="0" w:line="240" w:lineRule="auto"/>
              <w:rPr>
                <w:rFonts w:eastAsia="Times New Roman" w:cs="Arial"/>
                <w:sz w:val="16"/>
                <w:szCs w:val="16"/>
                <w:lang w:eastAsia="pl-PL"/>
              </w:rPr>
            </w:pPr>
          </w:p>
        </w:tc>
      </w:tr>
      <w:tr w:rsidR="00376F5A" w:rsidRPr="006941D6" w14:paraId="71792200" w14:textId="77777777" w:rsidTr="00657910">
        <w:trPr>
          <w:trHeight w:val="330"/>
        </w:trPr>
        <w:tc>
          <w:tcPr>
            <w:tcW w:w="558" w:type="pct"/>
            <w:vMerge/>
            <w:tcBorders>
              <w:top w:val="single" w:sz="8" w:space="0" w:color="auto"/>
              <w:left w:val="single" w:sz="8" w:space="0" w:color="auto"/>
              <w:bottom w:val="single" w:sz="8" w:space="0" w:color="000000"/>
              <w:right w:val="single" w:sz="4" w:space="0" w:color="auto"/>
            </w:tcBorders>
            <w:vAlign w:val="center"/>
          </w:tcPr>
          <w:p w14:paraId="5518B514"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2FE79157"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61BF7E9C" w14:textId="77777777" w:rsidR="006941D6" w:rsidRPr="006941D6" w:rsidRDefault="006941D6" w:rsidP="006941D6">
            <w:pPr>
              <w:spacing w:before="0" w:after="0" w:line="240" w:lineRule="auto"/>
              <w:rPr>
                <w:rFonts w:eastAsia="Times New Roman" w:cs="Arial"/>
                <w:sz w:val="16"/>
                <w:szCs w:val="16"/>
                <w:lang w:eastAsia="pl-PL"/>
              </w:rPr>
            </w:pPr>
          </w:p>
        </w:tc>
        <w:tc>
          <w:tcPr>
            <w:tcW w:w="323" w:type="pct"/>
            <w:tcBorders>
              <w:top w:val="nil"/>
              <w:left w:val="nil"/>
              <w:bottom w:val="single" w:sz="4" w:space="0" w:color="auto"/>
              <w:right w:val="nil"/>
            </w:tcBorders>
            <w:shd w:val="clear" w:color="000000" w:fill="FFFFCC"/>
            <w:vAlign w:val="center"/>
          </w:tcPr>
          <w:p w14:paraId="0A6915DE" w14:textId="3860FD41"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a</w:t>
            </w:r>
          </w:p>
        </w:tc>
        <w:tc>
          <w:tcPr>
            <w:tcW w:w="120" w:type="pct"/>
            <w:tcBorders>
              <w:top w:val="nil"/>
              <w:left w:val="single" w:sz="4" w:space="0" w:color="auto"/>
              <w:bottom w:val="single" w:sz="4" w:space="0" w:color="auto"/>
              <w:right w:val="single" w:sz="4" w:space="0" w:color="auto"/>
            </w:tcBorders>
            <w:shd w:val="clear" w:color="000000" w:fill="FFFFCC"/>
            <w:vAlign w:val="center"/>
          </w:tcPr>
          <w:p w14:paraId="7C78AE67" w14:textId="663C74FD"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b</w:t>
            </w:r>
          </w:p>
        </w:tc>
        <w:tc>
          <w:tcPr>
            <w:tcW w:w="279" w:type="pct"/>
            <w:tcBorders>
              <w:top w:val="nil"/>
              <w:left w:val="nil"/>
              <w:bottom w:val="single" w:sz="4" w:space="0" w:color="auto"/>
              <w:right w:val="single" w:sz="4" w:space="0" w:color="auto"/>
            </w:tcBorders>
            <w:shd w:val="clear" w:color="000000" w:fill="FFFFCC"/>
            <w:vAlign w:val="center"/>
          </w:tcPr>
          <w:p w14:paraId="3CC78D92" w14:textId="20C5FB0A"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c</w:t>
            </w:r>
          </w:p>
        </w:tc>
        <w:tc>
          <w:tcPr>
            <w:tcW w:w="337" w:type="pct"/>
            <w:tcBorders>
              <w:top w:val="nil"/>
              <w:left w:val="nil"/>
              <w:bottom w:val="single" w:sz="4" w:space="0" w:color="auto"/>
              <w:right w:val="nil"/>
            </w:tcBorders>
            <w:shd w:val="clear" w:color="000000" w:fill="FFFFCC"/>
            <w:vAlign w:val="center"/>
          </w:tcPr>
          <w:p w14:paraId="4E8EE019" w14:textId="7E97CDFA"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d</w:t>
            </w:r>
          </w:p>
        </w:tc>
        <w:tc>
          <w:tcPr>
            <w:tcW w:w="302" w:type="pct"/>
            <w:tcBorders>
              <w:top w:val="nil"/>
              <w:left w:val="nil"/>
              <w:bottom w:val="single" w:sz="4" w:space="0" w:color="auto"/>
              <w:right w:val="single" w:sz="4" w:space="0" w:color="auto"/>
            </w:tcBorders>
            <w:shd w:val="clear" w:color="000000" w:fill="FFFFCC"/>
            <w:vAlign w:val="center"/>
          </w:tcPr>
          <w:p w14:paraId="5A37F28D" w14:textId="2253A96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e</w:t>
            </w:r>
          </w:p>
        </w:tc>
        <w:tc>
          <w:tcPr>
            <w:tcW w:w="241" w:type="pct"/>
            <w:tcBorders>
              <w:top w:val="nil"/>
              <w:left w:val="nil"/>
              <w:bottom w:val="single" w:sz="4" w:space="0" w:color="auto"/>
              <w:right w:val="single" w:sz="4" w:space="0" w:color="auto"/>
            </w:tcBorders>
            <w:shd w:val="clear" w:color="000000" w:fill="FFFFCC"/>
            <w:vAlign w:val="center"/>
          </w:tcPr>
          <w:p w14:paraId="2F60F266" w14:textId="237D8B3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f</w:t>
            </w:r>
          </w:p>
        </w:tc>
        <w:tc>
          <w:tcPr>
            <w:tcW w:w="241" w:type="pct"/>
            <w:tcBorders>
              <w:top w:val="nil"/>
              <w:left w:val="nil"/>
              <w:bottom w:val="single" w:sz="4" w:space="0" w:color="auto"/>
              <w:right w:val="single" w:sz="4" w:space="0" w:color="auto"/>
            </w:tcBorders>
            <w:shd w:val="clear" w:color="000000" w:fill="FFFFCC"/>
            <w:vAlign w:val="center"/>
          </w:tcPr>
          <w:p w14:paraId="35401177" w14:textId="583C7C68"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g</w:t>
            </w:r>
          </w:p>
        </w:tc>
        <w:tc>
          <w:tcPr>
            <w:tcW w:w="236" w:type="pct"/>
            <w:tcBorders>
              <w:top w:val="nil"/>
              <w:left w:val="nil"/>
              <w:bottom w:val="single" w:sz="4" w:space="0" w:color="auto"/>
              <w:right w:val="single" w:sz="4" w:space="0" w:color="auto"/>
            </w:tcBorders>
            <w:shd w:val="clear" w:color="000000" w:fill="FFFFCC"/>
            <w:vAlign w:val="center"/>
          </w:tcPr>
          <w:p w14:paraId="75EAD6F9" w14:textId="193D1ADE"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h</w:t>
            </w:r>
          </w:p>
        </w:tc>
        <w:tc>
          <w:tcPr>
            <w:tcW w:w="279" w:type="pct"/>
            <w:tcBorders>
              <w:top w:val="nil"/>
              <w:left w:val="nil"/>
              <w:bottom w:val="single" w:sz="4" w:space="0" w:color="auto"/>
              <w:right w:val="dotted" w:sz="4" w:space="0" w:color="auto"/>
            </w:tcBorders>
            <w:shd w:val="clear" w:color="000000" w:fill="FFFFCC"/>
            <w:vAlign w:val="center"/>
          </w:tcPr>
          <w:p w14:paraId="4D45F901" w14:textId="016BA246"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i</w:t>
            </w:r>
          </w:p>
        </w:tc>
        <w:tc>
          <w:tcPr>
            <w:tcW w:w="279" w:type="pct"/>
            <w:tcBorders>
              <w:top w:val="nil"/>
              <w:left w:val="single" w:sz="4" w:space="0" w:color="auto"/>
              <w:bottom w:val="single" w:sz="4" w:space="0" w:color="auto"/>
              <w:right w:val="nil"/>
            </w:tcBorders>
            <w:shd w:val="clear" w:color="000000" w:fill="FFFFCC"/>
            <w:vAlign w:val="center"/>
          </w:tcPr>
          <w:p w14:paraId="106E8098" w14:textId="592BD3DD"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j</w:t>
            </w:r>
          </w:p>
        </w:tc>
        <w:tc>
          <w:tcPr>
            <w:tcW w:w="255" w:type="pct"/>
            <w:tcBorders>
              <w:top w:val="nil"/>
              <w:left w:val="single" w:sz="4" w:space="0" w:color="auto"/>
              <w:bottom w:val="single" w:sz="4" w:space="0" w:color="auto"/>
              <w:right w:val="single" w:sz="4" w:space="0" w:color="auto"/>
            </w:tcBorders>
            <w:shd w:val="clear" w:color="000000" w:fill="FFFFCC"/>
            <w:vAlign w:val="center"/>
          </w:tcPr>
          <w:p w14:paraId="7A4809E7" w14:textId="7D55A1C4"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k</w:t>
            </w:r>
          </w:p>
        </w:tc>
        <w:tc>
          <w:tcPr>
            <w:tcW w:w="392" w:type="pct"/>
            <w:tcBorders>
              <w:top w:val="nil"/>
              <w:left w:val="nil"/>
              <w:bottom w:val="single" w:sz="4" w:space="0" w:color="auto"/>
              <w:right w:val="single" w:sz="4" w:space="0" w:color="auto"/>
            </w:tcBorders>
            <w:shd w:val="clear" w:color="000000" w:fill="FFFFCC"/>
            <w:vAlign w:val="center"/>
          </w:tcPr>
          <w:p w14:paraId="38B0D615" w14:textId="7372272B"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l</w:t>
            </w:r>
          </w:p>
        </w:tc>
        <w:tc>
          <w:tcPr>
            <w:tcW w:w="378" w:type="pct"/>
            <w:tcBorders>
              <w:top w:val="nil"/>
              <w:left w:val="single" w:sz="4" w:space="0" w:color="auto"/>
              <w:bottom w:val="single" w:sz="4" w:space="0" w:color="auto"/>
              <w:right w:val="single" w:sz="4" w:space="0" w:color="auto"/>
            </w:tcBorders>
            <w:shd w:val="clear" w:color="000000" w:fill="FFFFCC"/>
            <w:vAlign w:val="center"/>
          </w:tcPr>
          <w:p w14:paraId="7311C482" w14:textId="1D1616B7"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m</w:t>
            </w:r>
          </w:p>
        </w:tc>
        <w:tc>
          <w:tcPr>
            <w:tcW w:w="348" w:type="pct"/>
            <w:tcBorders>
              <w:top w:val="nil"/>
              <w:left w:val="nil"/>
              <w:bottom w:val="single" w:sz="4" w:space="0" w:color="auto"/>
              <w:right w:val="single" w:sz="4" w:space="0" w:color="auto"/>
            </w:tcBorders>
            <w:shd w:val="clear" w:color="000000" w:fill="FFFFCC"/>
            <w:vAlign w:val="center"/>
          </w:tcPr>
          <w:p w14:paraId="0BACAA1D" w14:textId="17651CFF"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n</w:t>
            </w:r>
          </w:p>
        </w:tc>
        <w:tc>
          <w:tcPr>
            <w:tcW w:w="157" w:type="pct"/>
            <w:tcBorders>
              <w:top w:val="nil"/>
              <w:left w:val="nil"/>
              <w:bottom w:val="single" w:sz="4" w:space="0" w:color="auto"/>
              <w:right w:val="single" w:sz="8" w:space="0" w:color="auto"/>
            </w:tcBorders>
            <w:shd w:val="clear" w:color="000000" w:fill="FFFFCC"/>
            <w:vAlign w:val="center"/>
          </w:tcPr>
          <w:p w14:paraId="7A06C9D0" w14:textId="6EE30C8B" w:rsidR="006941D6" w:rsidRPr="006941D6" w:rsidRDefault="006941D6" w:rsidP="006941D6">
            <w:pPr>
              <w:spacing w:before="0" w:after="0" w:line="240" w:lineRule="auto"/>
              <w:jc w:val="center"/>
              <w:rPr>
                <w:rFonts w:eastAsia="Times New Roman" w:cs="Arial"/>
                <w:b/>
                <w:bCs/>
                <w:sz w:val="16"/>
                <w:szCs w:val="16"/>
                <w:lang w:eastAsia="pl-PL"/>
              </w:rPr>
            </w:pPr>
            <w:r w:rsidRPr="006941D6">
              <w:rPr>
                <w:rFonts w:eastAsia="Times New Roman" w:cs="Arial"/>
                <w:b/>
                <w:bCs/>
                <w:sz w:val="16"/>
                <w:szCs w:val="16"/>
                <w:lang w:eastAsia="pl-PL"/>
              </w:rPr>
              <w:t>p</w:t>
            </w:r>
          </w:p>
        </w:tc>
      </w:tr>
      <w:tr w:rsidR="00376F5A" w:rsidRPr="006941D6" w14:paraId="349C5B6B" w14:textId="77777777" w:rsidTr="00657910">
        <w:trPr>
          <w:trHeight w:val="420"/>
        </w:trPr>
        <w:tc>
          <w:tcPr>
            <w:tcW w:w="558" w:type="pct"/>
            <w:vMerge/>
            <w:tcBorders>
              <w:top w:val="single" w:sz="8" w:space="0" w:color="auto"/>
              <w:left w:val="single" w:sz="8" w:space="0" w:color="auto"/>
              <w:bottom w:val="single" w:sz="8" w:space="0" w:color="000000"/>
              <w:right w:val="single" w:sz="4" w:space="0" w:color="auto"/>
            </w:tcBorders>
            <w:vAlign w:val="center"/>
          </w:tcPr>
          <w:p w14:paraId="4F1A5A80" w14:textId="77777777" w:rsidR="006941D6" w:rsidRPr="006941D6" w:rsidRDefault="006941D6" w:rsidP="006941D6">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tcPr>
          <w:p w14:paraId="410ECE1F" w14:textId="77777777" w:rsidR="006941D6" w:rsidRPr="006941D6" w:rsidRDefault="006941D6" w:rsidP="006941D6">
            <w:pPr>
              <w:spacing w:before="0" w:after="0" w:line="240" w:lineRule="auto"/>
              <w:rPr>
                <w:rFonts w:eastAsia="Times New Roman" w:cs="Arial"/>
                <w:sz w:val="16"/>
                <w:szCs w:val="16"/>
                <w:lang w:eastAsia="pl-PL"/>
              </w:rPr>
            </w:pPr>
          </w:p>
        </w:tc>
        <w:tc>
          <w:tcPr>
            <w:tcW w:w="120" w:type="pct"/>
            <w:vMerge/>
            <w:tcBorders>
              <w:top w:val="single" w:sz="8" w:space="0" w:color="auto"/>
              <w:left w:val="single" w:sz="4" w:space="0" w:color="auto"/>
              <w:bottom w:val="nil"/>
              <w:right w:val="single" w:sz="4" w:space="0" w:color="auto"/>
            </w:tcBorders>
            <w:vAlign w:val="center"/>
          </w:tcPr>
          <w:p w14:paraId="70064B22" w14:textId="77777777" w:rsidR="006941D6" w:rsidRPr="006941D6" w:rsidRDefault="006941D6" w:rsidP="006941D6">
            <w:pPr>
              <w:spacing w:before="0" w:after="0" w:line="240" w:lineRule="auto"/>
              <w:rPr>
                <w:rFonts w:eastAsia="Times New Roman" w:cs="Arial"/>
                <w:sz w:val="16"/>
                <w:szCs w:val="16"/>
                <w:lang w:eastAsia="pl-PL"/>
              </w:rPr>
            </w:pPr>
          </w:p>
        </w:tc>
        <w:tc>
          <w:tcPr>
            <w:tcW w:w="323" w:type="pct"/>
            <w:tcBorders>
              <w:top w:val="nil"/>
              <w:left w:val="nil"/>
              <w:bottom w:val="nil"/>
              <w:right w:val="nil"/>
            </w:tcBorders>
            <w:shd w:val="clear" w:color="000000" w:fill="FFFFCC"/>
            <w:vAlign w:val="center"/>
          </w:tcPr>
          <w:p w14:paraId="3C7D4951" w14:textId="0BC85CA7"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=b+c+d</w:t>
            </w:r>
          </w:p>
        </w:tc>
        <w:tc>
          <w:tcPr>
            <w:tcW w:w="120" w:type="pct"/>
            <w:tcBorders>
              <w:top w:val="nil"/>
              <w:left w:val="single" w:sz="4" w:space="0" w:color="auto"/>
              <w:bottom w:val="nil"/>
              <w:right w:val="single" w:sz="4" w:space="0" w:color="auto"/>
            </w:tcBorders>
            <w:shd w:val="clear" w:color="000000" w:fill="FFFFCC"/>
            <w:vAlign w:val="center"/>
          </w:tcPr>
          <w:p w14:paraId="2D728CE8" w14:textId="48C36A0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79" w:type="pct"/>
            <w:tcBorders>
              <w:top w:val="nil"/>
              <w:left w:val="nil"/>
              <w:bottom w:val="nil"/>
              <w:right w:val="single" w:sz="4" w:space="0" w:color="auto"/>
            </w:tcBorders>
            <w:shd w:val="clear" w:color="000000" w:fill="FFFFCC"/>
            <w:vAlign w:val="center"/>
          </w:tcPr>
          <w:p w14:paraId="1E946A03" w14:textId="675526E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37" w:type="pct"/>
            <w:tcBorders>
              <w:top w:val="nil"/>
              <w:left w:val="nil"/>
              <w:bottom w:val="nil"/>
              <w:right w:val="nil"/>
            </w:tcBorders>
            <w:shd w:val="clear" w:color="000000" w:fill="FFFFCC"/>
            <w:vAlign w:val="center"/>
          </w:tcPr>
          <w:p w14:paraId="3EB3C4BD" w14:textId="25C08FB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02" w:type="pct"/>
            <w:tcBorders>
              <w:top w:val="nil"/>
              <w:left w:val="nil"/>
              <w:bottom w:val="nil"/>
              <w:right w:val="single" w:sz="4" w:space="0" w:color="auto"/>
            </w:tcBorders>
            <w:shd w:val="clear" w:color="000000" w:fill="FFFFCC"/>
            <w:vAlign w:val="center"/>
          </w:tcPr>
          <w:p w14:paraId="118F63B9" w14:textId="52C68A9D"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=f+i</w:t>
            </w:r>
          </w:p>
        </w:tc>
        <w:tc>
          <w:tcPr>
            <w:tcW w:w="241" w:type="pct"/>
            <w:tcBorders>
              <w:top w:val="nil"/>
              <w:left w:val="nil"/>
              <w:bottom w:val="nil"/>
              <w:right w:val="single" w:sz="4" w:space="0" w:color="auto"/>
            </w:tcBorders>
            <w:shd w:val="clear" w:color="000000" w:fill="FFFFCC"/>
            <w:vAlign w:val="center"/>
          </w:tcPr>
          <w:p w14:paraId="44F17A9C" w14:textId="2836A0E0"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=g+h</w:t>
            </w:r>
          </w:p>
        </w:tc>
        <w:tc>
          <w:tcPr>
            <w:tcW w:w="241" w:type="pct"/>
            <w:tcBorders>
              <w:top w:val="nil"/>
              <w:left w:val="nil"/>
              <w:bottom w:val="nil"/>
              <w:right w:val="single" w:sz="4" w:space="0" w:color="auto"/>
            </w:tcBorders>
            <w:shd w:val="clear" w:color="000000" w:fill="FFFFCC"/>
            <w:vAlign w:val="center"/>
          </w:tcPr>
          <w:p w14:paraId="7EF99AAB" w14:textId="63434EE5"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36" w:type="pct"/>
            <w:tcBorders>
              <w:top w:val="nil"/>
              <w:left w:val="nil"/>
              <w:bottom w:val="nil"/>
              <w:right w:val="single" w:sz="4" w:space="0" w:color="auto"/>
            </w:tcBorders>
            <w:shd w:val="clear" w:color="000000" w:fill="FFFFCC"/>
            <w:vAlign w:val="center"/>
          </w:tcPr>
          <w:p w14:paraId="48AF96D2" w14:textId="63F5AEE4"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79" w:type="pct"/>
            <w:tcBorders>
              <w:top w:val="nil"/>
              <w:left w:val="nil"/>
              <w:bottom w:val="nil"/>
              <w:right w:val="nil"/>
            </w:tcBorders>
            <w:shd w:val="clear" w:color="000000" w:fill="FFFFCC"/>
            <w:vAlign w:val="center"/>
          </w:tcPr>
          <w:p w14:paraId="1339C425" w14:textId="4D44D03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279" w:type="pct"/>
            <w:tcBorders>
              <w:top w:val="nil"/>
              <w:left w:val="single" w:sz="4" w:space="0" w:color="auto"/>
              <w:bottom w:val="nil"/>
              <w:right w:val="single" w:sz="4" w:space="0" w:color="auto"/>
            </w:tcBorders>
            <w:shd w:val="clear" w:color="000000" w:fill="FFFFCC"/>
            <w:vAlign w:val="center"/>
          </w:tcPr>
          <w:p w14:paraId="2A26685B" w14:textId="46B29D2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=a+e</w:t>
            </w:r>
          </w:p>
        </w:tc>
        <w:tc>
          <w:tcPr>
            <w:tcW w:w="255" w:type="pct"/>
            <w:tcBorders>
              <w:top w:val="nil"/>
              <w:left w:val="single" w:sz="4" w:space="0" w:color="auto"/>
              <w:bottom w:val="nil"/>
              <w:right w:val="single" w:sz="4" w:space="0" w:color="auto"/>
            </w:tcBorders>
            <w:shd w:val="clear" w:color="000000" w:fill="FFFFCC"/>
            <w:vAlign w:val="center"/>
          </w:tcPr>
          <w:p w14:paraId="1E7E2548" w14:textId="2B99CF4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92" w:type="pct"/>
            <w:tcBorders>
              <w:top w:val="nil"/>
              <w:left w:val="nil"/>
              <w:bottom w:val="nil"/>
              <w:right w:val="single" w:sz="4" w:space="0" w:color="auto"/>
            </w:tcBorders>
            <w:shd w:val="clear" w:color="000000" w:fill="FFFFCC"/>
            <w:vAlign w:val="center"/>
          </w:tcPr>
          <w:p w14:paraId="6868F3CD" w14:textId="2B4C5D08"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=a-m</w:t>
            </w:r>
          </w:p>
        </w:tc>
        <w:tc>
          <w:tcPr>
            <w:tcW w:w="378" w:type="pct"/>
            <w:tcBorders>
              <w:top w:val="nil"/>
              <w:left w:val="single" w:sz="4" w:space="0" w:color="auto"/>
              <w:bottom w:val="nil"/>
              <w:right w:val="single" w:sz="4" w:space="0" w:color="auto"/>
            </w:tcBorders>
            <w:shd w:val="clear" w:color="000000" w:fill="FFFFCC"/>
            <w:vAlign w:val="center"/>
          </w:tcPr>
          <w:p w14:paraId="1D5DE59A" w14:textId="3ADF805E"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c>
          <w:tcPr>
            <w:tcW w:w="348" w:type="pct"/>
            <w:tcBorders>
              <w:top w:val="nil"/>
              <w:left w:val="nil"/>
              <w:bottom w:val="nil"/>
              <w:right w:val="single" w:sz="4" w:space="0" w:color="auto"/>
            </w:tcBorders>
            <w:shd w:val="clear" w:color="000000" w:fill="FFFFCC"/>
            <w:vAlign w:val="center"/>
          </w:tcPr>
          <w:p w14:paraId="363E0E87" w14:textId="286B63C7"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=m/a*100%</w:t>
            </w:r>
          </w:p>
        </w:tc>
        <w:tc>
          <w:tcPr>
            <w:tcW w:w="157" w:type="pct"/>
            <w:tcBorders>
              <w:top w:val="nil"/>
              <w:left w:val="nil"/>
              <w:bottom w:val="nil"/>
              <w:right w:val="single" w:sz="8" w:space="0" w:color="auto"/>
            </w:tcBorders>
            <w:shd w:val="clear" w:color="000000" w:fill="FFFFCC"/>
            <w:vAlign w:val="center"/>
          </w:tcPr>
          <w:p w14:paraId="05C012C2" w14:textId="6B01356C" w:rsidR="006941D6" w:rsidRPr="006941D6" w:rsidRDefault="006941D6" w:rsidP="006941D6">
            <w:pPr>
              <w:spacing w:before="0" w:after="0" w:line="240" w:lineRule="auto"/>
              <w:jc w:val="center"/>
              <w:rPr>
                <w:rFonts w:eastAsia="Times New Roman" w:cs="Arial"/>
                <w:sz w:val="16"/>
                <w:szCs w:val="16"/>
                <w:lang w:eastAsia="pl-PL"/>
              </w:rPr>
            </w:pPr>
            <w:r w:rsidRPr="006941D6">
              <w:rPr>
                <w:rFonts w:eastAsia="Times New Roman" w:cs="Arial"/>
                <w:sz w:val="16"/>
                <w:szCs w:val="16"/>
                <w:lang w:eastAsia="pl-PL"/>
              </w:rPr>
              <w:t> </w:t>
            </w:r>
          </w:p>
        </w:tc>
      </w:tr>
      <w:tr w:rsidR="00657910" w:rsidRPr="006941D6" w14:paraId="2CF57A94"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6D6BE186" w14:textId="085B1D9C"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EB7C0B9" w14:textId="2A8BA41E"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14:paraId="4A695A8A" w14:textId="4A23E073"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region lepiej rozwinięty</w:t>
            </w:r>
          </w:p>
        </w:tc>
        <w:tc>
          <w:tcPr>
            <w:tcW w:w="323" w:type="pct"/>
            <w:tcBorders>
              <w:top w:val="single" w:sz="8" w:space="0" w:color="auto"/>
              <w:left w:val="nil"/>
              <w:bottom w:val="single" w:sz="8" w:space="0" w:color="auto"/>
              <w:right w:val="nil"/>
            </w:tcBorders>
            <w:shd w:val="clear" w:color="auto" w:fill="auto"/>
            <w:vAlign w:val="center"/>
          </w:tcPr>
          <w:p w14:paraId="46C33819" w14:textId="5D66758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258 217 130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4A4BFA5D" w14:textId="3EB8203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5FD08F1C" w14:textId="38B8220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258 217 130 </w:t>
            </w:r>
          </w:p>
        </w:tc>
        <w:tc>
          <w:tcPr>
            <w:tcW w:w="337" w:type="pct"/>
            <w:tcBorders>
              <w:top w:val="single" w:sz="8" w:space="0" w:color="auto"/>
              <w:left w:val="nil"/>
              <w:bottom w:val="single" w:sz="8" w:space="0" w:color="auto"/>
              <w:right w:val="nil"/>
            </w:tcBorders>
            <w:shd w:val="clear" w:color="000000" w:fill="808080"/>
            <w:vAlign w:val="center"/>
          </w:tcPr>
          <w:p w14:paraId="5F0F1065" w14:textId="0AFEA77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5FF4C9C2" w14:textId="666C0F5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69 812 681 </w:t>
            </w:r>
          </w:p>
        </w:tc>
        <w:tc>
          <w:tcPr>
            <w:tcW w:w="241" w:type="pct"/>
            <w:tcBorders>
              <w:top w:val="single" w:sz="8" w:space="0" w:color="auto"/>
              <w:left w:val="nil"/>
              <w:bottom w:val="single" w:sz="8" w:space="0" w:color="auto"/>
              <w:right w:val="single" w:sz="4" w:space="0" w:color="auto"/>
            </w:tcBorders>
            <w:shd w:val="clear" w:color="auto" w:fill="auto"/>
            <w:vAlign w:val="center"/>
          </w:tcPr>
          <w:p w14:paraId="4CECF3DD" w14:textId="5A949D5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17 612 992 </w:t>
            </w:r>
          </w:p>
        </w:tc>
        <w:tc>
          <w:tcPr>
            <w:tcW w:w="241" w:type="pct"/>
            <w:tcBorders>
              <w:top w:val="single" w:sz="8" w:space="0" w:color="auto"/>
              <w:left w:val="nil"/>
              <w:bottom w:val="single" w:sz="8" w:space="0" w:color="auto"/>
              <w:right w:val="single" w:sz="4" w:space="0" w:color="auto"/>
            </w:tcBorders>
            <w:shd w:val="clear" w:color="auto" w:fill="auto"/>
            <w:vAlign w:val="center"/>
          </w:tcPr>
          <w:p w14:paraId="39543DB4" w14:textId="1266248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0 </w:t>
            </w:r>
          </w:p>
        </w:tc>
        <w:tc>
          <w:tcPr>
            <w:tcW w:w="236" w:type="pct"/>
            <w:tcBorders>
              <w:top w:val="single" w:sz="8" w:space="0" w:color="auto"/>
              <w:left w:val="nil"/>
              <w:bottom w:val="single" w:sz="8" w:space="0" w:color="auto"/>
              <w:right w:val="single" w:sz="4" w:space="0" w:color="auto"/>
            </w:tcBorders>
            <w:shd w:val="clear" w:color="auto" w:fill="auto"/>
            <w:vAlign w:val="center"/>
          </w:tcPr>
          <w:p w14:paraId="6FCFE2C0" w14:textId="7393E87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17 612 992 </w:t>
            </w:r>
          </w:p>
        </w:tc>
        <w:tc>
          <w:tcPr>
            <w:tcW w:w="279" w:type="pct"/>
            <w:tcBorders>
              <w:top w:val="single" w:sz="8" w:space="0" w:color="auto"/>
              <w:left w:val="nil"/>
              <w:bottom w:val="single" w:sz="8" w:space="0" w:color="auto"/>
              <w:right w:val="single" w:sz="4" w:space="0" w:color="auto"/>
            </w:tcBorders>
            <w:shd w:val="clear" w:color="auto" w:fill="auto"/>
            <w:vAlign w:val="center"/>
          </w:tcPr>
          <w:p w14:paraId="153AE114" w14:textId="0C4926F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52 199 689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0ED98387" w14:textId="6D69C67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328 029 811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49977B8E" w14:textId="0DF0E96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536BC230" w14:textId="6E35EFC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241 524 103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68058FD7" w14:textId="263D62D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16 693 027</w:t>
            </w:r>
          </w:p>
        </w:tc>
        <w:tc>
          <w:tcPr>
            <w:tcW w:w="348" w:type="pct"/>
            <w:tcBorders>
              <w:top w:val="single" w:sz="8" w:space="0" w:color="auto"/>
              <w:left w:val="nil"/>
              <w:bottom w:val="single" w:sz="8" w:space="0" w:color="auto"/>
              <w:right w:val="single" w:sz="4" w:space="0" w:color="auto"/>
            </w:tcBorders>
            <w:shd w:val="clear" w:color="auto" w:fill="auto"/>
            <w:vAlign w:val="center"/>
          </w:tcPr>
          <w:p w14:paraId="386C143B" w14:textId="1C05A42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6,46</w:t>
            </w:r>
          </w:p>
        </w:tc>
        <w:tc>
          <w:tcPr>
            <w:tcW w:w="157" w:type="pct"/>
            <w:tcBorders>
              <w:top w:val="single" w:sz="8" w:space="0" w:color="auto"/>
              <w:left w:val="nil"/>
              <w:bottom w:val="single" w:sz="8" w:space="0" w:color="auto"/>
              <w:right w:val="single" w:sz="8" w:space="0" w:color="auto"/>
            </w:tcBorders>
            <w:shd w:val="clear" w:color="auto" w:fill="auto"/>
            <w:vAlign w:val="center"/>
          </w:tcPr>
          <w:p w14:paraId="2550EF35" w14:textId="1F77420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00208A24"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06C4DB0" w14:textId="3D2D3341"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1.1</w:t>
            </w:r>
          </w:p>
        </w:tc>
        <w:tc>
          <w:tcPr>
            <w:tcW w:w="155" w:type="pct"/>
            <w:tcBorders>
              <w:top w:val="nil"/>
              <w:left w:val="single" w:sz="4" w:space="0" w:color="auto"/>
              <w:bottom w:val="single" w:sz="4" w:space="0" w:color="auto"/>
              <w:right w:val="single" w:sz="4" w:space="0" w:color="auto"/>
            </w:tcBorders>
            <w:shd w:val="clear" w:color="auto" w:fill="auto"/>
            <w:vAlign w:val="center"/>
          </w:tcPr>
          <w:p w14:paraId="35ED558B" w14:textId="0A14123E"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1a</w:t>
            </w:r>
          </w:p>
        </w:tc>
        <w:tc>
          <w:tcPr>
            <w:tcW w:w="120" w:type="pct"/>
            <w:vMerge/>
            <w:tcBorders>
              <w:top w:val="single" w:sz="8" w:space="0" w:color="auto"/>
              <w:left w:val="single" w:sz="4" w:space="0" w:color="auto"/>
              <w:bottom w:val="single" w:sz="8" w:space="0" w:color="000000"/>
              <w:right w:val="single" w:sz="4" w:space="0" w:color="auto"/>
            </w:tcBorders>
            <w:vAlign w:val="center"/>
          </w:tcPr>
          <w:p w14:paraId="6CF791F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70A74363" w14:textId="3F0C8EE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130 785 847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5BD10FA5" w14:textId="5FD2ADC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7E520F52" w14:textId="306162D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130 785 847 </w:t>
            </w:r>
          </w:p>
        </w:tc>
        <w:tc>
          <w:tcPr>
            <w:tcW w:w="337" w:type="pct"/>
            <w:tcBorders>
              <w:top w:val="nil"/>
              <w:left w:val="nil"/>
              <w:bottom w:val="single" w:sz="4" w:space="0" w:color="auto"/>
              <w:right w:val="nil"/>
            </w:tcBorders>
            <w:shd w:val="clear" w:color="000000" w:fill="808080"/>
            <w:vAlign w:val="center"/>
          </w:tcPr>
          <w:p w14:paraId="2D22A996" w14:textId="2318B64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25D0AF71" w14:textId="0614BCA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17 255 123 </w:t>
            </w:r>
          </w:p>
        </w:tc>
        <w:tc>
          <w:tcPr>
            <w:tcW w:w="241" w:type="pct"/>
            <w:tcBorders>
              <w:top w:val="nil"/>
              <w:left w:val="nil"/>
              <w:bottom w:val="single" w:sz="4" w:space="0" w:color="auto"/>
              <w:right w:val="single" w:sz="4" w:space="0" w:color="auto"/>
            </w:tcBorders>
            <w:shd w:val="clear" w:color="auto" w:fill="auto"/>
            <w:vAlign w:val="center"/>
          </w:tcPr>
          <w:p w14:paraId="51E7549F" w14:textId="6495E86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17 255 123 </w:t>
            </w:r>
          </w:p>
        </w:tc>
        <w:tc>
          <w:tcPr>
            <w:tcW w:w="241" w:type="pct"/>
            <w:tcBorders>
              <w:top w:val="single" w:sz="4" w:space="0" w:color="auto"/>
              <w:left w:val="nil"/>
              <w:bottom w:val="single" w:sz="4" w:space="0" w:color="auto"/>
              <w:right w:val="single" w:sz="4" w:space="0" w:color="auto"/>
            </w:tcBorders>
            <w:shd w:val="clear" w:color="auto" w:fill="auto"/>
            <w:vAlign w:val="center"/>
          </w:tcPr>
          <w:p w14:paraId="32A6380C" w14:textId="66015E7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nil"/>
              <w:right w:val="single" w:sz="4" w:space="0" w:color="auto"/>
            </w:tcBorders>
            <w:shd w:val="clear" w:color="auto" w:fill="auto"/>
            <w:vAlign w:val="center"/>
          </w:tcPr>
          <w:p w14:paraId="2DC0E77F" w14:textId="5D917A5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17 255 123 </w:t>
            </w:r>
          </w:p>
        </w:tc>
        <w:tc>
          <w:tcPr>
            <w:tcW w:w="279" w:type="pct"/>
            <w:tcBorders>
              <w:top w:val="nil"/>
              <w:left w:val="nil"/>
              <w:bottom w:val="single" w:sz="4" w:space="0" w:color="auto"/>
              <w:right w:val="nil"/>
            </w:tcBorders>
            <w:shd w:val="clear" w:color="auto" w:fill="auto"/>
            <w:vAlign w:val="center"/>
          </w:tcPr>
          <w:p w14:paraId="5C7DC362" w14:textId="310EE1D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nil"/>
            </w:tcBorders>
            <w:shd w:val="clear" w:color="auto" w:fill="auto"/>
            <w:vAlign w:val="center"/>
          </w:tcPr>
          <w:p w14:paraId="5FBD750B" w14:textId="22FA386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148 040 970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2401D29" w14:textId="74530F6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single" w:sz="4" w:space="0" w:color="auto"/>
              <w:right w:val="single" w:sz="4" w:space="0" w:color="auto"/>
            </w:tcBorders>
            <w:shd w:val="clear" w:color="auto" w:fill="auto"/>
            <w:vAlign w:val="center"/>
          </w:tcPr>
          <w:p w14:paraId="70AB7287" w14:textId="3182B4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130 785 847</w:t>
            </w:r>
          </w:p>
        </w:tc>
        <w:tc>
          <w:tcPr>
            <w:tcW w:w="378" w:type="pct"/>
            <w:tcBorders>
              <w:top w:val="nil"/>
              <w:left w:val="single" w:sz="4" w:space="0" w:color="auto"/>
              <w:bottom w:val="single" w:sz="4" w:space="0" w:color="auto"/>
              <w:right w:val="single" w:sz="4" w:space="0" w:color="auto"/>
            </w:tcBorders>
            <w:shd w:val="clear" w:color="auto" w:fill="auto"/>
            <w:vAlign w:val="center"/>
          </w:tcPr>
          <w:p w14:paraId="7C558D91" w14:textId="7E54EEF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7924F36D" w14:textId="1B607B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199B9144" w14:textId="5F80342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E2CB799"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7B602F89" w14:textId="545DA751"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1.2</w:t>
            </w:r>
          </w:p>
        </w:tc>
        <w:tc>
          <w:tcPr>
            <w:tcW w:w="155" w:type="pct"/>
            <w:tcBorders>
              <w:top w:val="nil"/>
              <w:left w:val="single" w:sz="4" w:space="0" w:color="auto"/>
              <w:bottom w:val="single" w:sz="4" w:space="0" w:color="auto"/>
              <w:right w:val="single" w:sz="4" w:space="0" w:color="auto"/>
            </w:tcBorders>
            <w:shd w:val="clear" w:color="auto" w:fill="auto"/>
            <w:vAlign w:val="center"/>
          </w:tcPr>
          <w:p w14:paraId="340C9E45" w14:textId="27E89E87"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1b</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209CE6"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7530099B" w14:textId="22165B3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127 431 283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EED6848" w14:textId="4EB5187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04C67E6E" w14:textId="1478EA9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127 431 283 </w:t>
            </w:r>
          </w:p>
        </w:tc>
        <w:tc>
          <w:tcPr>
            <w:tcW w:w="337" w:type="pct"/>
            <w:tcBorders>
              <w:top w:val="nil"/>
              <w:left w:val="nil"/>
              <w:bottom w:val="single" w:sz="4" w:space="0" w:color="auto"/>
              <w:right w:val="nil"/>
            </w:tcBorders>
            <w:shd w:val="clear" w:color="000000" w:fill="808080"/>
            <w:vAlign w:val="center"/>
          </w:tcPr>
          <w:p w14:paraId="4DED077E" w14:textId="7DCBAC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19455C32" w14:textId="099BB22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52 557 558 </w:t>
            </w:r>
          </w:p>
        </w:tc>
        <w:tc>
          <w:tcPr>
            <w:tcW w:w="241" w:type="pct"/>
            <w:tcBorders>
              <w:top w:val="nil"/>
              <w:left w:val="nil"/>
              <w:bottom w:val="single" w:sz="4" w:space="0" w:color="auto"/>
              <w:right w:val="single" w:sz="4" w:space="0" w:color="auto"/>
            </w:tcBorders>
            <w:shd w:val="clear" w:color="auto" w:fill="auto"/>
            <w:vAlign w:val="center"/>
          </w:tcPr>
          <w:p w14:paraId="14EEA177" w14:textId="350D22C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357 869 </w:t>
            </w:r>
          </w:p>
        </w:tc>
        <w:tc>
          <w:tcPr>
            <w:tcW w:w="241" w:type="pct"/>
            <w:tcBorders>
              <w:top w:val="nil"/>
              <w:left w:val="nil"/>
              <w:bottom w:val="single" w:sz="4" w:space="0" w:color="auto"/>
              <w:right w:val="single" w:sz="4" w:space="0" w:color="auto"/>
            </w:tcBorders>
            <w:shd w:val="clear" w:color="auto" w:fill="auto"/>
            <w:vAlign w:val="center"/>
          </w:tcPr>
          <w:p w14:paraId="21B507A8" w14:textId="53FD26F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single" w:sz="4" w:space="0" w:color="auto"/>
              <w:left w:val="nil"/>
              <w:bottom w:val="single" w:sz="4" w:space="0" w:color="auto"/>
              <w:right w:val="single" w:sz="4" w:space="0" w:color="auto"/>
            </w:tcBorders>
            <w:shd w:val="clear" w:color="auto" w:fill="auto"/>
            <w:vAlign w:val="center"/>
          </w:tcPr>
          <w:p w14:paraId="38F37F10" w14:textId="31CD457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357 869 </w:t>
            </w:r>
          </w:p>
        </w:tc>
        <w:tc>
          <w:tcPr>
            <w:tcW w:w="279" w:type="pct"/>
            <w:tcBorders>
              <w:top w:val="nil"/>
              <w:left w:val="nil"/>
              <w:bottom w:val="single" w:sz="4" w:space="0" w:color="auto"/>
              <w:right w:val="nil"/>
            </w:tcBorders>
            <w:shd w:val="clear" w:color="auto" w:fill="auto"/>
            <w:vAlign w:val="center"/>
          </w:tcPr>
          <w:p w14:paraId="705E6A24" w14:textId="2AEF08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52 199 689 </w:t>
            </w:r>
          </w:p>
        </w:tc>
        <w:tc>
          <w:tcPr>
            <w:tcW w:w="279" w:type="pct"/>
            <w:tcBorders>
              <w:top w:val="nil"/>
              <w:left w:val="single" w:sz="4" w:space="0" w:color="auto"/>
              <w:bottom w:val="single" w:sz="4" w:space="0" w:color="auto"/>
              <w:right w:val="nil"/>
            </w:tcBorders>
            <w:shd w:val="clear" w:color="auto" w:fill="auto"/>
            <w:vAlign w:val="center"/>
          </w:tcPr>
          <w:p w14:paraId="711AE568" w14:textId="2F15A7E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179 988 841 </w:t>
            </w:r>
          </w:p>
        </w:tc>
        <w:tc>
          <w:tcPr>
            <w:tcW w:w="255" w:type="pct"/>
            <w:tcBorders>
              <w:top w:val="nil"/>
              <w:left w:val="single" w:sz="4" w:space="0" w:color="auto"/>
              <w:bottom w:val="nil"/>
              <w:right w:val="single" w:sz="4" w:space="0" w:color="auto"/>
            </w:tcBorders>
            <w:shd w:val="clear" w:color="000000" w:fill="808080"/>
            <w:vAlign w:val="center"/>
          </w:tcPr>
          <w:p w14:paraId="2FDFAA36" w14:textId="6CD825E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3291B4F5" w14:textId="3B341ED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110 738 256</w:t>
            </w:r>
          </w:p>
        </w:tc>
        <w:tc>
          <w:tcPr>
            <w:tcW w:w="378" w:type="pct"/>
            <w:tcBorders>
              <w:top w:val="nil"/>
              <w:left w:val="single" w:sz="4" w:space="0" w:color="auto"/>
              <w:bottom w:val="single" w:sz="4" w:space="0" w:color="auto"/>
              <w:right w:val="single" w:sz="4" w:space="0" w:color="auto"/>
            </w:tcBorders>
            <w:shd w:val="clear" w:color="auto" w:fill="auto"/>
            <w:vAlign w:val="center"/>
          </w:tcPr>
          <w:p w14:paraId="1AD7DE98" w14:textId="598ED51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16 693 027</w:t>
            </w:r>
          </w:p>
        </w:tc>
        <w:tc>
          <w:tcPr>
            <w:tcW w:w="348" w:type="pct"/>
            <w:tcBorders>
              <w:top w:val="nil"/>
              <w:left w:val="nil"/>
              <w:bottom w:val="single" w:sz="4" w:space="0" w:color="auto"/>
              <w:right w:val="single" w:sz="4" w:space="0" w:color="auto"/>
            </w:tcBorders>
            <w:shd w:val="clear" w:color="auto" w:fill="auto"/>
            <w:vAlign w:val="center"/>
          </w:tcPr>
          <w:p w14:paraId="66831A8C" w14:textId="579106A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13,10</w:t>
            </w:r>
          </w:p>
        </w:tc>
        <w:tc>
          <w:tcPr>
            <w:tcW w:w="157" w:type="pct"/>
            <w:tcBorders>
              <w:top w:val="nil"/>
              <w:left w:val="nil"/>
              <w:bottom w:val="single" w:sz="4" w:space="0" w:color="auto"/>
              <w:right w:val="single" w:sz="8" w:space="0" w:color="auto"/>
            </w:tcBorders>
            <w:shd w:val="clear" w:color="auto" w:fill="auto"/>
            <w:vAlign w:val="center"/>
          </w:tcPr>
          <w:p w14:paraId="4E9E68F1" w14:textId="71B8285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BF35C19"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048C3E74" w14:textId="40EFF030"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344A1C3" w14:textId="4FDE3AFA"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FE8377"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21064CF7" w14:textId="1B8964F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149 494 843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09C36651" w14:textId="00F3DB1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2838E8F3" w14:textId="26279B2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149 494 843 </w:t>
            </w:r>
          </w:p>
        </w:tc>
        <w:tc>
          <w:tcPr>
            <w:tcW w:w="337" w:type="pct"/>
            <w:tcBorders>
              <w:top w:val="single" w:sz="8" w:space="0" w:color="auto"/>
              <w:left w:val="nil"/>
              <w:bottom w:val="single" w:sz="8" w:space="0" w:color="auto"/>
              <w:right w:val="nil"/>
            </w:tcBorders>
            <w:shd w:val="clear" w:color="000000" w:fill="808080"/>
            <w:vAlign w:val="center"/>
          </w:tcPr>
          <w:p w14:paraId="2A4D7C9C" w14:textId="5878E73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79B22756" w14:textId="3149F99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41 392 394 </w:t>
            </w:r>
          </w:p>
        </w:tc>
        <w:tc>
          <w:tcPr>
            <w:tcW w:w="241" w:type="pct"/>
            <w:tcBorders>
              <w:top w:val="single" w:sz="8" w:space="0" w:color="auto"/>
              <w:left w:val="nil"/>
              <w:bottom w:val="single" w:sz="8" w:space="0" w:color="auto"/>
              <w:right w:val="single" w:sz="4" w:space="0" w:color="auto"/>
            </w:tcBorders>
            <w:shd w:val="clear" w:color="auto" w:fill="auto"/>
            <w:vAlign w:val="center"/>
          </w:tcPr>
          <w:p w14:paraId="429C1710" w14:textId="7DF9BDA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30 180 281 </w:t>
            </w:r>
          </w:p>
        </w:tc>
        <w:tc>
          <w:tcPr>
            <w:tcW w:w="241" w:type="pct"/>
            <w:tcBorders>
              <w:top w:val="single" w:sz="8" w:space="0" w:color="auto"/>
              <w:left w:val="nil"/>
              <w:bottom w:val="single" w:sz="8" w:space="0" w:color="auto"/>
              <w:right w:val="single" w:sz="4" w:space="0" w:color="auto"/>
            </w:tcBorders>
            <w:shd w:val="clear" w:color="auto" w:fill="auto"/>
            <w:vAlign w:val="center"/>
          </w:tcPr>
          <w:p w14:paraId="792D8E5C" w14:textId="70EE4DD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23 628 943 </w:t>
            </w:r>
          </w:p>
        </w:tc>
        <w:tc>
          <w:tcPr>
            <w:tcW w:w="236" w:type="pct"/>
            <w:tcBorders>
              <w:top w:val="single" w:sz="8" w:space="0" w:color="auto"/>
              <w:left w:val="nil"/>
              <w:bottom w:val="single" w:sz="8" w:space="0" w:color="auto"/>
              <w:right w:val="single" w:sz="4" w:space="0" w:color="auto"/>
            </w:tcBorders>
            <w:shd w:val="clear" w:color="auto" w:fill="auto"/>
            <w:vAlign w:val="center"/>
          </w:tcPr>
          <w:p w14:paraId="63BB5F8C" w14:textId="012C3F2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6 551 338 </w:t>
            </w:r>
          </w:p>
        </w:tc>
        <w:tc>
          <w:tcPr>
            <w:tcW w:w="279" w:type="pct"/>
            <w:tcBorders>
              <w:top w:val="single" w:sz="8" w:space="0" w:color="auto"/>
              <w:left w:val="nil"/>
              <w:bottom w:val="single" w:sz="8" w:space="0" w:color="auto"/>
              <w:right w:val="nil"/>
            </w:tcBorders>
            <w:shd w:val="clear" w:color="auto" w:fill="auto"/>
            <w:vAlign w:val="center"/>
          </w:tcPr>
          <w:p w14:paraId="264D6F14" w14:textId="197F176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11 212 113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03AB175B" w14:textId="3BB2982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190 887 237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55AB9D4D" w14:textId="4D83D03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33BE895C" w14:textId="54D6DCF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140 278 853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2FA867F6" w14:textId="51E8B30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9 215 990</w:t>
            </w:r>
          </w:p>
        </w:tc>
        <w:tc>
          <w:tcPr>
            <w:tcW w:w="348" w:type="pct"/>
            <w:tcBorders>
              <w:top w:val="single" w:sz="8" w:space="0" w:color="auto"/>
              <w:left w:val="nil"/>
              <w:bottom w:val="single" w:sz="8" w:space="0" w:color="auto"/>
              <w:right w:val="single" w:sz="4" w:space="0" w:color="auto"/>
            </w:tcBorders>
            <w:shd w:val="clear" w:color="auto" w:fill="auto"/>
            <w:vAlign w:val="center"/>
          </w:tcPr>
          <w:p w14:paraId="6AA92487" w14:textId="6729A4B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6,16</w:t>
            </w:r>
          </w:p>
        </w:tc>
        <w:tc>
          <w:tcPr>
            <w:tcW w:w="157" w:type="pct"/>
            <w:tcBorders>
              <w:top w:val="single" w:sz="8" w:space="0" w:color="auto"/>
              <w:left w:val="nil"/>
              <w:bottom w:val="single" w:sz="8" w:space="0" w:color="auto"/>
              <w:right w:val="single" w:sz="8" w:space="0" w:color="auto"/>
            </w:tcBorders>
            <w:shd w:val="clear" w:color="auto" w:fill="auto"/>
            <w:vAlign w:val="center"/>
          </w:tcPr>
          <w:p w14:paraId="75EB38EA" w14:textId="43A17DD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0490D6AD"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222104EC" w14:textId="25647346"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2.1</w:t>
            </w:r>
          </w:p>
        </w:tc>
        <w:tc>
          <w:tcPr>
            <w:tcW w:w="155" w:type="pct"/>
            <w:tcBorders>
              <w:top w:val="nil"/>
              <w:left w:val="single" w:sz="4" w:space="0" w:color="auto"/>
              <w:bottom w:val="single" w:sz="4" w:space="0" w:color="auto"/>
              <w:right w:val="single" w:sz="4" w:space="0" w:color="auto"/>
            </w:tcBorders>
            <w:shd w:val="clear" w:color="auto" w:fill="auto"/>
            <w:vAlign w:val="center"/>
          </w:tcPr>
          <w:p w14:paraId="67C6A367" w14:textId="19A70EB0"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77A62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B2EB435" w14:textId="38EB29A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149 494 843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79C4475E" w14:textId="30A938C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79F2D390" w14:textId="66F490C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149 494 843 </w:t>
            </w:r>
          </w:p>
        </w:tc>
        <w:tc>
          <w:tcPr>
            <w:tcW w:w="337" w:type="pct"/>
            <w:tcBorders>
              <w:top w:val="nil"/>
              <w:left w:val="nil"/>
              <w:bottom w:val="single" w:sz="4" w:space="0" w:color="auto"/>
              <w:right w:val="nil"/>
            </w:tcBorders>
            <w:shd w:val="clear" w:color="000000" w:fill="808080"/>
            <w:vAlign w:val="center"/>
          </w:tcPr>
          <w:p w14:paraId="73AB233C" w14:textId="4F62CB4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773B29B" w14:textId="1C1D4A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41 392 394 </w:t>
            </w:r>
          </w:p>
        </w:tc>
        <w:tc>
          <w:tcPr>
            <w:tcW w:w="241" w:type="pct"/>
            <w:tcBorders>
              <w:top w:val="single" w:sz="4" w:space="0" w:color="auto"/>
              <w:left w:val="nil"/>
              <w:bottom w:val="single" w:sz="4" w:space="0" w:color="auto"/>
              <w:right w:val="single" w:sz="4" w:space="0" w:color="auto"/>
            </w:tcBorders>
            <w:shd w:val="clear" w:color="auto" w:fill="auto"/>
            <w:vAlign w:val="center"/>
          </w:tcPr>
          <w:p w14:paraId="7C9796E2" w14:textId="2AB9ECD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30 180 281 </w:t>
            </w:r>
          </w:p>
        </w:tc>
        <w:tc>
          <w:tcPr>
            <w:tcW w:w="241" w:type="pct"/>
            <w:tcBorders>
              <w:top w:val="nil"/>
              <w:left w:val="nil"/>
              <w:bottom w:val="single" w:sz="4" w:space="0" w:color="auto"/>
              <w:right w:val="single" w:sz="4" w:space="0" w:color="auto"/>
            </w:tcBorders>
            <w:shd w:val="clear" w:color="auto" w:fill="auto"/>
            <w:vAlign w:val="center"/>
          </w:tcPr>
          <w:p w14:paraId="5E844D3E" w14:textId="39C0741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23 628 943 </w:t>
            </w:r>
          </w:p>
        </w:tc>
        <w:tc>
          <w:tcPr>
            <w:tcW w:w="236" w:type="pct"/>
            <w:tcBorders>
              <w:top w:val="nil"/>
              <w:left w:val="nil"/>
              <w:bottom w:val="single" w:sz="4" w:space="0" w:color="auto"/>
              <w:right w:val="single" w:sz="4" w:space="0" w:color="auto"/>
            </w:tcBorders>
            <w:shd w:val="clear" w:color="auto" w:fill="auto"/>
            <w:vAlign w:val="center"/>
          </w:tcPr>
          <w:p w14:paraId="14942828" w14:textId="27314FD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6 551 338 </w:t>
            </w:r>
          </w:p>
        </w:tc>
        <w:tc>
          <w:tcPr>
            <w:tcW w:w="279" w:type="pct"/>
            <w:tcBorders>
              <w:top w:val="nil"/>
              <w:left w:val="nil"/>
              <w:bottom w:val="single" w:sz="4" w:space="0" w:color="auto"/>
              <w:right w:val="nil"/>
            </w:tcBorders>
            <w:shd w:val="clear" w:color="auto" w:fill="auto"/>
            <w:vAlign w:val="center"/>
          </w:tcPr>
          <w:p w14:paraId="12D537D6" w14:textId="29D1F17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11 212 113 </w:t>
            </w:r>
          </w:p>
        </w:tc>
        <w:tc>
          <w:tcPr>
            <w:tcW w:w="279" w:type="pct"/>
            <w:tcBorders>
              <w:top w:val="nil"/>
              <w:left w:val="single" w:sz="4" w:space="0" w:color="auto"/>
              <w:bottom w:val="single" w:sz="4" w:space="0" w:color="auto"/>
              <w:right w:val="nil"/>
            </w:tcBorders>
            <w:shd w:val="clear" w:color="auto" w:fill="auto"/>
            <w:vAlign w:val="center"/>
          </w:tcPr>
          <w:p w14:paraId="18CBD427" w14:textId="7629E2D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190 887 237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E96939D" w14:textId="3FF0F05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single" w:sz="4" w:space="0" w:color="auto"/>
              <w:right w:val="single" w:sz="4" w:space="0" w:color="auto"/>
            </w:tcBorders>
            <w:shd w:val="clear" w:color="auto" w:fill="auto"/>
            <w:vAlign w:val="center"/>
          </w:tcPr>
          <w:p w14:paraId="51A9D7C2" w14:textId="1940C1A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140 278 853</w:t>
            </w:r>
          </w:p>
        </w:tc>
        <w:tc>
          <w:tcPr>
            <w:tcW w:w="378" w:type="pct"/>
            <w:tcBorders>
              <w:top w:val="nil"/>
              <w:left w:val="single" w:sz="4" w:space="0" w:color="auto"/>
              <w:bottom w:val="single" w:sz="4" w:space="0" w:color="auto"/>
              <w:right w:val="single" w:sz="4" w:space="0" w:color="auto"/>
            </w:tcBorders>
            <w:shd w:val="clear" w:color="auto" w:fill="auto"/>
            <w:vAlign w:val="center"/>
          </w:tcPr>
          <w:p w14:paraId="7BC712A0" w14:textId="6450DB4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9 215 990</w:t>
            </w:r>
          </w:p>
        </w:tc>
        <w:tc>
          <w:tcPr>
            <w:tcW w:w="348" w:type="pct"/>
            <w:tcBorders>
              <w:top w:val="nil"/>
              <w:left w:val="nil"/>
              <w:bottom w:val="single" w:sz="4" w:space="0" w:color="auto"/>
              <w:right w:val="single" w:sz="4" w:space="0" w:color="auto"/>
            </w:tcBorders>
            <w:shd w:val="clear" w:color="auto" w:fill="auto"/>
            <w:vAlign w:val="center"/>
          </w:tcPr>
          <w:p w14:paraId="1F228C92" w14:textId="0CFA4AC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6,16</w:t>
            </w:r>
          </w:p>
        </w:tc>
        <w:tc>
          <w:tcPr>
            <w:tcW w:w="157" w:type="pct"/>
            <w:tcBorders>
              <w:top w:val="nil"/>
              <w:left w:val="nil"/>
              <w:bottom w:val="single" w:sz="4" w:space="0" w:color="auto"/>
              <w:right w:val="single" w:sz="8" w:space="0" w:color="auto"/>
            </w:tcBorders>
            <w:shd w:val="clear" w:color="auto" w:fill="auto"/>
            <w:vAlign w:val="center"/>
          </w:tcPr>
          <w:p w14:paraId="0B778E0A" w14:textId="79138F6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3897478" w14:textId="77777777" w:rsidTr="00657910">
        <w:trPr>
          <w:trHeight w:val="319"/>
        </w:trPr>
        <w:tc>
          <w:tcPr>
            <w:tcW w:w="558" w:type="pct"/>
            <w:tcBorders>
              <w:top w:val="nil"/>
              <w:left w:val="single" w:sz="8" w:space="0" w:color="auto"/>
              <w:bottom w:val="nil"/>
              <w:right w:val="nil"/>
            </w:tcBorders>
            <w:shd w:val="clear" w:color="auto" w:fill="auto"/>
            <w:vAlign w:val="center"/>
          </w:tcPr>
          <w:p w14:paraId="43885170" w14:textId="7E715DD2"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2.1.1</w:t>
            </w:r>
          </w:p>
        </w:tc>
        <w:tc>
          <w:tcPr>
            <w:tcW w:w="155" w:type="pct"/>
            <w:tcBorders>
              <w:top w:val="nil"/>
              <w:left w:val="single" w:sz="4" w:space="0" w:color="auto"/>
              <w:bottom w:val="nil"/>
              <w:right w:val="single" w:sz="4" w:space="0" w:color="auto"/>
            </w:tcBorders>
            <w:shd w:val="clear" w:color="auto" w:fill="auto"/>
            <w:vAlign w:val="center"/>
          </w:tcPr>
          <w:p w14:paraId="5FA8FE11" w14:textId="5E2947C9"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7127BDD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tcPr>
          <w:p w14:paraId="1CAB0859" w14:textId="70B3C5A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125 508 369 </w:t>
            </w:r>
          </w:p>
        </w:tc>
        <w:tc>
          <w:tcPr>
            <w:tcW w:w="120" w:type="pct"/>
            <w:tcBorders>
              <w:top w:val="nil"/>
              <w:left w:val="single" w:sz="4" w:space="0" w:color="auto"/>
              <w:bottom w:val="nil"/>
              <w:right w:val="single" w:sz="4" w:space="0" w:color="auto"/>
            </w:tcBorders>
            <w:shd w:val="clear" w:color="000000" w:fill="808080"/>
            <w:vAlign w:val="center"/>
          </w:tcPr>
          <w:p w14:paraId="686C01FD" w14:textId="3BB29D7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auto" w:fill="auto"/>
            <w:vAlign w:val="center"/>
          </w:tcPr>
          <w:p w14:paraId="129547F1" w14:textId="4E50AE2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125 508 369 </w:t>
            </w:r>
          </w:p>
        </w:tc>
        <w:tc>
          <w:tcPr>
            <w:tcW w:w="337" w:type="pct"/>
            <w:tcBorders>
              <w:top w:val="nil"/>
              <w:left w:val="nil"/>
              <w:bottom w:val="nil"/>
              <w:right w:val="nil"/>
            </w:tcBorders>
            <w:shd w:val="clear" w:color="000000" w:fill="808080"/>
            <w:vAlign w:val="center"/>
          </w:tcPr>
          <w:p w14:paraId="03F593CA" w14:textId="0835338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7F335870" w14:textId="7C05BDF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35 289 928 </w:t>
            </w:r>
          </w:p>
        </w:tc>
        <w:tc>
          <w:tcPr>
            <w:tcW w:w="241" w:type="pct"/>
            <w:tcBorders>
              <w:top w:val="nil"/>
              <w:left w:val="nil"/>
              <w:bottom w:val="single" w:sz="4" w:space="0" w:color="auto"/>
              <w:right w:val="single" w:sz="4" w:space="0" w:color="auto"/>
            </w:tcBorders>
            <w:shd w:val="clear" w:color="auto" w:fill="auto"/>
            <w:vAlign w:val="center"/>
          </w:tcPr>
          <w:p w14:paraId="6FD4B965" w14:textId="0354BDD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24 254 864 </w:t>
            </w:r>
          </w:p>
        </w:tc>
        <w:tc>
          <w:tcPr>
            <w:tcW w:w="241" w:type="pct"/>
            <w:tcBorders>
              <w:top w:val="nil"/>
              <w:left w:val="nil"/>
              <w:bottom w:val="single" w:sz="4" w:space="0" w:color="auto"/>
              <w:right w:val="single" w:sz="4" w:space="0" w:color="auto"/>
            </w:tcBorders>
            <w:shd w:val="clear" w:color="auto" w:fill="auto"/>
            <w:vAlign w:val="center"/>
          </w:tcPr>
          <w:p w14:paraId="4ED94982" w14:textId="65039B2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17 703 526 </w:t>
            </w:r>
          </w:p>
        </w:tc>
        <w:tc>
          <w:tcPr>
            <w:tcW w:w="236" w:type="pct"/>
            <w:tcBorders>
              <w:top w:val="nil"/>
              <w:left w:val="nil"/>
              <w:bottom w:val="single" w:sz="4" w:space="0" w:color="auto"/>
              <w:right w:val="single" w:sz="4" w:space="0" w:color="auto"/>
            </w:tcBorders>
            <w:shd w:val="clear" w:color="auto" w:fill="auto"/>
            <w:vAlign w:val="center"/>
          </w:tcPr>
          <w:p w14:paraId="00E5D6C6" w14:textId="5664DE6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6 551 338 </w:t>
            </w:r>
          </w:p>
        </w:tc>
        <w:tc>
          <w:tcPr>
            <w:tcW w:w="279" w:type="pct"/>
            <w:tcBorders>
              <w:top w:val="nil"/>
              <w:left w:val="nil"/>
              <w:bottom w:val="nil"/>
              <w:right w:val="nil"/>
            </w:tcBorders>
            <w:shd w:val="clear" w:color="auto" w:fill="auto"/>
            <w:vAlign w:val="center"/>
          </w:tcPr>
          <w:p w14:paraId="0C6D158B" w14:textId="76B5B4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11 035 064 </w:t>
            </w:r>
          </w:p>
        </w:tc>
        <w:tc>
          <w:tcPr>
            <w:tcW w:w="279" w:type="pct"/>
            <w:tcBorders>
              <w:top w:val="nil"/>
              <w:left w:val="single" w:sz="4" w:space="0" w:color="auto"/>
              <w:bottom w:val="single" w:sz="4" w:space="0" w:color="auto"/>
              <w:right w:val="nil"/>
            </w:tcBorders>
            <w:shd w:val="clear" w:color="auto" w:fill="auto"/>
            <w:vAlign w:val="center"/>
          </w:tcPr>
          <w:p w14:paraId="4FE01E08" w14:textId="33D094A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160 798 297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3ED0883" w14:textId="63E394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176C6574" w14:textId="2CBDFCD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117 965 867</w:t>
            </w:r>
          </w:p>
        </w:tc>
        <w:tc>
          <w:tcPr>
            <w:tcW w:w="378" w:type="pct"/>
            <w:tcBorders>
              <w:top w:val="nil"/>
              <w:left w:val="single" w:sz="4" w:space="0" w:color="auto"/>
              <w:bottom w:val="nil"/>
              <w:right w:val="single" w:sz="4" w:space="0" w:color="auto"/>
            </w:tcBorders>
            <w:shd w:val="clear" w:color="auto" w:fill="auto"/>
            <w:vAlign w:val="center"/>
          </w:tcPr>
          <w:p w14:paraId="347CE124" w14:textId="0F99589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7 542 502</w:t>
            </w:r>
          </w:p>
        </w:tc>
        <w:tc>
          <w:tcPr>
            <w:tcW w:w="348" w:type="pct"/>
            <w:tcBorders>
              <w:top w:val="nil"/>
              <w:left w:val="nil"/>
              <w:bottom w:val="nil"/>
              <w:right w:val="single" w:sz="4" w:space="0" w:color="auto"/>
            </w:tcBorders>
            <w:shd w:val="clear" w:color="auto" w:fill="auto"/>
            <w:vAlign w:val="center"/>
          </w:tcPr>
          <w:p w14:paraId="35D5FF4A" w14:textId="08E7565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6,01</w:t>
            </w:r>
          </w:p>
        </w:tc>
        <w:tc>
          <w:tcPr>
            <w:tcW w:w="157" w:type="pct"/>
            <w:tcBorders>
              <w:top w:val="nil"/>
              <w:left w:val="nil"/>
              <w:bottom w:val="nil"/>
              <w:right w:val="single" w:sz="8" w:space="0" w:color="auto"/>
            </w:tcBorders>
            <w:shd w:val="clear" w:color="auto" w:fill="auto"/>
            <w:vAlign w:val="center"/>
          </w:tcPr>
          <w:p w14:paraId="6DAF9239" w14:textId="2DE8332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E55FDC9" w14:textId="77777777" w:rsidTr="00657910">
        <w:trPr>
          <w:trHeight w:val="319"/>
        </w:trPr>
        <w:tc>
          <w:tcPr>
            <w:tcW w:w="558" w:type="pct"/>
            <w:tcBorders>
              <w:top w:val="single" w:sz="4" w:space="0" w:color="auto"/>
              <w:left w:val="single" w:sz="8" w:space="0" w:color="auto"/>
              <w:bottom w:val="nil"/>
              <w:right w:val="nil"/>
            </w:tcBorders>
            <w:shd w:val="clear" w:color="auto" w:fill="auto"/>
            <w:vAlign w:val="center"/>
          </w:tcPr>
          <w:p w14:paraId="4B45D877" w14:textId="3FFE4591"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2.1.2</w:t>
            </w:r>
          </w:p>
        </w:tc>
        <w:tc>
          <w:tcPr>
            <w:tcW w:w="155" w:type="pct"/>
            <w:tcBorders>
              <w:top w:val="single" w:sz="4" w:space="0" w:color="auto"/>
              <w:left w:val="single" w:sz="4" w:space="0" w:color="auto"/>
              <w:bottom w:val="nil"/>
              <w:right w:val="single" w:sz="4" w:space="0" w:color="auto"/>
            </w:tcBorders>
            <w:shd w:val="clear" w:color="auto" w:fill="auto"/>
            <w:vAlign w:val="center"/>
          </w:tcPr>
          <w:p w14:paraId="518E21E6" w14:textId="18BF9795"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B75822"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single" w:sz="4" w:space="0" w:color="auto"/>
              <w:right w:val="nil"/>
            </w:tcBorders>
            <w:shd w:val="clear" w:color="auto" w:fill="auto"/>
            <w:vAlign w:val="center"/>
          </w:tcPr>
          <w:p w14:paraId="18BCF98E" w14:textId="0926E2A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23 986 474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24BE70F6" w14:textId="33D305D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single" w:sz="4" w:space="0" w:color="auto"/>
              <w:right w:val="single" w:sz="4" w:space="0" w:color="auto"/>
            </w:tcBorders>
            <w:shd w:val="clear" w:color="auto" w:fill="auto"/>
            <w:vAlign w:val="center"/>
          </w:tcPr>
          <w:p w14:paraId="390065EF" w14:textId="4194517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23 986 474 </w:t>
            </w:r>
          </w:p>
        </w:tc>
        <w:tc>
          <w:tcPr>
            <w:tcW w:w="337" w:type="pct"/>
            <w:tcBorders>
              <w:top w:val="single" w:sz="4" w:space="0" w:color="auto"/>
              <w:left w:val="nil"/>
              <w:bottom w:val="nil"/>
              <w:right w:val="nil"/>
            </w:tcBorders>
            <w:shd w:val="clear" w:color="000000" w:fill="808080"/>
            <w:vAlign w:val="center"/>
          </w:tcPr>
          <w:p w14:paraId="5F53501F" w14:textId="720610D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1A35AE59" w14:textId="6DC0839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6 102 466 </w:t>
            </w:r>
          </w:p>
        </w:tc>
        <w:tc>
          <w:tcPr>
            <w:tcW w:w="241" w:type="pct"/>
            <w:tcBorders>
              <w:top w:val="nil"/>
              <w:left w:val="nil"/>
              <w:bottom w:val="single" w:sz="4" w:space="0" w:color="auto"/>
              <w:right w:val="single" w:sz="4" w:space="0" w:color="auto"/>
            </w:tcBorders>
            <w:shd w:val="clear" w:color="auto" w:fill="auto"/>
            <w:vAlign w:val="center"/>
          </w:tcPr>
          <w:p w14:paraId="186E5431" w14:textId="0D85D56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5 925 417 </w:t>
            </w:r>
          </w:p>
        </w:tc>
        <w:tc>
          <w:tcPr>
            <w:tcW w:w="241" w:type="pct"/>
            <w:tcBorders>
              <w:top w:val="nil"/>
              <w:left w:val="nil"/>
              <w:bottom w:val="single" w:sz="4" w:space="0" w:color="auto"/>
              <w:right w:val="single" w:sz="4" w:space="0" w:color="auto"/>
            </w:tcBorders>
            <w:shd w:val="clear" w:color="auto" w:fill="auto"/>
            <w:vAlign w:val="center"/>
          </w:tcPr>
          <w:p w14:paraId="5BA096B1" w14:textId="6258D99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5 925 417 </w:t>
            </w:r>
          </w:p>
        </w:tc>
        <w:tc>
          <w:tcPr>
            <w:tcW w:w="236" w:type="pct"/>
            <w:tcBorders>
              <w:top w:val="nil"/>
              <w:left w:val="nil"/>
              <w:bottom w:val="nil"/>
              <w:right w:val="single" w:sz="4" w:space="0" w:color="auto"/>
            </w:tcBorders>
            <w:shd w:val="clear" w:color="auto" w:fill="auto"/>
            <w:vAlign w:val="center"/>
          </w:tcPr>
          <w:p w14:paraId="3AC1FBAA" w14:textId="05A125E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single" w:sz="4" w:space="0" w:color="auto"/>
              <w:left w:val="nil"/>
              <w:bottom w:val="nil"/>
              <w:right w:val="nil"/>
            </w:tcBorders>
            <w:shd w:val="clear" w:color="auto" w:fill="auto"/>
            <w:vAlign w:val="center"/>
          </w:tcPr>
          <w:p w14:paraId="3EE069CC" w14:textId="12385F9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177 049 </w:t>
            </w:r>
          </w:p>
        </w:tc>
        <w:tc>
          <w:tcPr>
            <w:tcW w:w="279" w:type="pct"/>
            <w:tcBorders>
              <w:top w:val="nil"/>
              <w:left w:val="single" w:sz="4" w:space="0" w:color="auto"/>
              <w:bottom w:val="single" w:sz="4" w:space="0" w:color="auto"/>
              <w:right w:val="nil"/>
            </w:tcBorders>
            <w:shd w:val="clear" w:color="auto" w:fill="auto"/>
            <w:vAlign w:val="center"/>
          </w:tcPr>
          <w:p w14:paraId="42478410" w14:textId="17B81F0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30 088 940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4CA22231" w14:textId="0D8B8DC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03069D7A" w14:textId="3DCB38F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22 312 986</w:t>
            </w:r>
          </w:p>
        </w:tc>
        <w:tc>
          <w:tcPr>
            <w:tcW w:w="378" w:type="pct"/>
            <w:tcBorders>
              <w:top w:val="single" w:sz="4" w:space="0" w:color="auto"/>
              <w:left w:val="single" w:sz="4" w:space="0" w:color="auto"/>
              <w:bottom w:val="nil"/>
              <w:right w:val="single" w:sz="4" w:space="0" w:color="auto"/>
            </w:tcBorders>
            <w:shd w:val="clear" w:color="auto" w:fill="auto"/>
            <w:vAlign w:val="center"/>
          </w:tcPr>
          <w:p w14:paraId="2FD40579" w14:textId="3855AA4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1 673 488</w:t>
            </w:r>
          </w:p>
        </w:tc>
        <w:tc>
          <w:tcPr>
            <w:tcW w:w="348" w:type="pct"/>
            <w:tcBorders>
              <w:top w:val="single" w:sz="4" w:space="0" w:color="auto"/>
              <w:left w:val="nil"/>
              <w:bottom w:val="nil"/>
              <w:right w:val="single" w:sz="4" w:space="0" w:color="auto"/>
            </w:tcBorders>
            <w:shd w:val="clear" w:color="auto" w:fill="auto"/>
            <w:vAlign w:val="center"/>
          </w:tcPr>
          <w:p w14:paraId="73E2B69E" w14:textId="49736A3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6,98</w:t>
            </w:r>
          </w:p>
        </w:tc>
        <w:tc>
          <w:tcPr>
            <w:tcW w:w="157" w:type="pct"/>
            <w:tcBorders>
              <w:top w:val="single" w:sz="4" w:space="0" w:color="auto"/>
              <w:left w:val="nil"/>
              <w:bottom w:val="nil"/>
              <w:right w:val="single" w:sz="8" w:space="0" w:color="auto"/>
            </w:tcBorders>
            <w:shd w:val="clear" w:color="auto" w:fill="auto"/>
            <w:vAlign w:val="center"/>
          </w:tcPr>
          <w:p w14:paraId="5B84BD10" w14:textId="6BBED82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9A0AFDC"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13F5BBDF" w14:textId="1377735D"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352829" w14:textId="689181F0"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352980A"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429FAE18" w14:textId="3132B52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179 543 025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02E6AF4E" w14:textId="015C27E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66DFFBFB" w14:textId="4774A6F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179 543 025 </w:t>
            </w:r>
          </w:p>
        </w:tc>
        <w:tc>
          <w:tcPr>
            <w:tcW w:w="337" w:type="pct"/>
            <w:tcBorders>
              <w:top w:val="single" w:sz="8" w:space="0" w:color="auto"/>
              <w:left w:val="nil"/>
              <w:bottom w:val="single" w:sz="8" w:space="0" w:color="auto"/>
              <w:right w:val="nil"/>
            </w:tcBorders>
            <w:shd w:val="clear" w:color="000000" w:fill="808080"/>
            <w:vAlign w:val="center"/>
          </w:tcPr>
          <w:p w14:paraId="39D2B250" w14:textId="6136DD0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630F87A5" w14:textId="10C92AE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54 490 634 </w:t>
            </w:r>
          </w:p>
        </w:tc>
        <w:tc>
          <w:tcPr>
            <w:tcW w:w="241" w:type="pct"/>
            <w:tcBorders>
              <w:top w:val="single" w:sz="8" w:space="0" w:color="auto"/>
              <w:left w:val="nil"/>
              <w:bottom w:val="single" w:sz="8" w:space="0" w:color="auto"/>
              <w:right w:val="single" w:sz="4" w:space="0" w:color="auto"/>
            </w:tcBorders>
            <w:shd w:val="clear" w:color="auto" w:fill="auto"/>
            <w:vAlign w:val="center"/>
          </w:tcPr>
          <w:p w14:paraId="65D3A3F3" w14:textId="1080D5D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4 488 577 </w:t>
            </w:r>
          </w:p>
        </w:tc>
        <w:tc>
          <w:tcPr>
            <w:tcW w:w="241" w:type="pct"/>
            <w:tcBorders>
              <w:top w:val="single" w:sz="8" w:space="0" w:color="auto"/>
              <w:left w:val="nil"/>
              <w:bottom w:val="single" w:sz="8" w:space="0" w:color="auto"/>
              <w:right w:val="single" w:sz="4" w:space="0" w:color="auto"/>
            </w:tcBorders>
            <w:shd w:val="clear" w:color="auto" w:fill="auto"/>
            <w:vAlign w:val="center"/>
          </w:tcPr>
          <w:p w14:paraId="03458769" w14:textId="39974EE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2 834 041 </w:t>
            </w:r>
          </w:p>
        </w:tc>
        <w:tc>
          <w:tcPr>
            <w:tcW w:w="236" w:type="pct"/>
            <w:tcBorders>
              <w:top w:val="single" w:sz="8" w:space="0" w:color="auto"/>
              <w:left w:val="nil"/>
              <w:bottom w:val="single" w:sz="8" w:space="0" w:color="auto"/>
              <w:right w:val="single" w:sz="4" w:space="0" w:color="auto"/>
            </w:tcBorders>
            <w:shd w:val="clear" w:color="auto" w:fill="auto"/>
            <w:vAlign w:val="center"/>
          </w:tcPr>
          <w:p w14:paraId="1D686A5D" w14:textId="7CB9B7B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1 654 536 </w:t>
            </w:r>
          </w:p>
        </w:tc>
        <w:tc>
          <w:tcPr>
            <w:tcW w:w="279" w:type="pct"/>
            <w:tcBorders>
              <w:top w:val="single" w:sz="8" w:space="0" w:color="auto"/>
              <w:left w:val="nil"/>
              <w:bottom w:val="single" w:sz="8" w:space="0" w:color="auto"/>
              <w:right w:val="nil"/>
            </w:tcBorders>
            <w:shd w:val="clear" w:color="auto" w:fill="auto"/>
            <w:vAlign w:val="center"/>
          </w:tcPr>
          <w:p w14:paraId="49C53380" w14:textId="7BC91D1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50 002 057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2D558B72" w14:textId="6D6D540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234 033 659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45D35501" w14:textId="163D0FD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5770D0DE" w14:textId="3F969F9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167 762 443</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1E09B5C2" w14:textId="1074A1C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11 780 582</w:t>
            </w:r>
          </w:p>
        </w:tc>
        <w:tc>
          <w:tcPr>
            <w:tcW w:w="348" w:type="pct"/>
            <w:tcBorders>
              <w:top w:val="single" w:sz="8" w:space="0" w:color="auto"/>
              <w:left w:val="nil"/>
              <w:bottom w:val="single" w:sz="8" w:space="0" w:color="auto"/>
              <w:right w:val="single" w:sz="4" w:space="0" w:color="auto"/>
            </w:tcBorders>
            <w:shd w:val="clear" w:color="auto" w:fill="auto"/>
            <w:vAlign w:val="center"/>
          </w:tcPr>
          <w:p w14:paraId="758E9689" w14:textId="656ED47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6,56</w:t>
            </w:r>
          </w:p>
        </w:tc>
        <w:tc>
          <w:tcPr>
            <w:tcW w:w="157" w:type="pct"/>
            <w:tcBorders>
              <w:top w:val="single" w:sz="8" w:space="0" w:color="auto"/>
              <w:left w:val="nil"/>
              <w:bottom w:val="single" w:sz="8" w:space="0" w:color="auto"/>
              <w:right w:val="single" w:sz="8" w:space="0" w:color="auto"/>
            </w:tcBorders>
            <w:shd w:val="clear" w:color="auto" w:fill="auto"/>
            <w:vAlign w:val="center"/>
          </w:tcPr>
          <w:p w14:paraId="7A31F569" w14:textId="67D9A12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512209C1"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5487685B" w14:textId="23088A1F"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3.1</w:t>
            </w:r>
          </w:p>
        </w:tc>
        <w:tc>
          <w:tcPr>
            <w:tcW w:w="155" w:type="pct"/>
            <w:tcBorders>
              <w:top w:val="nil"/>
              <w:left w:val="single" w:sz="4" w:space="0" w:color="auto"/>
              <w:bottom w:val="single" w:sz="4" w:space="0" w:color="auto"/>
              <w:right w:val="single" w:sz="4" w:space="0" w:color="auto"/>
            </w:tcBorders>
            <w:shd w:val="clear" w:color="auto" w:fill="auto"/>
            <w:vAlign w:val="center"/>
          </w:tcPr>
          <w:p w14:paraId="69BB584D" w14:textId="19A79424"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3377BBB"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12929525" w14:textId="4CEAEA7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23 289 902 </w:t>
            </w:r>
          </w:p>
        </w:tc>
        <w:tc>
          <w:tcPr>
            <w:tcW w:w="120" w:type="pct"/>
            <w:tcBorders>
              <w:top w:val="nil"/>
              <w:left w:val="single" w:sz="4" w:space="0" w:color="auto"/>
              <w:bottom w:val="nil"/>
              <w:right w:val="single" w:sz="4" w:space="0" w:color="auto"/>
            </w:tcBorders>
            <w:shd w:val="clear" w:color="000000" w:fill="808080"/>
            <w:vAlign w:val="center"/>
          </w:tcPr>
          <w:p w14:paraId="1C70689C" w14:textId="6B32AD3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1F69FD0B" w14:textId="122B7E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23 289 902 </w:t>
            </w:r>
          </w:p>
        </w:tc>
        <w:tc>
          <w:tcPr>
            <w:tcW w:w="337" w:type="pct"/>
            <w:tcBorders>
              <w:top w:val="nil"/>
              <w:left w:val="nil"/>
              <w:bottom w:val="single" w:sz="4" w:space="0" w:color="auto"/>
              <w:right w:val="nil"/>
            </w:tcBorders>
            <w:shd w:val="clear" w:color="000000" w:fill="808080"/>
            <w:vAlign w:val="center"/>
          </w:tcPr>
          <w:p w14:paraId="401D56B4" w14:textId="298EC0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0940AB6" w14:textId="646EDB2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7 495 763 </w:t>
            </w:r>
          </w:p>
        </w:tc>
        <w:tc>
          <w:tcPr>
            <w:tcW w:w="241" w:type="pct"/>
            <w:tcBorders>
              <w:top w:val="single" w:sz="4" w:space="0" w:color="auto"/>
              <w:left w:val="nil"/>
              <w:bottom w:val="single" w:sz="4" w:space="0" w:color="auto"/>
              <w:right w:val="single" w:sz="4" w:space="0" w:color="auto"/>
            </w:tcBorders>
            <w:shd w:val="clear" w:color="auto" w:fill="auto"/>
            <w:vAlign w:val="center"/>
          </w:tcPr>
          <w:p w14:paraId="0A6BC15C" w14:textId="0BD972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4 488 577 </w:t>
            </w:r>
          </w:p>
        </w:tc>
        <w:tc>
          <w:tcPr>
            <w:tcW w:w="241" w:type="pct"/>
            <w:tcBorders>
              <w:top w:val="nil"/>
              <w:left w:val="nil"/>
              <w:bottom w:val="single" w:sz="4" w:space="0" w:color="auto"/>
              <w:right w:val="single" w:sz="4" w:space="0" w:color="auto"/>
            </w:tcBorders>
            <w:shd w:val="clear" w:color="auto" w:fill="auto"/>
            <w:vAlign w:val="center"/>
          </w:tcPr>
          <w:p w14:paraId="62E5A6B5" w14:textId="301BDF0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2 834 041 </w:t>
            </w:r>
          </w:p>
        </w:tc>
        <w:tc>
          <w:tcPr>
            <w:tcW w:w="236" w:type="pct"/>
            <w:tcBorders>
              <w:top w:val="nil"/>
              <w:left w:val="nil"/>
              <w:bottom w:val="single" w:sz="4" w:space="0" w:color="auto"/>
              <w:right w:val="single" w:sz="4" w:space="0" w:color="auto"/>
            </w:tcBorders>
            <w:shd w:val="clear" w:color="auto" w:fill="auto"/>
            <w:vAlign w:val="center"/>
          </w:tcPr>
          <w:p w14:paraId="1F39681D" w14:textId="384892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1 654 536 </w:t>
            </w:r>
          </w:p>
        </w:tc>
        <w:tc>
          <w:tcPr>
            <w:tcW w:w="279" w:type="pct"/>
            <w:tcBorders>
              <w:top w:val="nil"/>
              <w:left w:val="nil"/>
              <w:bottom w:val="single" w:sz="4" w:space="0" w:color="auto"/>
              <w:right w:val="single" w:sz="4" w:space="0" w:color="auto"/>
            </w:tcBorders>
            <w:shd w:val="clear" w:color="auto" w:fill="auto"/>
            <w:vAlign w:val="center"/>
          </w:tcPr>
          <w:p w14:paraId="785BEBC3" w14:textId="531A83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3 007 186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79707FC3" w14:textId="3B21A69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30 785 665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BE259A4" w14:textId="1500E32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single" w:sz="4" w:space="0" w:color="auto"/>
              <w:right w:val="single" w:sz="4" w:space="0" w:color="auto"/>
            </w:tcBorders>
            <w:shd w:val="clear" w:color="auto" w:fill="auto"/>
            <w:vAlign w:val="center"/>
          </w:tcPr>
          <w:p w14:paraId="6595E7E1" w14:textId="5E16D8A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20 665 636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ED93F4" w14:textId="2D838E0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2 624 266</w:t>
            </w:r>
          </w:p>
        </w:tc>
        <w:tc>
          <w:tcPr>
            <w:tcW w:w="348" w:type="pct"/>
            <w:tcBorders>
              <w:top w:val="nil"/>
              <w:left w:val="nil"/>
              <w:bottom w:val="single" w:sz="4" w:space="0" w:color="auto"/>
              <w:right w:val="single" w:sz="4" w:space="0" w:color="auto"/>
            </w:tcBorders>
            <w:shd w:val="clear" w:color="auto" w:fill="auto"/>
            <w:vAlign w:val="center"/>
          </w:tcPr>
          <w:p w14:paraId="2F51E317" w14:textId="2AECCEA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11,27</w:t>
            </w:r>
          </w:p>
        </w:tc>
        <w:tc>
          <w:tcPr>
            <w:tcW w:w="157" w:type="pct"/>
            <w:tcBorders>
              <w:top w:val="nil"/>
              <w:left w:val="nil"/>
              <w:bottom w:val="single" w:sz="4" w:space="0" w:color="auto"/>
              <w:right w:val="single" w:sz="8" w:space="0" w:color="auto"/>
            </w:tcBorders>
            <w:shd w:val="clear" w:color="auto" w:fill="auto"/>
            <w:vAlign w:val="center"/>
          </w:tcPr>
          <w:p w14:paraId="7381AEF6" w14:textId="59C0BF4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694AF19" w14:textId="77777777" w:rsidTr="00657910">
        <w:trPr>
          <w:trHeight w:val="319"/>
        </w:trPr>
        <w:tc>
          <w:tcPr>
            <w:tcW w:w="558" w:type="pct"/>
            <w:tcBorders>
              <w:top w:val="nil"/>
              <w:left w:val="single" w:sz="8" w:space="0" w:color="auto"/>
              <w:bottom w:val="nil"/>
              <w:right w:val="nil"/>
            </w:tcBorders>
            <w:shd w:val="clear" w:color="auto" w:fill="auto"/>
            <w:vAlign w:val="center"/>
          </w:tcPr>
          <w:p w14:paraId="21DD0AA8" w14:textId="5276BBC4"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3.1.1</w:t>
            </w:r>
          </w:p>
        </w:tc>
        <w:tc>
          <w:tcPr>
            <w:tcW w:w="155" w:type="pct"/>
            <w:tcBorders>
              <w:top w:val="nil"/>
              <w:left w:val="single" w:sz="4" w:space="0" w:color="auto"/>
              <w:bottom w:val="nil"/>
              <w:right w:val="single" w:sz="4" w:space="0" w:color="auto"/>
            </w:tcBorders>
            <w:shd w:val="clear" w:color="auto" w:fill="auto"/>
            <w:vAlign w:val="center"/>
          </w:tcPr>
          <w:p w14:paraId="37EE84D5" w14:textId="300E3827"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AA2E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19F7D18F" w14:textId="2C8D03D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tcPr>
          <w:p w14:paraId="532F0E6D" w14:textId="38DA0B0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4F493D45" w14:textId="1FE4F76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337" w:type="pct"/>
            <w:tcBorders>
              <w:top w:val="nil"/>
              <w:left w:val="nil"/>
              <w:bottom w:val="nil"/>
              <w:right w:val="nil"/>
            </w:tcBorders>
            <w:shd w:val="clear" w:color="000000" w:fill="808080"/>
            <w:vAlign w:val="center"/>
          </w:tcPr>
          <w:p w14:paraId="47C05975" w14:textId="2DF44D0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934ABBB" w14:textId="103B4C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34ACF0B0" w14:textId="4DE2428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699A5BEA" w14:textId="7C1F15C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nil"/>
              <w:right w:val="single" w:sz="4" w:space="0" w:color="auto"/>
            </w:tcBorders>
            <w:shd w:val="clear" w:color="auto" w:fill="auto"/>
            <w:vAlign w:val="center"/>
          </w:tcPr>
          <w:p w14:paraId="61C500E3" w14:textId="4F9339E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nil"/>
              <w:right w:val="nil"/>
            </w:tcBorders>
            <w:shd w:val="clear" w:color="auto" w:fill="auto"/>
            <w:vAlign w:val="center"/>
          </w:tcPr>
          <w:p w14:paraId="5DBFFF59" w14:textId="5E20246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29B3CEFA" w14:textId="1221A86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721817E5" w14:textId="30469CF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159AC8C" w14:textId="1FFF60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78" w:type="pct"/>
            <w:tcBorders>
              <w:top w:val="nil"/>
              <w:left w:val="single" w:sz="4" w:space="0" w:color="auto"/>
              <w:bottom w:val="single" w:sz="4" w:space="0" w:color="auto"/>
              <w:right w:val="single" w:sz="4" w:space="0" w:color="auto"/>
            </w:tcBorders>
            <w:shd w:val="clear" w:color="auto" w:fill="auto"/>
            <w:vAlign w:val="center"/>
          </w:tcPr>
          <w:p w14:paraId="083D302F" w14:textId="2313D94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nil"/>
              <w:right w:val="single" w:sz="4" w:space="0" w:color="auto"/>
            </w:tcBorders>
            <w:shd w:val="clear" w:color="auto" w:fill="auto"/>
            <w:vAlign w:val="center"/>
          </w:tcPr>
          <w:p w14:paraId="2E6E2CD4" w14:textId="4B82CEA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nil"/>
              <w:right w:val="single" w:sz="8" w:space="0" w:color="auto"/>
            </w:tcBorders>
            <w:shd w:val="clear" w:color="auto" w:fill="auto"/>
            <w:vAlign w:val="center"/>
          </w:tcPr>
          <w:p w14:paraId="53BA8BDE" w14:textId="743FE64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F0DC5C9" w14:textId="77777777" w:rsidTr="00657910">
        <w:trPr>
          <w:trHeight w:val="319"/>
        </w:trPr>
        <w:tc>
          <w:tcPr>
            <w:tcW w:w="558" w:type="pct"/>
            <w:tcBorders>
              <w:top w:val="single" w:sz="4" w:space="0" w:color="auto"/>
              <w:left w:val="single" w:sz="8" w:space="0" w:color="auto"/>
              <w:bottom w:val="single" w:sz="4" w:space="0" w:color="auto"/>
              <w:right w:val="nil"/>
            </w:tcBorders>
            <w:shd w:val="clear" w:color="auto" w:fill="auto"/>
            <w:vAlign w:val="center"/>
          </w:tcPr>
          <w:p w14:paraId="010E17B2" w14:textId="52719E9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3.1.2</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4AFB154" w14:textId="6BDEB3B1"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333296B2"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36CBEBF7" w14:textId="59A0722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23 289 902 </w:t>
            </w:r>
          </w:p>
        </w:tc>
        <w:tc>
          <w:tcPr>
            <w:tcW w:w="120" w:type="pct"/>
            <w:tcBorders>
              <w:top w:val="nil"/>
              <w:left w:val="single" w:sz="4" w:space="0" w:color="auto"/>
              <w:bottom w:val="nil"/>
              <w:right w:val="single" w:sz="4" w:space="0" w:color="auto"/>
            </w:tcBorders>
            <w:shd w:val="clear" w:color="000000" w:fill="808080"/>
            <w:vAlign w:val="center"/>
          </w:tcPr>
          <w:p w14:paraId="482834E4" w14:textId="7B482EE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4981DC01" w14:textId="1B3BA9D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23 289 902 </w:t>
            </w:r>
          </w:p>
        </w:tc>
        <w:tc>
          <w:tcPr>
            <w:tcW w:w="337" w:type="pct"/>
            <w:tcBorders>
              <w:top w:val="single" w:sz="4" w:space="0" w:color="auto"/>
              <w:left w:val="nil"/>
              <w:bottom w:val="nil"/>
              <w:right w:val="nil"/>
            </w:tcBorders>
            <w:shd w:val="clear" w:color="000000" w:fill="808080"/>
            <w:vAlign w:val="center"/>
          </w:tcPr>
          <w:p w14:paraId="15E1EFA7" w14:textId="5AEE410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17B3929E" w14:textId="01420A7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7 495 763 </w:t>
            </w:r>
          </w:p>
        </w:tc>
        <w:tc>
          <w:tcPr>
            <w:tcW w:w="241" w:type="pct"/>
            <w:tcBorders>
              <w:top w:val="nil"/>
              <w:left w:val="nil"/>
              <w:bottom w:val="single" w:sz="4" w:space="0" w:color="auto"/>
              <w:right w:val="single" w:sz="4" w:space="0" w:color="auto"/>
            </w:tcBorders>
            <w:shd w:val="clear" w:color="auto" w:fill="auto"/>
            <w:vAlign w:val="center"/>
          </w:tcPr>
          <w:p w14:paraId="5F0C6CAC" w14:textId="5D98CF1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4 488 577 </w:t>
            </w:r>
          </w:p>
        </w:tc>
        <w:tc>
          <w:tcPr>
            <w:tcW w:w="241" w:type="pct"/>
            <w:tcBorders>
              <w:top w:val="nil"/>
              <w:left w:val="nil"/>
              <w:bottom w:val="single" w:sz="4" w:space="0" w:color="auto"/>
              <w:right w:val="single" w:sz="4" w:space="0" w:color="auto"/>
            </w:tcBorders>
            <w:shd w:val="clear" w:color="auto" w:fill="auto"/>
            <w:vAlign w:val="center"/>
          </w:tcPr>
          <w:p w14:paraId="7AB1E1F1" w14:textId="4A4DD7B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2 834 041 </w:t>
            </w:r>
          </w:p>
        </w:tc>
        <w:tc>
          <w:tcPr>
            <w:tcW w:w="236" w:type="pct"/>
            <w:tcBorders>
              <w:top w:val="single" w:sz="4" w:space="0" w:color="auto"/>
              <w:left w:val="nil"/>
              <w:bottom w:val="single" w:sz="4" w:space="0" w:color="auto"/>
              <w:right w:val="single" w:sz="4" w:space="0" w:color="auto"/>
            </w:tcBorders>
            <w:shd w:val="clear" w:color="auto" w:fill="auto"/>
            <w:vAlign w:val="center"/>
          </w:tcPr>
          <w:p w14:paraId="1535C421" w14:textId="2758459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1 654 536 </w:t>
            </w:r>
          </w:p>
        </w:tc>
        <w:tc>
          <w:tcPr>
            <w:tcW w:w="279" w:type="pct"/>
            <w:tcBorders>
              <w:top w:val="single" w:sz="4" w:space="0" w:color="auto"/>
              <w:left w:val="nil"/>
              <w:bottom w:val="single" w:sz="4" w:space="0" w:color="auto"/>
              <w:right w:val="single" w:sz="4" w:space="0" w:color="auto"/>
            </w:tcBorders>
            <w:shd w:val="clear" w:color="auto" w:fill="auto"/>
            <w:vAlign w:val="center"/>
          </w:tcPr>
          <w:p w14:paraId="4AB1D6EB" w14:textId="0071A23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3 007 186 </w:t>
            </w:r>
          </w:p>
        </w:tc>
        <w:tc>
          <w:tcPr>
            <w:tcW w:w="279" w:type="pct"/>
            <w:tcBorders>
              <w:top w:val="nil"/>
              <w:left w:val="single" w:sz="4" w:space="0" w:color="auto"/>
              <w:bottom w:val="single" w:sz="4" w:space="0" w:color="auto"/>
              <w:right w:val="single" w:sz="4" w:space="0" w:color="auto"/>
            </w:tcBorders>
            <w:shd w:val="clear" w:color="auto" w:fill="auto"/>
            <w:vAlign w:val="center"/>
          </w:tcPr>
          <w:p w14:paraId="238EC04D" w14:textId="2269105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30 785 665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36741607" w14:textId="33A3C25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1E7DCC08" w14:textId="2C62D9C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20 665 636</w:t>
            </w:r>
          </w:p>
        </w:tc>
        <w:tc>
          <w:tcPr>
            <w:tcW w:w="378" w:type="pct"/>
            <w:tcBorders>
              <w:top w:val="nil"/>
              <w:left w:val="single" w:sz="4" w:space="0" w:color="auto"/>
              <w:bottom w:val="single" w:sz="4" w:space="0" w:color="auto"/>
              <w:right w:val="single" w:sz="4" w:space="0" w:color="auto"/>
            </w:tcBorders>
            <w:shd w:val="clear" w:color="auto" w:fill="auto"/>
            <w:vAlign w:val="center"/>
          </w:tcPr>
          <w:p w14:paraId="5B091F4E" w14:textId="6748C36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2 624 266</w:t>
            </w:r>
          </w:p>
        </w:tc>
        <w:tc>
          <w:tcPr>
            <w:tcW w:w="348" w:type="pct"/>
            <w:tcBorders>
              <w:top w:val="single" w:sz="4" w:space="0" w:color="auto"/>
              <w:left w:val="nil"/>
              <w:bottom w:val="single" w:sz="4" w:space="0" w:color="auto"/>
              <w:right w:val="single" w:sz="4" w:space="0" w:color="auto"/>
            </w:tcBorders>
            <w:shd w:val="clear" w:color="auto" w:fill="auto"/>
            <w:vAlign w:val="center"/>
          </w:tcPr>
          <w:p w14:paraId="0802C95B" w14:textId="6D7C1E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11,27</w:t>
            </w:r>
          </w:p>
        </w:tc>
        <w:tc>
          <w:tcPr>
            <w:tcW w:w="157" w:type="pct"/>
            <w:tcBorders>
              <w:top w:val="single" w:sz="4" w:space="0" w:color="auto"/>
              <w:left w:val="nil"/>
              <w:bottom w:val="single" w:sz="4" w:space="0" w:color="auto"/>
              <w:right w:val="single" w:sz="8" w:space="0" w:color="auto"/>
            </w:tcBorders>
            <w:shd w:val="clear" w:color="auto" w:fill="auto"/>
            <w:vAlign w:val="center"/>
          </w:tcPr>
          <w:p w14:paraId="6DF36F9D" w14:textId="4DAC82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7E8C058"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3E696B4A" w14:textId="6E1477D2"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3.2</w:t>
            </w:r>
          </w:p>
        </w:tc>
        <w:tc>
          <w:tcPr>
            <w:tcW w:w="155" w:type="pct"/>
            <w:tcBorders>
              <w:top w:val="nil"/>
              <w:left w:val="single" w:sz="4" w:space="0" w:color="auto"/>
              <w:bottom w:val="single" w:sz="4" w:space="0" w:color="auto"/>
              <w:right w:val="single" w:sz="4" w:space="0" w:color="auto"/>
            </w:tcBorders>
            <w:shd w:val="clear" w:color="auto" w:fill="auto"/>
            <w:vAlign w:val="center"/>
          </w:tcPr>
          <w:p w14:paraId="6D45C35B" w14:textId="2245A688"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64733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30A4FA3F" w14:textId="651270F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6 480 111 </w:t>
            </w:r>
          </w:p>
        </w:tc>
        <w:tc>
          <w:tcPr>
            <w:tcW w:w="120" w:type="pct"/>
            <w:tcBorders>
              <w:top w:val="nil"/>
              <w:left w:val="single" w:sz="4" w:space="0" w:color="auto"/>
              <w:bottom w:val="nil"/>
              <w:right w:val="single" w:sz="4" w:space="0" w:color="auto"/>
            </w:tcBorders>
            <w:shd w:val="clear" w:color="000000" w:fill="808080"/>
            <w:vAlign w:val="center"/>
          </w:tcPr>
          <w:p w14:paraId="442100A1" w14:textId="0F84B17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4121EDBD" w14:textId="7098CDC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6 480 111 </w:t>
            </w:r>
          </w:p>
        </w:tc>
        <w:tc>
          <w:tcPr>
            <w:tcW w:w="337" w:type="pct"/>
            <w:tcBorders>
              <w:top w:val="single" w:sz="4" w:space="0" w:color="auto"/>
              <w:left w:val="nil"/>
              <w:bottom w:val="nil"/>
              <w:right w:val="nil"/>
            </w:tcBorders>
            <w:shd w:val="clear" w:color="000000" w:fill="808080"/>
            <w:vAlign w:val="center"/>
          </w:tcPr>
          <w:p w14:paraId="4DAA4FEA" w14:textId="311AA02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19C89F33" w14:textId="657E209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4 445 362 </w:t>
            </w:r>
          </w:p>
        </w:tc>
        <w:tc>
          <w:tcPr>
            <w:tcW w:w="241" w:type="pct"/>
            <w:tcBorders>
              <w:top w:val="nil"/>
              <w:left w:val="nil"/>
              <w:bottom w:val="single" w:sz="4" w:space="0" w:color="auto"/>
              <w:right w:val="single" w:sz="4" w:space="0" w:color="auto"/>
            </w:tcBorders>
            <w:shd w:val="clear" w:color="auto" w:fill="auto"/>
            <w:vAlign w:val="center"/>
          </w:tcPr>
          <w:p w14:paraId="40901D2D" w14:textId="32B49AA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73BC2348" w14:textId="559D6D5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single" w:sz="4" w:space="0" w:color="auto"/>
              <w:right w:val="single" w:sz="4" w:space="0" w:color="auto"/>
            </w:tcBorders>
            <w:shd w:val="clear" w:color="auto" w:fill="auto"/>
            <w:vAlign w:val="center"/>
          </w:tcPr>
          <w:p w14:paraId="13A27C7E" w14:textId="1379057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5B8EA0A6" w14:textId="24D4668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4 445 362 </w:t>
            </w:r>
          </w:p>
        </w:tc>
        <w:tc>
          <w:tcPr>
            <w:tcW w:w="279" w:type="pct"/>
            <w:tcBorders>
              <w:top w:val="nil"/>
              <w:left w:val="single" w:sz="4" w:space="0" w:color="auto"/>
              <w:bottom w:val="single" w:sz="4" w:space="0" w:color="auto"/>
              <w:right w:val="single" w:sz="4" w:space="0" w:color="auto"/>
            </w:tcBorders>
            <w:shd w:val="clear" w:color="auto" w:fill="auto"/>
            <w:vAlign w:val="center"/>
          </w:tcPr>
          <w:p w14:paraId="09B5E6F6" w14:textId="036EF66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226A1900" w14:textId="52EFBCB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5B4DE03A" w14:textId="52267BA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4 831 349</w:t>
            </w:r>
          </w:p>
        </w:tc>
        <w:tc>
          <w:tcPr>
            <w:tcW w:w="378" w:type="pct"/>
            <w:tcBorders>
              <w:top w:val="nil"/>
              <w:left w:val="single" w:sz="4" w:space="0" w:color="auto"/>
              <w:bottom w:val="single" w:sz="4" w:space="0" w:color="auto"/>
              <w:right w:val="single" w:sz="4" w:space="0" w:color="auto"/>
            </w:tcBorders>
            <w:shd w:val="clear" w:color="auto" w:fill="auto"/>
            <w:vAlign w:val="center"/>
          </w:tcPr>
          <w:p w14:paraId="559FF8FF" w14:textId="2962E6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1 648 762</w:t>
            </w:r>
          </w:p>
        </w:tc>
        <w:tc>
          <w:tcPr>
            <w:tcW w:w="348" w:type="pct"/>
            <w:tcBorders>
              <w:top w:val="nil"/>
              <w:left w:val="nil"/>
              <w:bottom w:val="single" w:sz="4" w:space="0" w:color="auto"/>
              <w:right w:val="single" w:sz="4" w:space="0" w:color="auto"/>
            </w:tcBorders>
            <w:shd w:val="clear" w:color="auto" w:fill="auto"/>
            <w:vAlign w:val="center"/>
          </w:tcPr>
          <w:p w14:paraId="75202600" w14:textId="522EA9E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25,44</w:t>
            </w:r>
          </w:p>
        </w:tc>
        <w:tc>
          <w:tcPr>
            <w:tcW w:w="157" w:type="pct"/>
            <w:tcBorders>
              <w:top w:val="nil"/>
              <w:left w:val="nil"/>
              <w:bottom w:val="single" w:sz="4" w:space="0" w:color="auto"/>
              <w:right w:val="single" w:sz="8" w:space="0" w:color="auto"/>
            </w:tcBorders>
            <w:shd w:val="clear" w:color="auto" w:fill="auto"/>
            <w:vAlign w:val="center"/>
          </w:tcPr>
          <w:p w14:paraId="6D5EC642" w14:textId="6338051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F5394CF"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727DF3C" w14:textId="77290458"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3.2.1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FABF6E1" w14:textId="7B98A9D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2B202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287C7EB6" w14:textId="2AB973E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4B15D519" w14:textId="27A03F0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auto" w:fill="auto"/>
            <w:vAlign w:val="center"/>
          </w:tcPr>
          <w:p w14:paraId="1F9D0DC8" w14:textId="499FE9A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337" w:type="pct"/>
            <w:tcBorders>
              <w:top w:val="single" w:sz="4" w:space="0" w:color="auto"/>
              <w:left w:val="nil"/>
              <w:bottom w:val="nil"/>
              <w:right w:val="nil"/>
            </w:tcBorders>
            <w:shd w:val="clear" w:color="000000" w:fill="808080"/>
            <w:vAlign w:val="center"/>
          </w:tcPr>
          <w:p w14:paraId="67266222" w14:textId="16D2B4C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468FA032" w14:textId="2C6D463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0F0182F2" w14:textId="772AF68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48093D27" w14:textId="4641923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single" w:sz="4" w:space="0" w:color="auto"/>
              <w:right w:val="single" w:sz="4" w:space="0" w:color="auto"/>
            </w:tcBorders>
            <w:shd w:val="clear" w:color="auto" w:fill="auto"/>
            <w:vAlign w:val="center"/>
          </w:tcPr>
          <w:p w14:paraId="257BE6B3" w14:textId="5C93C9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1D4E193A" w14:textId="2CB7A4C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582A8263" w14:textId="1C38576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71D8F245" w14:textId="387DFBB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AD326E5" w14:textId="542E412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78" w:type="pct"/>
            <w:tcBorders>
              <w:top w:val="nil"/>
              <w:left w:val="single" w:sz="4" w:space="0" w:color="auto"/>
              <w:bottom w:val="single" w:sz="4" w:space="0" w:color="auto"/>
              <w:right w:val="single" w:sz="4" w:space="0" w:color="auto"/>
            </w:tcBorders>
            <w:shd w:val="clear" w:color="auto" w:fill="auto"/>
            <w:vAlign w:val="center"/>
          </w:tcPr>
          <w:p w14:paraId="0187F357" w14:textId="0D86F67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578F0368" w14:textId="0DAA505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24828C78" w14:textId="59D9891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5E5026A"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0480B267" w14:textId="096C8BD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3.2.2</w:t>
            </w:r>
          </w:p>
        </w:tc>
        <w:tc>
          <w:tcPr>
            <w:tcW w:w="155" w:type="pct"/>
            <w:tcBorders>
              <w:top w:val="nil"/>
              <w:left w:val="single" w:sz="4" w:space="0" w:color="auto"/>
              <w:bottom w:val="single" w:sz="4" w:space="0" w:color="auto"/>
              <w:right w:val="single" w:sz="4" w:space="0" w:color="auto"/>
            </w:tcBorders>
            <w:shd w:val="clear" w:color="auto" w:fill="auto"/>
            <w:vAlign w:val="center"/>
          </w:tcPr>
          <w:p w14:paraId="5848CDCB" w14:textId="243CE30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7C0BBD4F"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96A745C" w14:textId="4EDEB1C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6 480 111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33FEE695" w14:textId="5055F8A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auto" w:fill="auto"/>
            <w:vAlign w:val="center"/>
          </w:tcPr>
          <w:p w14:paraId="54E0B0F4" w14:textId="0D30F9B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6 480 111 </w:t>
            </w:r>
          </w:p>
        </w:tc>
        <w:tc>
          <w:tcPr>
            <w:tcW w:w="337" w:type="pct"/>
            <w:tcBorders>
              <w:top w:val="single" w:sz="4" w:space="0" w:color="auto"/>
              <w:left w:val="nil"/>
              <w:bottom w:val="nil"/>
              <w:right w:val="nil"/>
            </w:tcBorders>
            <w:shd w:val="clear" w:color="000000" w:fill="808080"/>
            <w:vAlign w:val="center"/>
          </w:tcPr>
          <w:p w14:paraId="4AF15DC7" w14:textId="2AE862D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28A76CAB" w14:textId="3024433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4 445 362 </w:t>
            </w:r>
          </w:p>
        </w:tc>
        <w:tc>
          <w:tcPr>
            <w:tcW w:w="241" w:type="pct"/>
            <w:tcBorders>
              <w:top w:val="nil"/>
              <w:left w:val="nil"/>
              <w:bottom w:val="single" w:sz="4" w:space="0" w:color="auto"/>
              <w:right w:val="single" w:sz="4" w:space="0" w:color="auto"/>
            </w:tcBorders>
            <w:shd w:val="clear" w:color="auto" w:fill="auto"/>
            <w:vAlign w:val="center"/>
          </w:tcPr>
          <w:p w14:paraId="3A0099A3" w14:textId="7A32A96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4412E0ED" w14:textId="0498F4B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single" w:sz="4" w:space="0" w:color="auto"/>
              <w:right w:val="single" w:sz="4" w:space="0" w:color="auto"/>
            </w:tcBorders>
            <w:shd w:val="clear" w:color="auto" w:fill="auto"/>
            <w:vAlign w:val="center"/>
          </w:tcPr>
          <w:p w14:paraId="234BAE5B" w14:textId="7AF1ABE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296C8CC3" w14:textId="245DCF4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4 445 362 </w:t>
            </w:r>
          </w:p>
        </w:tc>
        <w:tc>
          <w:tcPr>
            <w:tcW w:w="279" w:type="pct"/>
            <w:tcBorders>
              <w:top w:val="nil"/>
              <w:left w:val="single" w:sz="4" w:space="0" w:color="auto"/>
              <w:bottom w:val="single" w:sz="4" w:space="0" w:color="auto"/>
              <w:right w:val="single" w:sz="4" w:space="0" w:color="auto"/>
            </w:tcBorders>
            <w:shd w:val="clear" w:color="auto" w:fill="auto"/>
            <w:vAlign w:val="center"/>
          </w:tcPr>
          <w:p w14:paraId="4460D50E" w14:textId="3DE5E6E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1DA471D" w14:textId="37D72AE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3DE6F2E2" w14:textId="54954EE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4 831 349</w:t>
            </w:r>
          </w:p>
        </w:tc>
        <w:tc>
          <w:tcPr>
            <w:tcW w:w="378" w:type="pct"/>
            <w:tcBorders>
              <w:top w:val="nil"/>
              <w:left w:val="single" w:sz="4" w:space="0" w:color="auto"/>
              <w:bottom w:val="single" w:sz="4" w:space="0" w:color="auto"/>
              <w:right w:val="single" w:sz="4" w:space="0" w:color="auto"/>
            </w:tcBorders>
            <w:shd w:val="clear" w:color="auto" w:fill="auto"/>
            <w:vAlign w:val="center"/>
          </w:tcPr>
          <w:p w14:paraId="6000AFA7" w14:textId="7F01119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1 648 762</w:t>
            </w:r>
          </w:p>
        </w:tc>
        <w:tc>
          <w:tcPr>
            <w:tcW w:w="348" w:type="pct"/>
            <w:tcBorders>
              <w:top w:val="nil"/>
              <w:left w:val="nil"/>
              <w:bottom w:val="single" w:sz="4" w:space="0" w:color="auto"/>
              <w:right w:val="single" w:sz="4" w:space="0" w:color="auto"/>
            </w:tcBorders>
            <w:shd w:val="clear" w:color="auto" w:fill="auto"/>
            <w:vAlign w:val="center"/>
          </w:tcPr>
          <w:p w14:paraId="155F748F" w14:textId="670BC81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25,44</w:t>
            </w:r>
          </w:p>
        </w:tc>
        <w:tc>
          <w:tcPr>
            <w:tcW w:w="157" w:type="pct"/>
            <w:tcBorders>
              <w:top w:val="nil"/>
              <w:left w:val="nil"/>
              <w:bottom w:val="single" w:sz="4" w:space="0" w:color="auto"/>
              <w:right w:val="single" w:sz="8" w:space="0" w:color="auto"/>
            </w:tcBorders>
            <w:shd w:val="clear" w:color="auto" w:fill="auto"/>
            <w:vAlign w:val="center"/>
          </w:tcPr>
          <w:p w14:paraId="0A075217" w14:textId="4A08AB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7B8D232"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D9A6FFA" w14:textId="49A137C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3.3</w:t>
            </w:r>
          </w:p>
        </w:tc>
        <w:tc>
          <w:tcPr>
            <w:tcW w:w="155" w:type="pct"/>
            <w:tcBorders>
              <w:top w:val="nil"/>
              <w:left w:val="single" w:sz="4" w:space="0" w:color="auto"/>
              <w:bottom w:val="single" w:sz="4" w:space="0" w:color="auto"/>
              <w:right w:val="single" w:sz="4" w:space="0" w:color="auto"/>
            </w:tcBorders>
            <w:shd w:val="clear" w:color="auto" w:fill="auto"/>
            <w:vAlign w:val="center"/>
          </w:tcPr>
          <w:p w14:paraId="38C6B0FF" w14:textId="48E51EE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3c</w:t>
            </w:r>
          </w:p>
        </w:tc>
        <w:tc>
          <w:tcPr>
            <w:tcW w:w="120" w:type="pct"/>
            <w:vMerge/>
            <w:tcBorders>
              <w:top w:val="single" w:sz="8" w:space="0" w:color="auto"/>
              <w:left w:val="single" w:sz="4" w:space="0" w:color="auto"/>
              <w:bottom w:val="single" w:sz="8" w:space="0" w:color="000000"/>
              <w:right w:val="single" w:sz="4" w:space="0" w:color="auto"/>
            </w:tcBorders>
            <w:vAlign w:val="center"/>
          </w:tcPr>
          <w:p w14:paraId="3981050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25AB721B" w14:textId="18DFC02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149 773 012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tcPr>
          <w:p w14:paraId="3D4539FE" w14:textId="5ADAE35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single" w:sz="4" w:space="0" w:color="auto"/>
              <w:right w:val="single" w:sz="4" w:space="0" w:color="auto"/>
            </w:tcBorders>
            <w:shd w:val="clear" w:color="auto" w:fill="auto"/>
            <w:vAlign w:val="center"/>
          </w:tcPr>
          <w:p w14:paraId="23CEAA5B" w14:textId="1A507EA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149 773 012 </w:t>
            </w:r>
          </w:p>
        </w:tc>
        <w:tc>
          <w:tcPr>
            <w:tcW w:w="337" w:type="pct"/>
            <w:tcBorders>
              <w:top w:val="single" w:sz="4" w:space="0" w:color="auto"/>
              <w:left w:val="nil"/>
              <w:bottom w:val="single" w:sz="4" w:space="0" w:color="auto"/>
              <w:right w:val="nil"/>
            </w:tcBorders>
            <w:shd w:val="clear" w:color="000000" w:fill="808080"/>
            <w:vAlign w:val="center"/>
          </w:tcPr>
          <w:p w14:paraId="4A6A19CF" w14:textId="1D16FAA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636CEF3E" w14:textId="1599839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42 549 509 </w:t>
            </w:r>
          </w:p>
        </w:tc>
        <w:tc>
          <w:tcPr>
            <w:tcW w:w="241" w:type="pct"/>
            <w:tcBorders>
              <w:top w:val="nil"/>
              <w:left w:val="nil"/>
              <w:bottom w:val="single" w:sz="4" w:space="0" w:color="auto"/>
              <w:right w:val="single" w:sz="4" w:space="0" w:color="auto"/>
            </w:tcBorders>
            <w:shd w:val="clear" w:color="auto" w:fill="auto"/>
            <w:vAlign w:val="center"/>
          </w:tcPr>
          <w:p w14:paraId="6522FD94" w14:textId="3D5961C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0A6711BA" w14:textId="29085AF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single" w:sz="4" w:space="0" w:color="auto"/>
              <w:right w:val="single" w:sz="4" w:space="0" w:color="auto"/>
            </w:tcBorders>
            <w:shd w:val="clear" w:color="auto" w:fill="auto"/>
            <w:vAlign w:val="center"/>
          </w:tcPr>
          <w:p w14:paraId="2F1FC2D2" w14:textId="4097A45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7081B93E" w14:textId="148907F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42 549 509 </w:t>
            </w:r>
          </w:p>
        </w:tc>
        <w:tc>
          <w:tcPr>
            <w:tcW w:w="279" w:type="pct"/>
            <w:tcBorders>
              <w:top w:val="nil"/>
              <w:left w:val="single" w:sz="4" w:space="0" w:color="auto"/>
              <w:bottom w:val="single" w:sz="4" w:space="0" w:color="auto"/>
              <w:right w:val="single" w:sz="4" w:space="0" w:color="auto"/>
            </w:tcBorders>
            <w:shd w:val="clear" w:color="auto" w:fill="auto"/>
            <w:vAlign w:val="center"/>
          </w:tcPr>
          <w:p w14:paraId="3BAC8040" w14:textId="6804089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192 322 521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3C0F37C" w14:textId="7DCB667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7C49CCE3" w14:textId="7F26F7F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142 265 458</w:t>
            </w:r>
          </w:p>
        </w:tc>
        <w:tc>
          <w:tcPr>
            <w:tcW w:w="378" w:type="pct"/>
            <w:tcBorders>
              <w:top w:val="nil"/>
              <w:left w:val="single" w:sz="4" w:space="0" w:color="auto"/>
              <w:bottom w:val="single" w:sz="4" w:space="0" w:color="auto"/>
              <w:right w:val="single" w:sz="4" w:space="0" w:color="auto"/>
            </w:tcBorders>
            <w:shd w:val="clear" w:color="auto" w:fill="auto"/>
            <w:vAlign w:val="center"/>
          </w:tcPr>
          <w:p w14:paraId="36460F6F" w14:textId="150387A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7 507 554</w:t>
            </w:r>
          </w:p>
        </w:tc>
        <w:tc>
          <w:tcPr>
            <w:tcW w:w="348" w:type="pct"/>
            <w:tcBorders>
              <w:top w:val="nil"/>
              <w:left w:val="nil"/>
              <w:bottom w:val="single" w:sz="4" w:space="0" w:color="auto"/>
              <w:right w:val="single" w:sz="4" w:space="0" w:color="auto"/>
            </w:tcBorders>
            <w:shd w:val="clear" w:color="auto" w:fill="auto"/>
            <w:vAlign w:val="center"/>
          </w:tcPr>
          <w:p w14:paraId="38CAEF9D" w14:textId="4377480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5,01</w:t>
            </w:r>
          </w:p>
        </w:tc>
        <w:tc>
          <w:tcPr>
            <w:tcW w:w="157" w:type="pct"/>
            <w:tcBorders>
              <w:top w:val="nil"/>
              <w:left w:val="nil"/>
              <w:bottom w:val="single" w:sz="4" w:space="0" w:color="auto"/>
              <w:right w:val="single" w:sz="8" w:space="0" w:color="auto"/>
            </w:tcBorders>
            <w:shd w:val="clear" w:color="auto" w:fill="auto"/>
            <w:vAlign w:val="center"/>
          </w:tcPr>
          <w:p w14:paraId="5C572F27" w14:textId="5212861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E32F983"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286498A4" w14:textId="2BAEE285"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IV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6408234" w14:textId="6F34CAB3"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CFC85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35450446" w14:textId="575132AE"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391 897 506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33C1CF64" w14:textId="61122E93"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2D3E00A0" w14:textId="1191B6CA"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391 897 506 </w:t>
            </w:r>
          </w:p>
        </w:tc>
        <w:tc>
          <w:tcPr>
            <w:tcW w:w="337" w:type="pct"/>
            <w:tcBorders>
              <w:top w:val="single" w:sz="8" w:space="0" w:color="auto"/>
              <w:left w:val="nil"/>
              <w:bottom w:val="single" w:sz="8" w:space="0" w:color="auto"/>
              <w:right w:val="nil"/>
            </w:tcBorders>
            <w:shd w:val="clear" w:color="000000" w:fill="808080"/>
            <w:vAlign w:val="center"/>
          </w:tcPr>
          <w:p w14:paraId="3EAAD709" w14:textId="1E1E20C0"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3B08571A" w14:textId="04DB3687"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108 330 227 </w:t>
            </w:r>
          </w:p>
        </w:tc>
        <w:tc>
          <w:tcPr>
            <w:tcW w:w="241" w:type="pct"/>
            <w:tcBorders>
              <w:top w:val="single" w:sz="8" w:space="0" w:color="auto"/>
              <w:left w:val="nil"/>
              <w:bottom w:val="single" w:sz="8" w:space="0" w:color="auto"/>
              <w:right w:val="single" w:sz="4" w:space="0" w:color="auto"/>
            </w:tcBorders>
            <w:shd w:val="clear" w:color="auto" w:fill="auto"/>
            <w:vAlign w:val="center"/>
          </w:tcPr>
          <w:p w14:paraId="4A024A53" w14:textId="68C7852C"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78 937 914 </w:t>
            </w:r>
          </w:p>
        </w:tc>
        <w:tc>
          <w:tcPr>
            <w:tcW w:w="241" w:type="pct"/>
            <w:tcBorders>
              <w:top w:val="single" w:sz="8" w:space="0" w:color="auto"/>
              <w:left w:val="nil"/>
              <w:bottom w:val="single" w:sz="8" w:space="0" w:color="auto"/>
              <w:right w:val="single" w:sz="4" w:space="0" w:color="auto"/>
            </w:tcBorders>
            <w:shd w:val="clear" w:color="auto" w:fill="auto"/>
            <w:vAlign w:val="center"/>
          </w:tcPr>
          <w:p w14:paraId="54EA2FBD" w14:textId="494CE8A9"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68 590 898 </w:t>
            </w:r>
          </w:p>
        </w:tc>
        <w:tc>
          <w:tcPr>
            <w:tcW w:w="236" w:type="pct"/>
            <w:tcBorders>
              <w:top w:val="single" w:sz="8" w:space="0" w:color="auto"/>
              <w:left w:val="nil"/>
              <w:bottom w:val="single" w:sz="8" w:space="0" w:color="auto"/>
              <w:right w:val="single" w:sz="4" w:space="0" w:color="auto"/>
            </w:tcBorders>
            <w:shd w:val="clear" w:color="auto" w:fill="auto"/>
            <w:vAlign w:val="center"/>
          </w:tcPr>
          <w:p w14:paraId="37363A7B" w14:textId="26868904"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10 347 016 </w:t>
            </w:r>
          </w:p>
        </w:tc>
        <w:tc>
          <w:tcPr>
            <w:tcW w:w="279" w:type="pct"/>
            <w:tcBorders>
              <w:top w:val="single" w:sz="8" w:space="0" w:color="auto"/>
              <w:left w:val="nil"/>
              <w:bottom w:val="single" w:sz="8" w:space="0" w:color="auto"/>
              <w:right w:val="nil"/>
            </w:tcBorders>
            <w:shd w:val="clear" w:color="auto" w:fill="auto"/>
            <w:vAlign w:val="center"/>
          </w:tcPr>
          <w:p w14:paraId="366E4BD6" w14:textId="12432E54"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29 392 313 </w:t>
            </w:r>
          </w:p>
        </w:tc>
        <w:tc>
          <w:tcPr>
            <w:tcW w:w="279" w:type="pct"/>
            <w:tcBorders>
              <w:top w:val="single" w:sz="8" w:space="0" w:color="auto"/>
              <w:left w:val="single" w:sz="4" w:space="0" w:color="auto"/>
              <w:bottom w:val="single" w:sz="8" w:space="0" w:color="auto"/>
              <w:right w:val="nil"/>
            </w:tcBorders>
            <w:shd w:val="clear" w:color="auto" w:fill="auto"/>
            <w:vAlign w:val="center"/>
          </w:tcPr>
          <w:p w14:paraId="406031B3" w14:textId="3655181F"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xml:space="preserve">500 227 733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455F7B84" w14:textId="798B1B4D"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7B124879" w14:textId="68A34218"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367 858 656</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07733BC7" w14:textId="5A2B8CED"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24 038 850</w:t>
            </w:r>
          </w:p>
        </w:tc>
        <w:tc>
          <w:tcPr>
            <w:tcW w:w="348" w:type="pct"/>
            <w:tcBorders>
              <w:top w:val="single" w:sz="8" w:space="0" w:color="auto"/>
              <w:left w:val="nil"/>
              <w:bottom w:val="single" w:sz="8" w:space="0" w:color="auto"/>
              <w:right w:val="single" w:sz="4" w:space="0" w:color="auto"/>
            </w:tcBorders>
            <w:shd w:val="clear" w:color="auto" w:fill="auto"/>
            <w:vAlign w:val="center"/>
          </w:tcPr>
          <w:p w14:paraId="6AC8F178" w14:textId="53CA43C0" w:rsidR="00657910" w:rsidRPr="006941D6" w:rsidRDefault="00657910" w:rsidP="00657910">
            <w:pPr>
              <w:spacing w:before="0" w:after="0" w:line="240" w:lineRule="auto"/>
              <w:jc w:val="right"/>
              <w:rPr>
                <w:rFonts w:eastAsia="Times New Roman" w:cs="Arial"/>
                <w:b/>
                <w:bCs/>
                <w:color w:val="000000"/>
                <w:sz w:val="16"/>
                <w:szCs w:val="16"/>
                <w:lang w:eastAsia="pl-PL"/>
              </w:rPr>
            </w:pPr>
            <w:r>
              <w:rPr>
                <w:rFonts w:cs="Arial"/>
                <w:b/>
                <w:bCs/>
                <w:color w:val="000000"/>
                <w:sz w:val="16"/>
                <w:szCs w:val="16"/>
              </w:rPr>
              <w:t>6,13</w:t>
            </w:r>
          </w:p>
        </w:tc>
        <w:tc>
          <w:tcPr>
            <w:tcW w:w="157" w:type="pct"/>
            <w:tcBorders>
              <w:top w:val="single" w:sz="8" w:space="0" w:color="auto"/>
              <w:left w:val="nil"/>
              <w:bottom w:val="single" w:sz="8" w:space="0" w:color="auto"/>
              <w:right w:val="single" w:sz="8" w:space="0" w:color="auto"/>
            </w:tcBorders>
            <w:shd w:val="clear" w:color="auto" w:fill="auto"/>
            <w:vAlign w:val="center"/>
          </w:tcPr>
          <w:p w14:paraId="39E480EE" w14:textId="11960CE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37F761FD"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549AE244" w14:textId="447A69FD"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4.1</w:t>
            </w:r>
          </w:p>
        </w:tc>
        <w:tc>
          <w:tcPr>
            <w:tcW w:w="155" w:type="pct"/>
            <w:tcBorders>
              <w:top w:val="nil"/>
              <w:left w:val="single" w:sz="4" w:space="0" w:color="auto"/>
              <w:bottom w:val="single" w:sz="4" w:space="0" w:color="auto"/>
              <w:right w:val="single" w:sz="4" w:space="0" w:color="auto"/>
            </w:tcBorders>
            <w:shd w:val="clear" w:color="auto" w:fill="auto"/>
            <w:vAlign w:val="center"/>
          </w:tcPr>
          <w:p w14:paraId="54E73613" w14:textId="2740E7D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4a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5125BE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C5CA76C" w14:textId="000B60F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47 650 439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398FD9C3" w14:textId="4F9414E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5EA1EDAC" w14:textId="7EF404E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47 650 439 </w:t>
            </w:r>
          </w:p>
        </w:tc>
        <w:tc>
          <w:tcPr>
            <w:tcW w:w="337" w:type="pct"/>
            <w:tcBorders>
              <w:top w:val="nil"/>
              <w:left w:val="nil"/>
              <w:bottom w:val="single" w:sz="4" w:space="0" w:color="auto"/>
              <w:right w:val="nil"/>
            </w:tcBorders>
            <w:shd w:val="clear" w:color="000000" w:fill="808080"/>
            <w:vAlign w:val="center"/>
          </w:tcPr>
          <w:p w14:paraId="0527C58A" w14:textId="726D88A7"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61D201BE" w14:textId="6F20746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18 652 457 </w:t>
            </w:r>
          </w:p>
        </w:tc>
        <w:tc>
          <w:tcPr>
            <w:tcW w:w="241" w:type="pct"/>
            <w:tcBorders>
              <w:top w:val="nil"/>
              <w:left w:val="nil"/>
              <w:bottom w:val="single" w:sz="4" w:space="0" w:color="auto"/>
              <w:right w:val="single" w:sz="4" w:space="0" w:color="auto"/>
            </w:tcBorders>
            <w:shd w:val="clear" w:color="auto" w:fill="auto"/>
            <w:vAlign w:val="center"/>
          </w:tcPr>
          <w:p w14:paraId="5099C238" w14:textId="4B1EE930"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10 154 412 </w:t>
            </w:r>
          </w:p>
        </w:tc>
        <w:tc>
          <w:tcPr>
            <w:tcW w:w="241" w:type="pct"/>
            <w:tcBorders>
              <w:top w:val="nil"/>
              <w:left w:val="nil"/>
              <w:bottom w:val="single" w:sz="4" w:space="0" w:color="auto"/>
              <w:right w:val="single" w:sz="4" w:space="0" w:color="auto"/>
            </w:tcBorders>
            <w:shd w:val="clear" w:color="auto" w:fill="auto"/>
            <w:vAlign w:val="center"/>
          </w:tcPr>
          <w:p w14:paraId="35BCC346" w14:textId="7BE4B8D1"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10 029 068 </w:t>
            </w:r>
          </w:p>
        </w:tc>
        <w:tc>
          <w:tcPr>
            <w:tcW w:w="236" w:type="pct"/>
            <w:tcBorders>
              <w:top w:val="nil"/>
              <w:left w:val="nil"/>
              <w:bottom w:val="single" w:sz="4" w:space="0" w:color="auto"/>
              <w:right w:val="single" w:sz="4" w:space="0" w:color="auto"/>
            </w:tcBorders>
            <w:shd w:val="clear" w:color="auto" w:fill="auto"/>
            <w:vAlign w:val="center"/>
          </w:tcPr>
          <w:p w14:paraId="259C219C" w14:textId="109316B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125 344 </w:t>
            </w:r>
          </w:p>
        </w:tc>
        <w:tc>
          <w:tcPr>
            <w:tcW w:w="279" w:type="pct"/>
            <w:tcBorders>
              <w:top w:val="nil"/>
              <w:left w:val="nil"/>
              <w:bottom w:val="single" w:sz="4" w:space="0" w:color="auto"/>
              <w:right w:val="nil"/>
            </w:tcBorders>
            <w:shd w:val="clear" w:color="auto" w:fill="auto"/>
            <w:vAlign w:val="center"/>
          </w:tcPr>
          <w:p w14:paraId="71C21497" w14:textId="75DB8727"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8 498 045 </w:t>
            </w:r>
          </w:p>
        </w:tc>
        <w:tc>
          <w:tcPr>
            <w:tcW w:w="279" w:type="pct"/>
            <w:tcBorders>
              <w:top w:val="nil"/>
              <w:left w:val="single" w:sz="4" w:space="0" w:color="auto"/>
              <w:bottom w:val="single" w:sz="4" w:space="0" w:color="auto"/>
              <w:right w:val="nil"/>
            </w:tcBorders>
            <w:shd w:val="clear" w:color="auto" w:fill="auto"/>
            <w:vAlign w:val="center"/>
          </w:tcPr>
          <w:p w14:paraId="3D9CEA87" w14:textId="01DCDC1B"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66 302 896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47DE18AE" w14:textId="10F4B1E2"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92" w:type="pct"/>
            <w:tcBorders>
              <w:top w:val="nil"/>
              <w:left w:val="nil"/>
              <w:bottom w:val="single" w:sz="4" w:space="0" w:color="auto"/>
              <w:right w:val="nil"/>
            </w:tcBorders>
            <w:shd w:val="clear" w:color="auto" w:fill="auto"/>
            <w:vAlign w:val="center"/>
          </w:tcPr>
          <w:p w14:paraId="2E65AAAC" w14:textId="1658D5D1"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45 107 920</w:t>
            </w:r>
          </w:p>
        </w:tc>
        <w:tc>
          <w:tcPr>
            <w:tcW w:w="378" w:type="pct"/>
            <w:tcBorders>
              <w:top w:val="nil"/>
              <w:left w:val="single" w:sz="4" w:space="0" w:color="auto"/>
              <w:bottom w:val="single" w:sz="4" w:space="0" w:color="auto"/>
              <w:right w:val="single" w:sz="4" w:space="0" w:color="auto"/>
            </w:tcBorders>
            <w:shd w:val="clear" w:color="auto" w:fill="auto"/>
            <w:vAlign w:val="center"/>
          </w:tcPr>
          <w:p w14:paraId="0D514BB3" w14:textId="690F6B92"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2 542 519</w:t>
            </w:r>
          </w:p>
        </w:tc>
        <w:tc>
          <w:tcPr>
            <w:tcW w:w="348" w:type="pct"/>
            <w:tcBorders>
              <w:top w:val="nil"/>
              <w:left w:val="nil"/>
              <w:bottom w:val="single" w:sz="4" w:space="0" w:color="auto"/>
              <w:right w:val="single" w:sz="4" w:space="0" w:color="auto"/>
            </w:tcBorders>
            <w:shd w:val="clear" w:color="auto" w:fill="auto"/>
            <w:vAlign w:val="center"/>
          </w:tcPr>
          <w:p w14:paraId="02D1C2E2" w14:textId="0F9EA62B"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5,34</w:t>
            </w:r>
          </w:p>
        </w:tc>
        <w:tc>
          <w:tcPr>
            <w:tcW w:w="157" w:type="pct"/>
            <w:tcBorders>
              <w:top w:val="nil"/>
              <w:left w:val="nil"/>
              <w:bottom w:val="single" w:sz="4" w:space="0" w:color="auto"/>
              <w:right w:val="single" w:sz="8" w:space="0" w:color="auto"/>
            </w:tcBorders>
            <w:shd w:val="clear" w:color="auto" w:fill="auto"/>
            <w:vAlign w:val="center"/>
          </w:tcPr>
          <w:p w14:paraId="442E1C10" w14:textId="5459893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B7CB040"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2876FF07" w14:textId="09F1519B"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lastRenderedPageBreak/>
              <w:t>Działanie nr 4.2</w:t>
            </w:r>
          </w:p>
        </w:tc>
        <w:tc>
          <w:tcPr>
            <w:tcW w:w="155" w:type="pct"/>
            <w:tcBorders>
              <w:top w:val="nil"/>
              <w:left w:val="single" w:sz="4" w:space="0" w:color="auto"/>
              <w:bottom w:val="single" w:sz="4" w:space="0" w:color="auto"/>
              <w:right w:val="single" w:sz="4" w:space="0" w:color="auto"/>
            </w:tcBorders>
            <w:shd w:val="clear" w:color="auto" w:fill="auto"/>
            <w:vAlign w:val="center"/>
          </w:tcPr>
          <w:p w14:paraId="78227A65" w14:textId="09D46641"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4c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DBE602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B7B0AD6" w14:textId="34636EE8"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105 695 123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6A5B91B3" w14:textId="65A282F6"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55F177D6" w14:textId="2686F88D"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105 695 123 </w:t>
            </w:r>
          </w:p>
        </w:tc>
        <w:tc>
          <w:tcPr>
            <w:tcW w:w="337" w:type="pct"/>
            <w:tcBorders>
              <w:top w:val="nil"/>
              <w:left w:val="nil"/>
              <w:bottom w:val="single" w:sz="4" w:space="0" w:color="auto"/>
              <w:right w:val="nil"/>
            </w:tcBorders>
            <w:shd w:val="clear" w:color="000000" w:fill="808080"/>
            <w:vAlign w:val="center"/>
          </w:tcPr>
          <w:p w14:paraId="2B8F3797" w14:textId="22FA0341"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0547672" w14:textId="6C5B99C5"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37 839 916 </w:t>
            </w:r>
          </w:p>
        </w:tc>
        <w:tc>
          <w:tcPr>
            <w:tcW w:w="241" w:type="pct"/>
            <w:tcBorders>
              <w:top w:val="nil"/>
              <w:left w:val="nil"/>
              <w:bottom w:val="single" w:sz="4" w:space="0" w:color="auto"/>
              <w:right w:val="single" w:sz="4" w:space="0" w:color="auto"/>
            </w:tcBorders>
            <w:shd w:val="clear" w:color="auto" w:fill="auto"/>
            <w:vAlign w:val="center"/>
          </w:tcPr>
          <w:p w14:paraId="3350BE0B" w14:textId="11270D82"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18 348 718 </w:t>
            </w:r>
          </w:p>
        </w:tc>
        <w:tc>
          <w:tcPr>
            <w:tcW w:w="241" w:type="pct"/>
            <w:tcBorders>
              <w:top w:val="nil"/>
              <w:left w:val="nil"/>
              <w:bottom w:val="single" w:sz="4" w:space="0" w:color="auto"/>
              <w:right w:val="single" w:sz="4" w:space="0" w:color="auto"/>
            </w:tcBorders>
            <w:shd w:val="clear" w:color="auto" w:fill="auto"/>
            <w:vAlign w:val="center"/>
          </w:tcPr>
          <w:p w14:paraId="3B97828A" w14:textId="223E0048"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16 978 486 </w:t>
            </w:r>
          </w:p>
        </w:tc>
        <w:tc>
          <w:tcPr>
            <w:tcW w:w="236" w:type="pct"/>
            <w:tcBorders>
              <w:top w:val="nil"/>
              <w:left w:val="nil"/>
              <w:bottom w:val="single" w:sz="4" w:space="0" w:color="auto"/>
              <w:right w:val="single" w:sz="4" w:space="0" w:color="auto"/>
            </w:tcBorders>
            <w:shd w:val="clear" w:color="auto" w:fill="auto"/>
            <w:vAlign w:val="center"/>
          </w:tcPr>
          <w:p w14:paraId="3E77BA1B" w14:textId="3F9D8BA5"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1 370 232 </w:t>
            </w:r>
          </w:p>
        </w:tc>
        <w:tc>
          <w:tcPr>
            <w:tcW w:w="279" w:type="pct"/>
            <w:tcBorders>
              <w:top w:val="nil"/>
              <w:left w:val="nil"/>
              <w:bottom w:val="single" w:sz="4" w:space="0" w:color="auto"/>
              <w:right w:val="nil"/>
            </w:tcBorders>
            <w:shd w:val="clear" w:color="auto" w:fill="auto"/>
            <w:vAlign w:val="center"/>
          </w:tcPr>
          <w:p w14:paraId="122B6CB6" w14:textId="1A030958"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19 491 198 </w:t>
            </w:r>
          </w:p>
        </w:tc>
        <w:tc>
          <w:tcPr>
            <w:tcW w:w="279" w:type="pct"/>
            <w:tcBorders>
              <w:top w:val="nil"/>
              <w:left w:val="single" w:sz="4" w:space="0" w:color="auto"/>
              <w:bottom w:val="single" w:sz="4" w:space="0" w:color="auto"/>
              <w:right w:val="nil"/>
            </w:tcBorders>
            <w:shd w:val="clear" w:color="auto" w:fill="auto"/>
            <w:vAlign w:val="center"/>
          </w:tcPr>
          <w:p w14:paraId="26F63FDC" w14:textId="018A24A1"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143 535 039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4FFCA82C" w14:textId="2BABD5A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92" w:type="pct"/>
            <w:tcBorders>
              <w:top w:val="nil"/>
              <w:left w:val="nil"/>
              <w:bottom w:val="single" w:sz="4" w:space="0" w:color="auto"/>
              <w:right w:val="nil"/>
            </w:tcBorders>
            <w:shd w:val="clear" w:color="auto" w:fill="auto"/>
            <w:vAlign w:val="center"/>
          </w:tcPr>
          <w:p w14:paraId="2ACC843D" w14:textId="7A315FF5"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98 282 661</w:t>
            </w:r>
          </w:p>
        </w:tc>
        <w:tc>
          <w:tcPr>
            <w:tcW w:w="378" w:type="pct"/>
            <w:tcBorders>
              <w:top w:val="nil"/>
              <w:left w:val="single" w:sz="4" w:space="0" w:color="auto"/>
              <w:bottom w:val="single" w:sz="4" w:space="0" w:color="auto"/>
              <w:right w:val="single" w:sz="4" w:space="0" w:color="auto"/>
            </w:tcBorders>
            <w:shd w:val="clear" w:color="auto" w:fill="auto"/>
            <w:vAlign w:val="center"/>
          </w:tcPr>
          <w:p w14:paraId="02F9F35A" w14:textId="533B26FC"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7 412 462</w:t>
            </w:r>
          </w:p>
        </w:tc>
        <w:tc>
          <w:tcPr>
            <w:tcW w:w="348" w:type="pct"/>
            <w:tcBorders>
              <w:top w:val="nil"/>
              <w:left w:val="nil"/>
              <w:bottom w:val="single" w:sz="4" w:space="0" w:color="auto"/>
              <w:right w:val="single" w:sz="4" w:space="0" w:color="auto"/>
            </w:tcBorders>
            <w:shd w:val="clear" w:color="auto" w:fill="auto"/>
            <w:vAlign w:val="center"/>
          </w:tcPr>
          <w:p w14:paraId="49F97958" w14:textId="1F538636"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7,01</w:t>
            </w:r>
          </w:p>
        </w:tc>
        <w:tc>
          <w:tcPr>
            <w:tcW w:w="157" w:type="pct"/>
            <w:tcBorders>
              <w:top w:val="nil"/>
              <w:left w:val="nil"/>
              <w:bottom w:val="single" w:sz="4" w:space="0" w:color="auto"/>
              <w:right w:val="single" w:sz="8" w:space="0" w:color="auto"/>
            </w:tcBorders>
            <w:shd w:val="clear" w:color="auto" w:fill="auto"/>
            <w:vAlign w:val="center"/>
          </w:tcPr>
          <w:p w14:paraId="02B100EA" w14:textId="6250985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A9D9EB5"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59827DA3" w14:textId="48F10976"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4.3</w:t>
            </w:r>
          </w:p>
        </w:tc>
        <w:tc>
          <w:tcPr>
            <w:tcW w:w="155" w:type="pct"/>
            <w:tcBorders>
              <w:top w:val="nil"/>
              <w:left w:val="single" w:sz="4" w:space="0" w:color="auto"/>
              <w:bottom w:val="single" w:sz="4" w:space="0" w:color="auto"/>
              <w:right w:val="single" w:sz="4" w:space="0" w:color="auto"/>
            </w:tcBorders>
            <w:shd w:val="clear" w:color="auto" w:fill="auto"/>
            <w:vAlign w:val="center"/>
          </w:tcPr>
          <w:p w14:paraId="7E1AC6C1" w14:textId="6204D51F"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6447D392"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328C72D0" w14:textId="6E70FD9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238 551 944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511D692F" w14:textId="7FBEA429"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7058FED2" w14:textId="4FACAC35"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238 551 944 </w:t>
            </w:r>
          </w:p>
        </w:tc>
        <w:tc>
          <w:tcPr>
            <w:tcW w:w="337" w:type="pct"/>
            <w:tcBorders>
              <w:top w:val="nil"/>
              <w:left w:val="nil"/>
              <w:bottom w:val="single" w:sz="4" w:space="0" w:color="auto"/>
              <w:right w:val="nil"/>
            </w:tcBorders>
            <w:shd w:val="clear" w:color="000000" w:fill="808080"/>
            <w:vAlign w:val="center"/>
          </w:tcPr>
          <w:p w14:paraId="2134BAD2" w14:textId="2E575C13"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7EEFDFEE" w14:textId="6874112D"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51 837 854 </w:t>
            </w:r>
          </w:p>
        </w:tc>
        <w:tc>
          <w:tcPr>
            <w:tcW w:w="241" w:type="pct"/>
            <w:tcBorders>
              <w:top w:val="nil"/>
              <w:left w:val="nil"/>
              <w:bottom w:val="single" w:sz="4" w:space="0" w:color="auto"/>
              <w:right w:val="single" w:sz="4" w:space="0" w:color="auto"/>
            </w:tcBorders>
            <w:shd w:val="clear" w:color="auto" w:fill="auto"/>
            <w:vAlign w:val="center"/>
          </w:tcPr>
          <w:p w14:paraId="536E9EE7" w14:textId="47C3E81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50 434 784 </w:t>
            </w:r>
          </w:p>
        </w:tc>
        <w:tc>
          <w:tcPr>
            <w:tcW w:w="241" w:type="pct"/>
            <w:tcBorders>
              <w:top w:val="nil"/>
              <w:left w:val="nil"/>
              <w:bottom w:val="single" w:sz="4" w:space="0" w:color="auto"/>
              <w:right w:val="single" w:sz="4" w:space="0" w:color="auto"/>
            </w:tcBorders>
            <w:shd w:val="clear" w:color="auto" w:fill="auto"/>
            <w:vAlign w:val="center"/>
          </w:tcPr>
          <w:p w14:paraId="55D2DE0E" w14:textId="41AC17D8"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41 583 344 </w:t>
            </w:r>
          </w:p>
        </w:tc>
        <w:tc>
          <w:tcPr>
            <w:tcW w:w="236" w:type="pct"/>
            <w:tcBorders>
              <w:top w:val="nil"/>
              <w:left w:val="nil"/>
              <w:bottom w:val="single" w:sz="4" w:space="0" w:color="auto"/>
              <w:right w:val="single" w:sz="4" w:space="0" w:color="auto"/>
            </w:tcBorders>
            <w:shd w:val="clear" w:color="auto" w:fill="auto"/>
            <w:vAlign w:val="center"/>
          </w:tcPr>
          <w:p w14:paraId="159DACA2" w14:textId="021B909D"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8 851 440 </w:t>
            </w:r>
          </w:p>
        </w:tc>
        <w:tc>
          <w:tcPr>
            <w:tcW w:w="279" w:type="pct"/>
            <w:tcBorders>
              <w:top w:val="nil"/>
              <w:left w:val="nil"/>
              <w:bottom w:val="single" w:sz="4" w:space="0" w:color="auto"/>
              <w:right w:val="nil"/>
            </w:tcBorders>
            <w:shd w:val="clear" w:color="auto" w:fill="auto"/>
            <w:vAlign w:val="center"/>
          </w:tcPr>
          <w:p w14:paraId="5CF48BC1" w14:textId="76879406"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1 403 070 </w:t>
            </w:r>
          </w:p>
        </w:tc>
        <w:tc>
          <w:tcPr>
            <w:tcW w:w="279" w:type="pct"/>
            <w:tcBorders>
              <w:top w:val="nil"/>
              <w:left w:val="single" w:sz="4" w:space="0" w:color="auto"/>
              <w:bottom w:val="single" w:sz="4" w:space="0" w:color="auto"/>
              <w:right w:val="nil"/>
            </w:tcBorders>
            <w:shd w:val="clear" w:color="auto" w:fill="auto"/>
            <w:vAlign w:val="center"/>
          </w:tcPr>
          <w:p w14:paraId="2CA26134" w14:textId="4A46A4D7"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290 389 798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C77C58E" w14:textId="132EA3D9"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92" w:type="pct"/>
            <w:tcBorders>
              <w:top w:val="nil"/>
              <w:left w:val="nil"/>
              <w:bottom w:val="single" w:sz="4" w:space="0" w:color="auto"/>
              <w:right w:val="nil"/>
            </w:tcBorders>
            <w:shd w:val="clear" w:color="auto" w:fill="auto"/>
            <w:vAlign w:val="center"/>
          </w:tcPr>
          <w:p w14:paraId="49E2C53B" w14:textId="7F508A34"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224 468 075</w:t>
            </w:r>
          </w:p>
        </w:tc>
        <w:tc>
          <w:tcPr>
            <w:tcW w:w="378" w:type="pct"/>
            <w:tcBorders>
              <w:top w:val="nil"/>
              <w:left w:val="single" w:sz="4" w:space="0" w:color="auto"/>
              <w:bottom w:val="single" w:sz="4" w:space="0" w:color="auto"/>
              <w:right w:val="single" w:sz="4" w:space="0" w:color="auto"/>
            </w:tcBorders>
            <w:shd w:val="clear" w:color="auto" w:fill="auto"/>
            <w:vAlign w:val="center"/>
          </w:tcPr>
          <w:p w14:paraId="1BB550F6" w14:textId="4FD2ECF1"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14 083 869</w:t>
            </w:r>
          </w:p>
        </w:tc>
        <w:tc>
          <w:tcPr>
            <w:tcW w:w="348" w:type="pct"/>
            <w:tcBorders>
              <w:top w:val="nil"/>
              <w:left w:val="nil"/>
              <w:bottom w:val="single" w:sz="4" w:space="0" w:color="auto"/>
              <w:right w:val="single" w:sz="4" w:space="0" w:color="auto"/>
            </w:tcBorders>
            <w:shd w:val="clear" w:color="auto" w:fill="auto"/>
            <w:vAlign w:val="center"/>
          </w:tcPr>
          <w:p w14:paraId="15EFAFC2" w14:textId="69D8C3B9"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5,90</w:t>
            </w:r>
          </w:p>
        </w:tc>
        <w:tc>
          <w:tcPr>
            <w:tcW w:w="157" w:type="pct"/>
            <w:tcBorders>
              <w:top w:val="nil"/>
              <w:left w:val="nil"/>
              <w:bottom w:val="single" w:sz="4" w:space="0" w:color="auto"/>
              <w:right w:val="single" w:sz="8" w:space="0" w:color="auto"/>
            </w:tcBorders>
            <w:shd w:val="clear" w:color="auto" w:fill="auto"/>
            <w:vAlign w:val="center"/>
          </w:tcPr>
          <w:p w14:paraId="27365668" w14:textId="3BD978C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48C8F314" w14:textId="77777777" w:rsidTr="00657910">
        <w:trPr>
          <w:trHeight w:val="319"/>
        </w:trPr>
        <w:tc>
          <w:tcPr>
            <w:tcW w:w="558" w:type="pct"/>
            <w:tcBorders>
              <w:top w:val="nil"/>
              <w:left w:val="single" w:sz="8" w:space="0" w:color="auto"/>
              <w:bottom w:val="nil"/>
              <w:right w:val="nil"/>
            </w:tcBorders>
            <w:shd w:val="clear" w:color="auto" w:fill="auto"/>
            <w:vAlign w:val="center"/>
          </w:tcPr>
          <w:p w14:paraId="3BDE782C" w14:textId="20FC668E"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4.3.1</w:t>
            </w:r>
          </w:p>
        </w:tc>
        <w:tc>
          <w:tcPr>
            <w:tcW w:w="155" w:type="pct"/>
            <w:tcBorders>
              <w:top w:val="nil"/>
              <w:left w:val="single" w:sz="4" w:space="0" w:color="auto"/>
              <w:bottom w:val="nil"/>
              <w:right w:val="single" w:sz="4" w:space="0" w:color="auto"/>
            </w:tcBorders>
            <w:shd w:val="clear" w:color="auto" w:fill="auto"/>
            <w:vAlign w:val="center"/>
          </w:tcPr>
          <w:p w14:paraId="60B4F178" w14:textId="0DF728C2"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18A07F5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0429C13" w14:textId="5DE365C7"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121 886 407 </w:t>
            </w:r>
          </w:p>
        </w:tc>
        <w:tc>
          <w:tcPr>
            <w:tcW w:w="120" w:type="pct"/>
            <w:tcBorders>
              <w:top w:val="nil"/>
              <w:left w:val="single" w:sz="4" w:space="0" w:color="auto"/>
              <w:bottom w:val="nil"/>
              <w:right w:val="single" w:sz="4" w:space="0" w:color="auto"/>
            </w:tcBorders>
            <w:shd w:val="clear" w:color="000000" w:fill="808080"/>
            <w:vAlign w:val="center"/>
          </w:tcPr>
          <w:p w14:paraId="766A72D2" w14:textId="77C4722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6CC3CE09" w14:textId="465D6EA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121 886 407 </w:t>
            </w:r>
          </w:p>
        </w:tc>
        <w:tc>
          <w:tcPr>
            <w:tcW w:w="337" w:type="pct"/>
            <w:tcBorders>
              <w:top w:val="nil"/>
              <w:left w:val="nil"/>
              <w:bottom w:val="nil"/>
              <w:right w:val="nil"/>
            </w:tcBorders>
            <w:shd w:val="clear" w:color="000000" w:fill="808080"/>
            <w:vAlign w:val="center"/>
          </w:tcPr>
          <w:p w14:paraId="2EC410E7" w14:textId="096C01ED"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2C93B78" w14:textId="0F92861E"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27 111 036 </w:t>
            </w:r>
          </w:p>
        </w:tc>
        <w:tc>
          <w:tcPr>
            <w:tcW w:w="241" w:type="pct"/>
            <w:tcBorders>
              <w:top w:val="nil"/>
              <w:left w:val="nil"/>
              <w:bottom w:val="single" w:sz="4" w:space="0" w:color="auto"/>
              <w:right w:val="single" w:sz="4" w:space="0" w:color="auto"/>
            </w:tcBorders>
            <w:shd w:val="clear" w:color="auto" w:fill="auto"/>
            <w:vAlign w:val="center"/>
          </w:tcPr>
          <w:p w14:paraId="6CFB445B" w14:textId="032FD60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25 707 966 </w:t>
            </w:r>
          </w:p>
        </w:tc>
        <w:tc>
          <w:tcPr>
            <w:tcW w:w="241" w:type="pct"/>
            <w:tcBorders>
              <w:top w:val="nil"/>
              <w:left w:val="nil"/>
              <w:bottom w:val="single" w:sz="4" w:space="0" w:color="auto"/>
              <w:right w:val="single" w:sz="4" w:space="0" w:color="auto"/>
            </w:tcBorders>
            <w:shd w:val="clear" w:color="auto" w:fill="auto"/>
            <w:vAlign w:val="center"/>
          </w:tcPr>
          <w:p w14:paraId="7E7A481F" w14:textId="5D32E664"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18 587 724 </w:t>
            </w:r>
          </w:p>
        </w:tc>
        <w:tc>
          <w:tcPr>
            <w:tcW w:w="236" w:type="pct"/>
            <w:tcBorders>
              <w:top w:val="nil"/>
              <w:left w:val="nil"/>
              <w:bottom w:val="single" w:sz="4" w:space="0" w:color="auto"/>
              <w:right w:val="single" w:sz="4" w:space="0" w:color="auto"/>
            </w:tcBorders>
            <w:shd w:val="clear" w:color="auto" w:fill="auto"/>
            <w:vAlign w:val="center"/>
          </w:tcPr>
          <w:p w14:paraId="342DD136" w14:textId="04BD8358"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7 120 242 </w:t>
            </w:r>
          </w:p>
        </w:tc>
        <w:tc>
          <w:tcPr>
            <w:tcW w:w="279" w:type="pct"/>
            <w:tcBorders>
              <w:top w:val="nil"/>
              <w:left w:val="nil"/>
              <w:bottom w:val="single" w:sz="4" w:space="0" w:color="auto"/>
              <w:right w:val="nil"/>
            </w:tcBorders>
            <w:shd w:val="clear" w:color="auto" w:fill="auto"/>
            <w:vAlign w:val="center"/>
          </w:tcPr>
          <w:p w14:paraId="5CBFD982" w14:textId="7564787E"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1 403 070 </w:t>
            </w:r>
          </w:p>
        </w:tc>
        <w:tc>
          <w:tcPr>
            <w:tcW w:w="279" w:type="pct"/>
            <w:tcBorders>
              <w:top w:val="nil"/>
              <w:left w:val="single" w:sz="4" w:space="0" w:color="auto"/>
              <w:bottom w:val="single" w:sz="4" w:space="0" w:color="auto"/>
              <w:right w:val="nil"/>
            </w:tcBorders>
            <w:shd w:val="clear" w:color="auto" w:fill="auto"/>
            <w:vAlign w:val="center"/>
          </w:tcPr>
          <w:p w14:paraId="470848B6" w14:textId="2A6F7C73"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148 997 443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23DA4AF5" w14:textId="1206193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392" w:type="pct"/>
            <w:tcBorders>
              <w:top w:val="nil"/>
              <w:left w:val="nil"/>
              <w:bottom w:val="single" w:sz="4" w:space="0" w:color="auto"/>
              <w:right w:val="nil"/>
            </w:tcBorders>
            <w:shd w:val="clear" w:color="auto" w:fill="auto"/>
            <w:vAlign w:val="center"/>
          </w:tcPr>
          <w:p w14:paraId="087A4E82" w14:textId="0F028A8F"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114 638 479</w:t>
            </w:r>
          </w:p>
        </w:tc>
        <w:tc>
          <w:tcPr>
            <w:tcW w:w="378" w:type="pct"/>
            <w:tcBorders>
              <w:top w:val="nil"/>
              <w:left w:val="single" w:sz="4" w:space="0" w:color="auto"/>
              <w:bottom w:val="single" w:sz="4" w:space="0" w:color="auto"/>
              <w:right w:val="single" w:sz="4" w:space="0" w:color="auto"/>
            </w:tcBorders>
            <w:shd w:val="clear" w:color="auto" w:fill="auto"/>
            <w:vAlign w:val="center"/>
          </w:tcPr>
          <w:p w14:paraId="572278DD" w14:textId="6F8A442C"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7 247 928</w:t>
            </w:r>
          </w:p>
        </w:tc>
        <w:tc>
          <w:tcPr>
            <w:tcW w:w="348" w:type="pct"/>
            <w:tcBorders>
              <w:top w:val="nil"/>
              <w:left w:val="nil"/>
              <w:bottom w:val="single" w:sz="4" w:space="0" w:color="auto"/>
              <w:right w:val="single" w:sz="4" w:space="0" w:color="auto"/>
            </w:tcBorders>
            <w:shd w:val="clear" w:color="auto" w:fill="auto"/>
            <w:vAlign w:val="center"/>
          </w:tcPr>
          <w:p w14:paraId="6083937F" w14:textId="26663CFA"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5,95</w:t>
            </w:r>
          </w:p>
        </w:tc>
        <w:tc>
          <w:tcPr>
            <w:tcW w:w="157" w:type="pct"/>
            <w:tcBorders>
              <w:top w:val="nil"/>
              <w:left w:val="nil"/>
              <w:bottom w:val="nil"/>
              <w:right w:val="single" w:sz="8" w:space="0" w:color="auto"/>
            </w:tcBorders>
            <w:shd w:val="clear" w:color="auto" w:fill="auto"/>
            <w:vAlign w:val="center"/>
          </w:tcPr>
          <w:p w14:paraId="32BE477A" w14:textId="3B3E195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D11667C" w14:textId="77777777" w:rsidTr="00657910">
        <w:trPr>
          <w:trHeight w:val="319"/>
        </w:trPr>
        <w:tc>
          <w:tcPr>
            <w:tcW w:w="558" w:type="pct"/>
            <w:tcBorders>
              <w:top w:val="single" w:sz="4" w:space="0" w:color="auto"/>
              <w:left w:val="single" w:sz="8" w:space="0" w:color="auto"/>
              <w:bottom w:val="nil"/>
              <w:right w:val="nil"/>
            </w:tcBorders>
            <w:shd w:val="clear" w:color="auto" w:fill="auto"/>
            <w:vAlign w:val="center"/>
          </w:tcPr>
          <w:p w14:paraId="60222559" w14:textId="585FD6C1"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4.3.2</w:t>
            </w:r>
          </w:p>
        </w:tc>
        <w:tc>
          <w:tcPr>
            <w:tcW w:w="155" w:type="pct"/>
            <w:tcBorders>
              <w:top w:val="single" w:sz="4" w:space="0" w:color="auto"/>
              <w:left w:val="single" w:sz="4" w:space="0" w:color="auto"/>
              <w:bottom w:val="nil"/>
              <w:right w:val="single" w:sz="4" w:space="0" w:color="auto"/>
            </w:tcBorders>
            <w:shd w:val="clear" w:color="auto" w:fill="auto"/>
            <w:vAlign w:val="center"/>
          </w:tcPr>
          <w:p w14:paraId="18FFB46E" w14:textId="6FBE9F60"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24B9A56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010BE253" w14:textId="7EF509F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116 665 537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3FF64592" w14:textId="198CAF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auto" w:fill="auto"/>
            <w:vAlign w:val="center"/>
          </w:tcPr>
          <w:p w14:paraId="65D7CD73" w14:textId="453319A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116 665 537 </w:t>
            </w:r>
          </w:p>
        </w:tc>
        <w:tc>
          <w:tcPr>
            <w:tcW w:w="337" w:type="pct"/>
            <w:tcBorders>
              <w:top w:val="single" w:sz="4" w:space="0" w:color="auto"/>
              <w:left w:val="nil"/>
              <w:bottom w:val="nil"/>
              <w:right w:val="nil"/>
            </w:tcBorders>
            <w:shd w:val="clear" w:color="000000" w:fill="808080"/>
            <w:vAlign w:val="center"/>
          </w:tcPr>
          <w:p w14:paraId="22F1B129" w14:textId="546BFDD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nil"/>
              <w:right w:val="single" w:sz="4" w:space="0" w:color="auto"/>
            </w:tcBorders>
            <w:shd w:val="clear" w:color="auto" w:fill="auto"/>
            <w:vAlign w:val="center"/>
          </w:tcPr>
          <w:p w14:paraId="2D263974" w14:textId="4DF55F8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24 726 818 </w:t>
            </w:r>
          </w:p>
        </w:tc>
        <w:tc>
          <w:tcPr>
            <w:tcW w:w="241" w:type="pct"/>
            <w:tcBorders>
              <w:top w:val="nil"/>
              <w:left w:val="nil"/>
              <w:bottom w:val="nil"/>
              <w:right w:val="single" w:sz="4" w:space="0" w:color="auto"/>
            </w:tcBorders>
            <w:shd w:val="clear" w:color="auto" w:fill="auto"/>
            <w:vAlign w:val="center"/>
          </w:tcPr>
          <w:p w14:paraId="2E76DC87" w14:textId="595F33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24 726 818 </w:t>
            </w:r>
          </w:p>
        </w:tc>
        <w:tc>
          <w:tcPr>
            <w:tcW w:w="241" w:type="pct"/>
            <w:tcBorders>
              <w:top w:val="nil"/>
              <w:left w:val="nil"/>
              <w:bottom w:val="nil"/>
              <w:right w:val="single" w:sz="4" w:space="0" w:color="auto"/>
            </w:tcBorders>
            <w:shd w:val="clear" w:color="auto" w:fill="auto"/>
            <w:vAlign w:val="center"/>
          </w:tcPr>
          <w:p w14:paraId="20F6E22A" w14:textId="34535DA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22 995 620 </w:t>
            </w:r>
          </w:p>
        </w:tc>
        <w:tc>
          <w:tcPr>
            <w:tcW w:w="236" w:type="pct"/>
            <w:tcBorders>
              <w:top w:val="nil"/>
              <w:left w:val="nil"/>
              <w:bottom w:val="nil"/>
              <w:right w:val="single" w:sz="4" w:space="0" w:color="auto"/>
            </w:tcBorders>
            <w:shd w:val="clear" w:color="auto" w:fill="auto"/>
            <w:vAlign w:val="center"/>
          </w:tcPr>
          <w:p w14:paraId="3A4F24CC" w14:textId="7D3C6DC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1 731 198 </w:t>
            </w:r>
          </w:p>
        </w:tc>
        <w:tc>
          <w:tcPr>
            <w:tcW w:w="279" w:type="pct"/>
            <w:tcBorders>
              <w:top w:val="nil"/>
              <w:left w:val="nil"/>
              <w:bottom w:val="nil"/>
              <w:right w:val="nil"/>
            </w:tcBorders>
            <w:shd w:val="clear" w:color="auto" w:fill="auto"/>
            <w:vAlign w:val="center"/>
          </w:tcPr>
          <w:p w14:paraId="09438127" w14:textId="124CB8F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7DBE5CE0" w14:textId="2460F3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141 392 355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AFE07EC" w14:textId="365D496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nil"/>
              <w:right w:val="single" w:sz="4" w:space="0" w:color="auto"/>
            </w:tcBorders>
            <w:shd w:val="clear" w:color="auto" w:fill="auto"/>
            <w:vAlign w:val="center"/>
          </w:tcPr>
          <w:p w14:paraId="4E8296AA" w14:textId="33D5E8A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109 829 596</w:t>
            </w:r>
          </w:p>
        </w:tc>
        <w:tc>
          <w:tcPr>
            <w:tcW w:w="378" w:type="pct"/>
            <w:tcBorders>
              <w:top w:val="nil"/>
              <w:left w:val="single" w:sz="4" w:space="0" w:color="auto"/>
              <w:bottom w:val="nil"/>
              <w:right w:val="single" w:sz="4" w:space="0" w:color="auto"/>
            </w:tcBorders>
            <w:shd w:val="clear" w:color="auto" w:fill="auto"/>
            <w:vAlign w:val="center"/>
          </w:tcPr>
          <w:p w14:paraId="02DADEDD" w14:textId="304A5E2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6 835 941</w:t>
            </w:r>
          </w:p>
        </w:tc>
        <w:tc>
          <w:tcPr>
            <w:tcW w:w="348" w:type="pct"/>
            <w:tcBorders>
              <w:top w:val="nil"/>
              <w:left w:val="nil"/>
              <w:bottom w:val="nil"/>
              <w:right w:val="single" w:sz="4" w:space="0" w:color="auto"/>
            </w:tcBorders>
            <w:shd w:val="clear" w:color="auto" w:fill="auto"/>
            <w:vAlign w:val="center"/>
          </w:tcPr>
          <w:p w14:paraId="21A4755E" w14:textId="3009D23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5,86</w:t>
            </w:r>
          </w:p>
        </w:tc>
        <w:tc>
          <w:tcPr>
            <w:tcW w:w="157" w:type="pct"/>
            <w:tcBorders>
              <w:top w:val="single" w:sz="4" w:space="0" w:color="auto"/>
              <w:left w:val="nil"/>
              <w:bottom w:val="nil"/>
              <w:right w:val="single" w:sz="8" w:space="0" w:color="auto"/>
            </w:tcBorders>
            <w:shd w:val="clear" w:color="auto" w:fill="auto"/>
            <w:vAlign w:val="center"/>
          </w:tcPr>
          <w:p w14:paraId="3D3749A7" w14:textId="03D21A4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60E11AB"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6F955C37" w14:textId="2E466278"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FFF9A86" w14:textId="5D3C5F2C"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BD7D9ED"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42D02B5E" w14:textId="701C030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68 356 155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471C9FEC" w14:textId="7DAE3BC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302FF45B" w14:textId="203724C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68 356 155 </w:t>
            </w:r>
          </w:p>
        </w:tc>
        <w:tc>
          <w:tcPr>
            <w:tcW w:w="337" w:type="pct"/>
            <w:tcBorders>
              <w:top w:val="single" w:sz="8" w:space="0" w:color="auto"/>
              <w:left w:val="nil"/>
              <w:bottom w:val="single" w:sz="8" w:space="0" w:color="auto"/>
              <w:right w:val="nil"/>
            </w:tcBorders>
            <w:shd w:val="clear" w:color="000000" w:fill="808080"/>
            <w:vAlign w:val="center"/>
          </w:tcPr>
          <w:p w14:paraId="3ABE15CF" w14:textId="7E8A625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29577C5E" w14:textId="1DEACBF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25 319 834 </w:t>
            </w:r>
          </w:p>
        </w:tc>
        <w:tc>
          <w:tcPr>
            <w:tcW w:w="241" w:type="pct"/>
            <w:tcBorders>
              <w:top w:val="single" w:sz="8" w:space="0" w:color="auto"/>
              <w:left w:val="nil"/>
              <w:bottom w:val="single" w:sz="8" w:space="0" w:color="auto"/>
              <w:right w:val="single" w:sz="4" w:space="0" w:color="auto"/>
            </w:tcBorders>
            <w:shd w:val="clear" w:color="auto" w:fill="auto"/>
            <w:vAlign w:val="center"/>
          </w:tcPr>
          <w:p w14:paraId="1C4AF7A5" w14:textId="539EA29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21 416 227 </w:t>
            </w:r>
          </w:p>
        </w:tc>
        <w:tc>
          <w:tcPr>
            <w:tcW w:w="241" w:type="pct"/>
            <w:tcBorders>
              <w:top w:val="single" w:sz="8" w:space="0" w:color="auto"/>
              <w:left w:val="nil"/>
              <w:bottom w:val="single" w:sz="8" w:space="0" w:color="auto"/>
              <w:right w:val="single" w:sz="4" w:space="0" w:color="auto"/>
            </w:tcBorders>
            <w:shd w:val="clear" w:color="auto" w:fill="auto"/>
            <w:vAlign w:val="center"/>
          </w:tcPr>
          <w:p w14:paraId="030B3216" w14:textId="07D10E2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16 617 314 </w:t>
            </w:r>
          </w:p>
        </w:tc>
        <w:tc>
          <w:tcPr>
            <w:tcW w:w="236" w:type="pct"/>
            <w:tcBorders>
              <w:top w:val="single" w:sz="8" w:space="0" w:color="auto"/>
              <w:left w:val="nil"/>
              <w:bottom w:val="single" w:sz="8" w:space="0" w:color="auto"/>
              <w:right w:val="single" w:sz="4" w:space="0" w:color="auto"/>
            </w:tcBorders>
            <w:shd w:val="clear" w:color="auto" w:fill="auto"/>
            <w:vAlign w:val="center"/>
          </w:tcPr>
          <w:p w14:paraId="5F8D31DC" w14:textId="7A18624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4 798 913 </w:t>
            </w:r>
          </w:p>
        </w:tc>
        <w:tc>
          <w:tcPr>
            <w:tcW w:w="279" w:type="pct"/>
            <w:tcBorders>
              <w:top w:val="single" w:sz="8" w:space="0" w:color="auto"/>
              <w:left w:val="nil"/>
              <w:bottom w:val="single" w:sz="8" w:space="0" w:color="auto"/>
              <w:right w:val="nil"/>
            </w:tcBorders>
            <w:shd w:val="clear" w:color="auto" w:fill="auto"/>
            <w:vAlign w:val="center"/>
          </w:tcPr>
          <w:p w14:paraId="46BEA3C9" w14:textId="147E360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3 903 607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1A9E1EDA" w14:textId="48EB58E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93 675 989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3F1259F3" w14:textId="07BF404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3E11A76E" w14:textId="4F11EF3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64 254 787</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4650ECDE" w14:textId="7E13ABE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4 101 368</w:t>
            </w:r>
          </w:p>
        </w:tc>
        <w:tc>
          <w:tcPr>
            <w:tcW w:w="348" w:type="pct"/>
            <w:tcBorders>
              <w:top w:val="single" w:sz="8" w:space="0" w:color="auto"/>
              <w:left w:val="nil"/>
              <w:bottom w:val="single" w:sz="8" w:space="0" w:color="auto"/>
              <w:right w:val="single" w:sz="4" w:space="0" w:color="auto"/>
            </w:tcBorders>
            <w:shd w:val="clear" w:color="auto" w:fill="auto"/>
            <w:vAlign w:val="center"/>
          </w:tcPr>
          <w:p w14:paraId="299BEC8C" w14:textId="53B6DEB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6,00</w:t>
            </w:r>
          </w:p>
        </w:tc>
        <w:tc>
          <w:tcPr>
            <w:tcW w:w="157" w:type="pct"/>
            <w:tcBorders>
              <w:top w:val="single" w:sz="8" w:space="0" w:color="auto"/>
              <w:left w:val="nil"/>
              <w:bottom w:val="single" w:sz="8" w:space="0" w:color="auto"/>
              <w:right w:val="single" w:sz="8" w:space="0" w:color="auto"/>
            </w:tcBorders>
            <w:shd w:val="clear" w:color="auto" w:fill="auto"/>
            <w:vAlign w:val="center"/>
          </w:tcPr>
          <w:p w14:paraId="5DCE7FEA" w14:textId="2989E61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12811FC8"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74C8A8E8" w14:textId="2A4C1C1A"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5.1</w:t>
            </w:r>
          </w:p>
        </w:tc>
        <w:tc>
          <w:tcPr>
            <w:tcW w:w="155" w:type="pct"/>
            <w:tcBorders>
              <w:top w:val="nil"/>
              <w:left w:val="single" w:sz="4" w:space="0" w:color="auto"/>
              <w:bottom w:val="single" w:sz="4" w:space="0" w:color="auto"/>
              <w:right w:val="single" w:sz="4" w:space="0" w:color="auto"/>
            </w:tcBorders>
            <w:shd w:val="clear" w:color="auto" w:fill="auto"/>
            <w:vAlign w:val="center"/>
          </w:tcPr>
          <w:p w14:paraId="5104B9AD" w14:textId="44DEE9F0"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5b</w:t>
            </w:r>
          </w:p>
        </w:tc>
        <w:tc>
          <w:tcPr>
            <w:tcW w:w="120" w:type="pct"/>
            <w:vMerge/>
            <w:tcBorders>
              <w:top w:val="single" w:sz="8" w:space="0" w:color="auto"/>
              <w:left w:val="single" w:sz="4" w:space="0" w:color="auto"/>
              <w:bottom w:val="single" w:sz="8" w:space="0" w:color="000000"/>
              <w:right w:val="single" w:sz="4" w:space="0" w:color="auto"/>
            </w:tcBorders>
            <w:vAlign w:val="center"/>
          </w:tcPr>
          <w:p w14:paraId="3D54032E"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5B0AD3AD" w14:textId="36C1638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15 239 159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9677721" w14:textId="3413BC2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2151FA51" w14:textId="7426386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15 239 159 </w:t>
            </w:r>
          </w:p>
        </w:tc>
        <w:tc>
          <w:tcPr>
            <w:tcW w:w="337" w:type="pct"/>
            <w:tcBorders>
              <w:top w:val="nil"/>
              <w:left w:val="nil"/>
              <w:bottom w:val="single" w:sz="4" w:space="0" w:color="auto"/>
              <w:right w:val="nil"/>
            </w:tcBorders>
            <w:shd w:val="clear" w:color="000000" w:fill="808080"/>
            <w:vAlign w:val="center"/>
          </w:tcPr>
          <w:p w14:paraId="60FCBA48" w14:textId="794D9FA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5A835996" w14:textId="31F2AF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7 287 887 </w:t>
            </w:r>
          </w:p>
        </w:tc>
        <w:tc>
          <w:tcPr>
            <w:tcW w:w="241" w:type="pct"/>
            <w:tcBorders>
              <w:top w:val="nil"/>
              <w:left w:val="nil"/>
              <w:bottom w:val="single" w:sz="4" w:space="0" w:color="auto"/>
              <w:right w:val="single" w:sz="4" w:space="0" w:color="auto"/>
            </w:tcBorders>
            <w:shd w:val="clear" w:color="auto" w:fill="auto"/>
            <w:vAlign w:val="center"/>
          </w:tcPr>
          <w:p w14:paraId="7C10ABE0" w14:textId="463DAF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7 059 836 </w:t>
            </w:r>
          </w:p>
        </w:tc>
        <w:tc>
          <w:tcPr>
            <w:tcW w:w="241" w:type="pct"/>
            <w:tcBorders>
              <w:top w:val="nil"/>
              <w:left w:val="nil"/>
              <w:bottom w:val="single" w:sz="4" w:space="0" w:color="auto"/>
              <w:right w:val="single" w:sz="4" w:space="0" w:color="auto"/>
            </w:tcBorders>
            <w:shd w:val="clear" w:color="auto" w:fill="auto"/>
            <w:vAlign w:val="center"/>
          </w:tcPr>
          <w:p w14:paraId="269EAF28" w14:textId="478422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4 469 745 </w:t>
            </w:r>
          </w:p>
        </w:tc>
        <w:tc>
          <w:tcPr>
            <w:tcW w:w="236" w:type="pct"/>
            <w:tcBorders>
              <w:top w:val="single" w:sz="4" w:space="0" w:color="auto"/>
              <w:left w:val="nil"/>
              <w:bottom w:val="single" w:sz="4" w:space="0" w:color="auto"/>
              <w:right w:val="single" w:sz="4" w:space="0" w:color="auto"/>
            </w:tcBorders>
            <w:shd w:val="clear" w:color="auto" w:fill="auto"/>
            <w:vAlign w:val="center"/>
          </w:tcPr>
          <w:p w14:paraId="30B251E5" w14:textId="332DE71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2 590 091 </w:t>
            </w:r>
          </w:p>
        </w:tc>
        <w:tc>
          <w:tcPr>
            <w:tcW w:w="279" w:type="pct"/>
            <w:tcBorders>
              <w:top w:val="single" w:sz="4" w:space="0" w:color="auto"/>
              <w:left w:val="nil"/>
              <w:bottom w:val="single" w:sz="4" w:space="0" w:color="auto"/>
              <w:right w:val="nil"/>
            </w:tcBorders>
            <w:shd w:val="clear" w:color="auto" w:fill="auto"/>
            <w:vAlign w:val="center"/>
          </w:tcPr>
          <w:p w14:paraId="43FC9928" w14:textId="0306565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228 051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C8C5AA3" w14:textId="252AEEF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22 527 046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3F7E0784" w14:textId="7B1D7B4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60F326CC" w14:textId="350E46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11 137 791</w:t>
            </w:r>
          </w:p>
        </w:tc>
        <w:tc>
          <w:tcPr>
            <w:tcW w:w="378" w:type="pct"/>
            <w:tcBorders>
              <w:top w:val="nil"/>
              <w:left w:val="single" w:sz="4" w:space="0" w:color="auto"/>
              <w:bottom w:val="single" w:sz="4" w:space="0" w:color="auto"/>
              <w:right w:val="single" w:sz="4" w:space="0" w:color="auto"/>
            </w:tcBorders>
            <w:shd w:val="clear" w:color="auto" w:fill="auto"/>
            <w:vAlign w:val="center"/>
          </w:tcPr>
          <w:p w14:paraId="6B2443C3" w14:textId="7FA3429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4 101 368</w:t>
            </w:r>
          </w:p>
        </w:tc>
        <w:tc>
          <w:tcPr>
            <w:tcW w:w="348" w:type="pct"/>
            <w:tcBorders>
              <w:top w:val="single" w:sz="4" w:space="0" w:color="auto"/>
              <w:left w:val="nil"/>
              <w:bottom w:val="single" w:sz="4" w:space="0" w:color="auto"/>
              <w:right w:val="single" w:sz="4" w:space="0" w:color="auto"/>
            </w:tcBorders>
            <w:shd w:val="clear" w:color="auto" w:fill="auto"/>
            <w:vAlign w:val="center"/>
          </w:tcPr>
          <w:p w14:paraId="69488001" w14:textId="353F30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26,91</w:t>
            </w:r>
          </w:p>
        </w:tc>
        <w:tc>
          <w:tcPr>
            <w:tcW w:w="157" w:type="pct"/>
            <w:tcBorders>
              <w:top w:val="nil"/>
              <w:left w:val="nil"/>
              <w:bottom w:val="single" w:sz="4" w:space="0" w:color="auto"/>
              <w:right w:val="single" w:sz="8" w:space="0" w:color="auto"/>
            </w:tcBorders>
            <w:shd w:val="clear" w:color="auto" w:fill="auto"/>
            <w:vAlign w:val="center"/>
          </w:tcPr>
          <w:p w14:paraId="1D63A36C" w14:textId="542A7EC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B41AD68"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7EAD024F" w14:textId="7D4EAAB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5.2</w:t>
            </w:r>
          </w:p>
        </w:tc>
        <w:tc>
          <w:tcPr>
            <w:tcW w:w="155" w:type="pct"/>
            <w:tcBorders>
              <w:top w:val="nil"/>
              <w:left w:val="single" w:sz="4" w:space="0" w:color="auto"/>
              <w:bottom w:val="single" w:sz="4" w:space="0" w:color="auto"/>
              <w:right w:val="single" w:sz="4" w:space="0" w:color="auto"/>
            </w:tcBorders>
            <w:shd w:val="clear" w:color="auto" w:fill="auto"/>
            <w:vAlign w:val="center"/>
          </w:tcPr>
          <w:p w14:paraId="4E3E9BEA" w14:textId="4DF79262"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6a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2F04CBA"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7BC6AE9" w14:textId="2DB78F1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4 460 938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25E69B3" w14:textId="75F96F3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3B09D7F0" w14:textId="7D2CBFE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4 460 938 </w:t>
            </w:r>
          </w:p>
        </w:tc>
        <w:tc>
          <w:tcPr>
            <w:tcW w:w="337" w:type="pct"/>
            <w:tcBorders>
              <w:top w:val="nil"/>
              <w:left w:val="nil"/>
              <w:bottom w:val="single" w:sz="4" w:space="0" w:color="auto"/>
              <w:right w:val="nil"/>
            </w:tcBorders>
            <w:shd w:val="clear" w:color="000000" w:fill="808080"/>
            <w:vAlign w:val="center"/>
          </w:tcPr>
          <w:p w14:paraId="03ADD8D9" w14:textId="38CC39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F64BB53" w14:textId="0DB8398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1 475 996 </w:t>
            </w:r>
          </w:p>
        </w:tc>
        <w:tc>
          <w:tcPr>
            <w:tcW w:w="241" w:type="pct"/>
            <w:tcBorders>
              <w:top w:val="nil"/>
              <w:left w:val="nil"/>
              <w:bottom w:val="single" w:sz="4" w:space="0" w:color="auto"/>
              <w:right w:val="single" w:sz="4" w:space="0" w:color="auto"/>
            </w:tcBorders>
            <w:shd w:val="clear" w:color="auto" w:fill="auto"/>
            <w:vAlign w:val="center"/>
          </w:tcPr>
          <w:p w14:paraId="1673255D" w14:textId="6F8291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1 061 975 </w:t>
            </w:r>
          </w:p>
        </w:tc>
        <w:tc>
          <w:tcPr>
            <w:tcW w:w="241" w:type="pct"/>
            <w:tcBorders>
              <w:top w:val="nil"/>
              <w:left w:val="nil"/>
              <w:bottom w:val="single" w:sz="4" w:space="0" w:color="auto"/>
              <w:right w:val="single" w:sz="4" w:space="0" w:color="auto"/>
            </w:tcBorders>
            <w:shd w:val="clear" w:color="auto" w:fill="auto"/>
            <w:vAlign w:val="center"/>
          </w:tcPr>
          <w:p w14:paraId="5A6D1BD4" w14:textId="7F206F6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864 137 </w:t>
            </w:r>
          </w:p>
        </w:tc>
        <w:tc>
          <w:tcPr>
            <w:tcW w:w="236" w:type="pct"/>
            <w:tcBorders>
              <w:top w:val="nil"/>
              <w:left w:val="nil"/>
              <w:bottom w:val="single" w:sz="4" w:space="0" w:color="auto"/>
              <w:right w:val="single" w:sz="4" w:space="0" w:color="auto"/>
            </w:tcBorders>
            <w:shd w:val="clear" w:color="auto" w:fill="auto"/>
            <w:vAlign w:val="center"/>
          </w:tcPr>
          <w:p w14:paraId="26D172F4" w14:textId="1A5F1EC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197 838 </w:t>
            </w:r>
          </w:p>
        </w:tc>
        <w:tc>
          <w:tcPr>
            <w:tcW w:w="279" w:type="pct"/>
            <w:tcBorders>
              <w:top w:val="nil"/>
              <w:left w:val="nil"/>
              <w:bottom w:val="single" w:sz="4" w:space="0" w:color="auto"/>
              <w:right w:val="nil"/>
            </w:tcBorders>
            <w:shd w:val="clear" w:color="auto" w:fill="auto"/>
            <w:vAlign w:val="center"/>
          </w:tcPr>
          <w:p w14:paraId="4C33B370" w14:textId="4E2CC0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414 021 </w:t>
            </w:r>
          </w:p>
        </w:tc>
        <w:tc>
          <w:tcPr>
            <w:tcW w:w="279" w:type="pct"/>
            <w:tcBorders>
              <w:top w:val="nil"/>
              <w:left w:val="single" w:sz="4" w:space="0" w:color="auto"/>
              <w:bottom w:val="single" w:sz="4" w:space="0" w:color="auto"/>
              <w:right w:val="single" w:sz="4" w:space="0" w:color="auto"/>
            </w:tcBorders>
            <w:shd w:val="clear" w:color="auto" w:fill="auto"/>
            <w:vAlign w:val="center"/>
          </w:tcPr>
          <w:p w14:paraId="76779D63" w14:textId="25DF641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5 936 934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5DDC6AA" w14:textId="0610040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081B5096" w14:textId="2F76439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4 460 938</w:t>
            </w:r>
          </w:p>
        </w:tc>
        <w:tc>
          <w:tcPr>
            <w:tcW w:w="378" w:type="pct"/>
            <w:tcBorders>
              <w:top w:val="nil"/>
              <w:left w:val="single" w:sz="4" w:space="0" w:color="auto"/>
              <w:bottom w:val="single" w:sz="4" w:space="0" w:color="auto"/>
              <w:right w:val="single" w:sz="4" w:space="0" w:color="auto"/>
            </w:tcBorders>
            <w:shd w:val="clear" w:color="auto" w:fill="auto"/>
            <w:vAlign w:val="center"/>
          </w:tcPr>
          <w:p w14:paraId="1AEF4264" w14:textId="670B347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67D2BD22" w14:textId="33E9BAA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1AAEB425" w14:textId="28AACD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D3D023F"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1A650F0" w14:textId="3B881AA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5.3</w:t>
            </w:r>
          </w:p>
        </w:tc>
        <w:tc>
          <w:tcPr>
            <w:tcW w:w="155" w:type="pct"/>
            <w:tcBorders>
              <w:top w:val="nil"/>
              <w:left w:val="single" w:sz="4" w:space="0" w:color="auto"/>
              <w:bottom w:val="single" w:sz="4" w:space="0" w:color="auto"/>
              <w:right w:val="single" w:sz="4" w:space="0" w:color="auto"/>
            </w:tcBorders>
            <w:shd w:val="clear" w:color="auto" w:fill="auto"/>
            <w:vAlign w:val="center"/>
          </w:tcPr>
          <w:p w14:paraId="447BDF14" w14:textId="6F741AD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6c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F29DE9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44CA536" w14:textId="54377D1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45 612 442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6B6AF376" w14:textId="6FC65E9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010AF6D3" w14:textId="2827265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45 612 442 </w:t>
            </w:r>
          </w:p>
        </w:tc>
        <w:tc>
          <w:tcPr>
            <w:tcW w:w="337" w:type="pct"/>
            <w:tcBorders>
              <w:top w:val="nil"/>
              <w:left w:val="nil"/>
              <w:bottom w:val="single" w:sz="4" w:space="0" w:color="auto"/>
              <w:right w:val="nil"/>
            </w:tcBorders>
            <w:shd w:val="clear" w:color="000000" w:fill="808080"/>
            <w:vAlign w:val="center"/>
          </w:tcPr>
          <w:p w14:paraId="1CABA0FF" w14:textId="00F691A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7F4C0DC8" w14:textId="0E3F6AE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15 795 047 </w:t>
            </w:r>
          </w:p>
        </w:tc>
        <w:tc>
          <w:tcPr>
            <w:tcW w:w="241" w:type="pct"/>
            <w:tcBorders>
              <w:top w:val="nil"/>
              <w:left w:val="nil"/>
              <w:bottom w:val="single" w:sz="4" w:space="0" w:color="auto"/>
              <w:right w:val="single" w:sz="4" w:space="0" w:color="auto"/>
            </w:tcBorders>
            <w:shd w:val="clear" w:color="auto" w:fill="auto"/>
            <w:vAlign w:val="center"/>
          </w:tcPr>
          <w:p w14:paraId="23B9B160" w14:textId="31F5A7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12 533 512 </w:t>
            </w:r>
          </w:p>
        </w:tc>
        <w:tc>
          <w:tcPr>
            <w:tcW w:w="241" w:type="pct"/>
            <w:tcBorders>
              <w:top w:val="nil"/>
              <w:left w:val="nil"/>
              <w:bottom w:val="single" w:sz="4" w:space="0" w:color="auto"/>
              <w:right w:val="single" w:sz="4" w:space="0" w:color="auto"/>
            </w:tcBorders>
            <w:shd w:val="clear" w:color="auto" w:fill="auto"/>
            <w:vAlign w:val="center"/>
          </w:tcPr>
          <w:p w14:paraId="25D6678C" w14:textId="3830F85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10 538 047 </w:t>
            </w:r>
          </w:p>
        </w:tc>
        <w:tc>
          <w:tcPr>
            <w:tcW w:w="236" w:type="pct"/>
            <w:tcBorders>
              <w:top w:val="nil"/>
              <w:left w:val="nil"/>
              <w:bottom w:val="single" w:sz="4" w:space="0" w:color="auto"/>
              <w:right w:val="single" w:sz="4" w:space="0" w:color="auto"/>
            </w:tcBorders>
            <w:shd w:val="clear" w:color="auto" w:fill="auto"/>
            <w:vAlign w:val="center"/>
          </w:tcPr>
          <w:p w14:paraId="2D4F3E20" w14:textId="49B4927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1 995 465 </w:t>
            </w:r>
          </w:p>
        </w:tc>
        <w:tc>
          <w:tcPr>
            <w:tcW w:w="279" w:type="pct"/>
            <w:tcBorders>
              <w:top w:val="nil"/>
              <w:left w:val="nil"/>
              <w:bottom w:val="single" w:sz="4" w:space="0" w:color="auto"/>
              <w:right w:val="nil"/>
            </w:tcBorders>
            <w:shd w:val="clear" w:color="auto" w:fill="auto"/>
            <w:vAlign w:val="center"/>
          </w:tcPr>
          <w:p w14:paraId="540F2A6A" w14:textId="2F63A17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3 261 535 </w:t>
            </w:r>
          </w:p>
        </w:tc>
        <w:tc>
          <w:tcPr>
            <w:tcW w:w="279" w:type="pct"/>
            <w:tcBorders>
              <w:top w:val="nil"/>
              <w:left w:val="single" w:sz="4" w:space="0" w:color="auto"/>
              <w:bottom w:val="single" w:sz="4" w:space="0" w:color="auto"/>
              <w:right w:val="single" w:sz="4" w:space="0" w:color="auto"/>
            </w:tcBorders>
            <w:shd w:val="clear" w:color="auto" w:fill="auto"/>
            <w:vAlign w:val="center"/>
          </w:tcPr>
          <w:p w14:paraId="64DB07B6" w14:textId="1C3641F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61 407 489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41C3BDD7" w14:textId="688CDA7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0D56AA17" w14:textId="7EA539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45 612 442</w:t>
            </w:r>
          </w:p>
        </w:tc>
        <w:tc>
          <w:tcPr>
            <w:tcW w:w="378" w:type="pct"/>
            <w:tcBorders>
              <w:top w:val="nil"/>
              <w:left w:val="single" w:sz="4" w:space="0" w:color="auto"/>
              <w:bottom w:val="single" w:sz="4" w:space="0" w:color="auto"/>
              <w:right w:val="single" w:sz="4" w:space="0" w:color="auto"/>
            </w:tcBorders>
            <w:shd w:val="clear" w:color="auto" w:fill="auto"/>
            <w:vAlign w:val="center"/>
          </w:tcPr>
          <w:p w14:paraId="50C7E4AF" w14:textId="238BA32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1F9CED7C" w14:textId="3EFF2F2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624F74B4" w14:textId="5EC04A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1B215E6"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88BF118" w14:textId="11F1231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5.4</w:t>
            </w:r>
          </w:p>
        </w:tc>
        <w:tc>
          <w:tcPr>
            <w:tcW w:w="155" w:type="pct"/>
            <w:tcBorders>
              <w:top w:val="nil"/>
              <w:left w:val="single" w:sz="4" w:space="0" w:color="auto"/>
              <w:bottom w:val="single" w:sz="4" w:space="0" w:color="auto"/>
              <w:right w:val="single" w:sz="4" w:space="0" w:color="auto"/>
            </w:tcBorders>
            <w:shd w:val="clear" w:color="auto" w:fill="auto"/>
            <w:vAlign w:val="center"/>
          </w:tcPr>
          <w:p w14:paraId="3BAD0720" w14:textId="6ADC966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6d</w:t>
            </w:r>
          </w:p>
        </w:tc>
        <w:tc>
          <w:tcPr>
            <w:tcW w:w="120" w:type="pct"/>
            <w:vMerge/>
            <w:tcBorders>
              <w:top w:val="single" w:sz="8" w:space="0" w:color="auto"/>
              <w:left w:val="single" w:sz="4" w:space="0" w:color="auto"/>
              <w:bottom w:val="single" w:sz="8" w:space="0" w:color="000000"/>
              <w:right w:val="single" w:sz="4" w:space="0" w:color="auto"/>
            </w:tcBorders>
            <w:vAlign w:val="center"/>
          </w:tcPr>
          <w:p w14:paraId="77F7358E"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1CE8E1B" w14:textId="2B83C8B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3 043 616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C2E9606" w14:textId="79B7C45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323E3374" w14:textId="19F4D9E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3 043 616 </w:t>
            </w:r>
          </w:p>
        </w:tc>
        <w:tc>
          <w:tcPr>
            <w:tcW w:w="337" w:type="pct"/>
            <w:tcBorders>
              <w:top w:val="nil"/>
              <w:left w:val="nil"/>
              <w:bottom w:val="single" w:sz="4" w:space="0" w:color="auto"/>
              <w:right w:val="nil"/>
            </w:tcBorders>
            <w:shd w:val="clear" w:color="000000" w:fill="808080"/>
            <w:vAlign w:val="center"/>
          </w:tcPr>
          <w:p w14:paraId="1748C9BA" w14:textId="615792A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5E6F9D37" w14:textId="77A1416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760 904 </w:t>
            </w:r>
          </w:p>
        </w:tc>
        <w:tc>
          <w:tcPr>
            <w:tcW w:w="241" w:type="pct"/>
            <w:tcBorders>
              <w:top w:val="nil"/>
              <w:left w:val="nil"/>
              <w:bottom w:val="single" w:sz="4" w:space="0" w:color="auto"/>
              <w:right w:val="single" w:sz="4" w:space="0" w:color="auto"/>
            </w:tcBorders>
            <w:shd w:val="clear" w:color="auto" w:fill="auto"/>
            <w:vAlign w:val="center"/>
          </w:tcPr>
          <w:p w14:paraId="7AEF2D1B" w14:textId="005692C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760 904 </w:t>
            </w:r>
          </w:p>
        </w:tc>
        <w:tc>
          <w:tcPr>
            <w:tcW w:w="241" w:type="pct"/>
            <w:tcBorders>
              <w:top w:val="nil"/>
              <w:left w:val="nil"/>
              <w:bottom w:val="single" w:sz="4" w:space="0" w:color="auto"/>
              <w:right w:val="single" w:sz="4" w:space="0" w:color="auto"/>
            </w:tcBorders>
            <w:shd w:val="clear" w:color="auto" w:fill="auto"/>
            <w:vAlign w:val="center"/>
          </w:tcPr>
          <w:p w14:paraId="44A254C0" w14:textId="144A13C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745 385 </w:t>
            </w:r>
          </w:p>
        </w:tc>
        <w:tc>
          <w:tcPr>
            <w:tcW w:w="236" w:type="pct"/>
            <w:tcBorders>
              <w:top w:val="nil"/>
              <w:left w:val="nil"/>
              <w:bottom w:val="single" w:sz="4" w:space="0" w:color="auto"/>
              <w:right w:val="single" w:sz="4" w:space="0" w:color="auto"/>
            </w:tcBorders>
            <w:shd w:val="clear" w:color="auto" w:fill="auto"/>
            <w:vAlign w:val="center"/>
          </w:tcPr>
          <w:p w14:paraId="229A31FA" w14:textId="78E6265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15 519 </w:t>
            </w:r>
          </w:p>
        </w:tc>
        <w:tc>
          <w:tcPr>
            <w:tcW w:w="279" w:type="pct"/>
            <w:tcBorders>
              <w:top w:val="nil"/>
              <w:left w:val="nil"/>
              <w:bottom w:val="single" w:sz="4" w:space="0" w:color="auto"/>
              <w:right w:val="nil"/>
            </w:tcBorders>
            <w:shd w:val="clear" w:color="auto" w:fill="auto"/>
            <w:vAlign w:val="center"/>
          </w:tcPr>
          <w:p w14:paraId="107C10B3" w14:textId="305AC14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02996472" w14:textId="24B526F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3 804 520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1AF0C7B" w14:textId="54A3D23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437EA4D3" w14:textId="2BC3E8E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3 043 616</w:t>
            </w:r>
          </w:p>
        </w:tc>
        <w:tc>
          <w:tcPr>
            <w:tcW w:w="378" w:type="pct"/>
            <w:tcBorders>
              <w:top w:val="nil"/>
              <w:left w:val="single" w:sz="4" w:space="0" w:color="auto"/>
              <w:bottom w:val="single" w:sz="4" w:space="0" w:color="auto"/>
              <w:right w:val="single" w:sz="4" w:space="0" w:color="auto"/>
            </w:tcBorders>
            <w:shd w:val="clear" w:color="auto" w:fill="auto"/>
            <w:vAlign w:val="center"/>
          </w:tcPr>
          <w:p w14:paraId="6C8610D6" w14:textId="15CA17B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6E40C7F1" w14:textId="04FBC93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46435F76" w14:textId="4A638D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FE84553"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47FEDED6" w14:textId="6835D395"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VI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17B7A01F" w14:textId="7402E96C"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A8679B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13F81AA7" w14:textId="2EC1BC7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213 896 947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302342EC" w14:textId="5967C7D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53CB31CC" w14:textId="7D698BA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213 896 947 </w:t>
            </w:r>
          </w:p>
        </w:tc>
        <w:tc>
          <w:tcPr>
            <w:tcW w:w="337" w:type="pct"/>
            <w:tcBorders>
              <w:top w:val="single" w:sz="8" w:space="0" w:color="auto"/>
              <w:left w:val="nil"/>
              <w:bottom w:val="single" w:sz="8" w:space="0" w:color="auto"/>
              <w:right w:val="nil"/>
            </w:tcBorders>
            <w:shd w:val="clear" w:color="000000" w:fill="808080"/>
            <w:vAlign w:val="center"/>
          </w:tcPr>
          <w:p w14:paraId="354245B0" w14:textId="55200AC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4A783DF7" w14:textId="494AE85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68 404 671 </w:t>
            </w:r>
          </w:p>
        </w:tc>
        <w:tc>
          <w:tcPr>
            <w:tcW w:w="241" w:type="pct"/>
            <w:tcBorders>
              <w:top w:val="single" w:sz="8" w:space="0" w:color="auto"/>
              <w:left w:val="nil"/>
              <w:bottom w:val="single" w:sz="8" w:space="0" w:color="auto"/>
              <w:right w:val="single" w:sz="4" w:space="0" w:color="auto"/>
            </w:tcBorders>
            <w:shd w:val="clear" w:color="auto" w:fill="auto"/>
            <w:vAlign w:val="center"/>
          </w:tcPr>
          <w:p w14:paraId="01EDFC15" w14:textId="59BFF5D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36 084 223 </w:t>
            </w:r>
          </w:p>
        </w:tc>
        <w:tc>
          <w:tcPr>
            <w:tcW w:w="241" w:type="pct"/>
            <w:tcBorders>
              <w:top w:val="single" w:sz="8" w:space="0" w:color="auto"/>
              <w:left w:val="nil"/>
              <w:bottom w:val="single" w:sz="8" w:space="0" w:color="auto"/>
              <w:right w:val="single" w:sz="4" w:space="0" w:color="auto"/>
            </w:tcBorders>
            <w:shd w:val="clear" w:color="auto" w:fill="auto"/>
            <w:vAlign w:val="center"/>
          </w:tcPr>
          <w:p w14:paraId="21EC72D2" w14:textId="3448428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17 602 036 </w:t>
            </w:r>
          </w:p>
        </w:tc>
        <w:tc>
          <w:tcPr>
            <w:tcW w:w="236" w:type="pct"/>
            <w:tcBorders>
              <w:top w:val="single" w:sz="8" w:space="0" w:color="auto"/>
              <w:left w:val="nil"/>
              <w:bottom w:val="single" w:sz="8" w:space="0" w:color="auto"/>
              <w:right w:val="single" w:sz="4" w:space="0" w:color="auto"/>
            </w:tcBorders>
            <w:shd w:val="clear" w:color="auto" w:fill="auto"/>
            <w:vAlign w:val="center"/>
          </w:tcPr>
          <w:p w14:paraId="06FD96D2" w14:textId="532E138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18 482 187 </w:t>
            </w:r>
          </w:p>
        </w:tc>
        <w:tc>
          <w:tcPr>
            <w:tcW w:w="279" w:type="pct"/>
            <w:tcBorders>
              <w:top w:val="single" w:sz="8" w:space="0" w:color="auto"/>
              <w:left w:val="nil"/>
              <w:bottom w:val="single" w:sz="8" w:space="0" w:color="auto"/>
              <w:right w:val="nil"/>
            </w:tcBorders>
            <w:shd w:val="clear" w:color="auto" w:fill="auto"/>
            <w:vAlign w:val="center"/>
          </w:tcPr>
          <w:p w14:paraId="498FA711" w14:textId="29B123D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32 320 448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27091A88" w14:textId="0BB91FF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282 301 618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234BA7B4" w14:textId="580B077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286D6521" w14:textId="3A2937F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205 712 230</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07CD7A6F" w14:textId="5A53F3B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8 184 717</w:t>
            </w:r>
          </w:p>
        </w:tc>
        <w:tc>
          <w:tcPr>
            <w:tcW w:w="348" w:type="pct"/>
            <w:tcBorders>
              <w:top w:val="single" w:sz="8" w:space="0" w:color="auto"/>
              <w:left w:val="nil"/>
              <w:bottom w:val="single" w:sz="8" w:space="0" w:color="auto"/>
              <w:right w:val="single" w:sz="4" w:space="0" w:color="auto"/>
            </w:tcBorders>
            <w:shd w:val="clear" w:color="auto" w:fill="auto"/>
            <w:vAlign w:val="center"/>
          </w:tcPr>
          <w:p w14:paraId="70DEA6D3" w14:textId="61BA75A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3,83</w:t>
            </w:r>
          </w:p>
        </w:tc>
        <w:tc>
          <w:tcPr>
            <w:tcW w:w="157" w:type="pct"/>
            <w:tcBorders>
              <w:top w:val="single" w:sz="8" w:space="0" w:color="auto"/>
              <w:left w:val="nil"/>
              <w:bottom w:val="single" w:sz="8" w:space="0" w:color="auto"/>
              <w:right w:val="single" w:sz="8" w:space="0" w:color="auto"/>
            </w:tcBorders>
            <w:shd w:val="clear" w:color="auto" w:fill="auto"/>
            <w:vAlign w:val="center"/>
          </w:tcPr>
          <w:p w14:paraId="28B2D6D4" w14:textId="4941236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6C87F4A6"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3CB877D7" w14:textId="62F8BB34"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6.1</w:t>
            </w:r>
          </w:p>
        </w:tc>
        <w:tc>
          <w:tcPr>
            <w:tcW w:w="155" w:type="pct"/>
            <w:tcBorders>
              <w:top w:val="nil"/>
              <w:left w:val="single" w:sz="4" w:space="0" w:color="auto"/>
              <w:bottom w:val="single" w:sz="4" w:space="0" w:color="auto"/>
              <w:right w:val="single" w:sz="4" w:space="0" w:color="auto"/>
            </w:tcBorders>
            <w:shd w:val="clear" w:color="auto" w:fill="auto"/>
            <w:vAlign w:val="center"/>
          </w:tcPr>
          <w:p w14:paraId="0BDA4229" w14:textId="7B3292F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F28C43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9FC10A0" w14:textId="5E3D7FE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145 058 851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0616AF22" w14:textId="786076C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2F495922" w14:textId="27BA143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145 058 851 </w:t>
            </w:r>
          </w:p>
        </w:tc>
        <w:tc>
          <w:tcPr>
            <w:tcW w:w="337" w:type="pct"/>
            <w:tcBorders>
              <w:top w:val="nil"/>
              <w:left w:val="nil"/>
              <w:bottom w:val="single" w:sz="4" w:space="0" w:color="auto"/>
              <w:right w:val="nil"/>
            </w:tcBorders>
            <w:shd w:val="clear" w:color="000000" w:fill="808080"/>
            <w:vAlign w:val="center"/>
          </w:tcPr>
          <w:p w14:paraId="2BED4685" w14:textId="28A6BDD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48B715A3" w14:textId="1FCD2F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29 530 508 </w:t>
            </w:r>
          </w:p>
        </w:tc>
        <w:tc>
          <w:tcPr>
            <w:tcW w:w="241" w:type="pct"/>
            <w:tcBorders>
              <w:top w:val="nil"/>
              <w:left w:val="nil"/>
              <w:bottom w:val="single" w:sz="4" w:space="0" w:color="auto"/>
              <w:right w:val="single" w:sz="4" w:space="0" w:color="auto"/>
            </w:tcBorders>
            <w:shd w:val="clear" w:color="auto" w:fill="auto"/>
            <w:vAlign w:val="center"/>
          </w:tcPr>
          <w:p w14:paraId="32C5E655" w14:textId="1DAFB7B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23 196 790 </w:t>
            </w:r>
          </w:p>
        </w:tc>
        <w:tc>
          <w:tcPr>
            <w:tcW w:w="241" w:type="pct"/>
            <w:tcBorders>
              <w:top w:val="nil"/>
              <w:left w:val="nil"/>
              <w:bottom w:val="single" w:sz="4" w:space="0" w:color="auto"/>
              <w:right w:val="single" w:sz="4" w:space="0" w:color="auto"/>
            </w:tcBorders>
            <w:shd w:val="clear" w:color="auto" w:fill="auto"/>
            <w:vAlign w:val="center"/>
          </w:tcPr>
          <w:p w14:paraId="6D2215BB" w14:textId="7928DFE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11 992 722 </w:t>
            </w:r>
          </w:p>
        </w:tc>
        <w:tc>
          <w:tcPr>
            <w:tcW w:w="236" w:type="pct"/>
            <w:tcBorders>
              <w:top w:val="nil"/>
              <w:left w:val="nil"/>
              <w:bottom w:val="single" w:sz="4" w:space="0" w:color="auto"/>
              <w:right w:val="single" w:sz="4" w:space="0" w:color="auto"/>
            </w:tcBorders>
            <w:shd w:val="clear" w:color="auto" w:fill="auto"/>
            <w:vAlign w:val="center"/>
          </w:tcPr>
          <w:p w14:paraId="4FA89261" w14:textId="302329C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11 204 068 </w:t>
            </w:r>
          </w:p>
        </w:tc>
        <w:tc>
          <w:tcPr>
            <w:tcW w:w="279" w:type="pct"/>
            <w:tcBorders>
              <w:top w:val="nil"/>
              <w:left w:val="nil"/>
              <w:bottom w:val="single" w:sz="4" w:space="0" w:color="auto"/>
              <w:right w:val="nil"/>
            </w:tcBorders>
            <w:shd w:val="clear" w:color="auto" w:fill="auto"/>
            <w:vAlign w:val="center"/>
          </w:tcPr>
          <w:p w14:paraId="11047F5D" w14:textId="5007081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6 333 718 </w:t>
            </w:r>
          </w:p>
        </w:tc>
        <w:tc>
          <w:tcPr>
            <w:tcW w:w="279" w:type="pct"/>
            <w:tcBorders>
              <w:top w:val="nil"/>
              <w:left w:val="single" w:sz="4" w:space="0" w:color="auto"/>
              <w:bottom w:val="single" w:sz="4" w:space="0" w:color="auto"/>
              <w:right w:val="nil"/>
            </w:tcBorders>
            <w:shd w:val="clear" w:color="auto" w:fill="auto"/>
            <w:vAlign w:val="center"/>
          </w:tcPr>
          <w:p w14:paraId="7496CA61" w14:textId="38CF49A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174 589 359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7DEE2E6" w14:textId="034974F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nil"/>
            </w:tcBorders>
            <w:shd w:val="clear" w:color="auto" w:fill="auto"/>
            <w:vAlign w:val="center"/>
          </w:tcPr>
          <w:p w14:paraId="1CB36E8B" w14:textId="3418234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138 734 598</w:t>
            </w:r>
          </w:p>
        </w:tc>
        <w:tc>
          <w:tcPr>
            <w:tcW w:w="378" w:type="pct"/>
            <w:tcBorders>
              <w:top w:val="nil"/>
              <w:left w:val="single" w:sz="4" w:space="0" w:color="auto"/>
              <w:bottom w:val="single" w:sz="4" w:space="0" w:color="auto"/>
              <w:right w:val="single" w:sz="4" w:space="0" w:color="auto"/>
            </w:tcBorders>
            <w:shd w:val="clear" w:color="auto" w:fill="auto"/>
            <w:vAlign w:val="center"/>
          </w:tcPr>
          <w:p w14:paraId="2AA48DEF" w14:textId="1D0D6F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6 324 253</w:t>
            </w:r>
          </w:p>
        </w:tc>
        <w:tc>
          <w:tcPr>
            <w:tcW w:w="348" w:type="pct"/>
            <w:tcBorders>
              <w:top w:val="nil"/>
              <w:left w:val="nil"/>
              <w:bottom w:val="single" w:sz="4" w:space="0" w:color="auto"/>
              <w:right w:val="single" w:sz="4" w:space="0" w:color="auto"/>
            </w:tcBorders>
            <w:shd w:val="clear" w:color="auto" w:fill="auto"/>
            <w:vAlign w:val="center"/>
          </w:tcPr>
          <w:p w14:paraId="05E5CF96" w14:textId="277867E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4,36</w:t>
            </w:r>
          </w:p>
        </w:tc>
        <w:tc>
          <w:tcPr>
            <w:tcW w:w="157" w:type="pct"/>
            <w:tcBorders>
              <w:top w:val="nil"/>
              <w:left w:val="nil"/>
              <w:bottom w:val="single" w:sz="4" w:space="0" w:color="auto"/>
              <w:right w:val="single" w:sz="8" w:space="0" w:color="auto"/>
            </w:tcBorders>
            <w:shd w:val="clear" w:color="auto" w:fill="auto"/>
            <w:vAlign w:val="center"/>
          </w:tcPr>
          <w:p w14:paraId="5C596516" w14:textId="5137422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79C82AC"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36C18794" w14:textId="4FF13984"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6.2</w:t>
            </w:r>
          </w:p>
        </w:tc>
        <w:tc>
          <w:tcPr>
            <w:tcW w:w="155" w:type="pct"/>
            <w:tcBorders>
              <w:top w:val="nil"/>
              <w:left w:val="single" w:sz="4" w:space="0" w:color="auto"/>
              <w:bottom w:val="single" w:sz="4" w:space="0" w:color="auto"/>
              <w:right w:val="single" w:sz="4" w:space="0" w:color="auto"/>
            </w:tcBorders>
            <w:shd w:val="clear" w:color="auto" w:fill="auto"/>
            <w:vAlign w:val="center"/>
          </w:tcPr>
          <w:p w14:paraId="397B1B99" w14:textId="74386001"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9b</w:t>
            </w:r>
          </w:p>
        </w:tc>
        <w:tc>
          <w:tcPr>
            <w:tcW w:w="120" w:type="pct"/>
            <w:vMerge/>
            <w:tcBorders>
              <w:top w:val="single" w:sz="8" w:space="0" w:color="auto"/>
              <w:left w:val="single" w:sz="4" w:space="0" w:color="auto"/>
              <w:bottom w:val="single" w:sz="8" w:space="0" w:color="000000"/>
              <w:right w:val="single" w:sz="4" w:space="0" w:color="auto"/>
            </w:tcBorders>
            <w:vAlign w:val="center"/>
          </w:tcPr>
          <w:p w14:paraId="42DE8676"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DD93A73" w14:textId="31C80B8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67 433 096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1A448F6" w14:textId="626E71E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568FD085" w14:textId="4213EE6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67 433 096 </w:t>
            </w:r>
          </w:p>
        </w:tc>
        <w:tc>
          <w:tcPr>
            <w:tcW w:w="337" w:type="pct"/>
            <w:tcBorders>
              <w:top w:val="nil"/>
              <w:left w:val="nil"/>
              <w:bottom w:val="single" w:sz="4" w:space="0" w:color="auto"/>
              <w:right w:val="nil"/>
            </w:tcBorders>
            <w:shd w:val="clear" w:color="000000" w:fill="808080"/>
            <w:vAlign w:val="center"/>
          </w:tcPr>
          <w:p w14:paraId="663F5F46" w14:textId="11ACBBB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2836DBEB" w14:textId="2AA9D8A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38 522 913 </w:t>
            </w:r>
          </w:p>
        </w:tc>
        <w:tc>
          <w:tcPr>
            <w:tcW w:w="241" w:type="pct"/>
            <w:tcBorders>
              <w:top w:val="nil"/>
              <w:left w:val="nil"/>
              <w:bottom w:val="single" w:sz="4" w:space="0" w:color="auto"/>
              <w:right w:val="single" w:sz="4" w:space="0" w:color="auto"/>
            </w:tcBorders>
            <w:shd w:val="clear" w:color="auto" w:fill="auto"/>
            <w:vAlign w:val="center"/>
          </w:tcPr>
          <w:p w14:paraId="5B9F97E4" w14:textId="50E89C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12 536 183 </w:t>
            </w:r>
          </w:p>
        </w:tc>
        <w:tc>
          <w:tcPr>
            <w:tcW w:w="241" w:type="pct"/>
            <w:tcBorders>
              <w:top w:val="nil"/>
              <w:left w:val="nil"/>
              <w:bottom w:val="single" w:sz="4" w:space="0" w:color="auto"/>
              <w:right w:val="single" w:sz="4" w:space="0" w:color="auto"/>
            </w:tcBorders>
            <w:shd w:val="clear" w:color="auto" w:fill="auto"/>
            <w:vAlign w:val="center"/>
          </w:tcPr>
          <w:p w14:paraId="1492F7A6" w14:textId="06C6498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5 258 064 </w:t>
            </w:r>
          </w:p>
        </w:tc>
        <w:tc>
          <w:tcPr>
            <w:tcW w:w="236" w:type="pct"/>
            <w:tcBorders>
              <w:top w:val="nil"/>
              <w:left w:val="nil"/>
              <w:bottom w:val="single" w:sz="4" w:space="0" w:color="auto"/>
              <w:right w:val="single" w:sz="4" w:space="0" w:color="auto"/>
            </w:tcBorders>
            <w:shd w:val="clear" w:color="auto" w:fill="auto"/>
            <w:vAlign w:val="center"/>
          </w:tcPr>
          <w:p w14:paraId="65334B68" w14:textId="7FFECB6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7 278 119 </w:t>
            </w:r>
          </w:p>
        </w:tc>
        <w:tc>
          <w:tcPr>
            <w:tcW w:w="279" w:type="pct"/>
            <w:tcBorders>
              <w:top w:val="nil"/>
              <w:left w:val="nil"/>
              <w:bottom w:val="single" w:sz="4" w:space="0" w:color="auto"/>
              <w:right w:val="nil"/>
            </w:tcBorders>
            <w:shd w:val="clear" w:color="auto" w:fill="auto"/>
            <w:vAlign w:val="center"/>
          </w:tcPr>
          <w:p w14:paraId="7BE0C625" w14:textId="6CCD293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25 986 730 </w:t>
            </w:r>
          </w:p>
        </w:tc>
        <w:tc>
          <w:tcPr>
            <w:tcW w:w="279" w:type="pct"/>
            <w:tcBorders>
              <w:top w:val="nil"/>
              <w:left w:val="single" w:sz="4" w:space="0" w:color="auto"/>
              <w:bottom w:val="single" w:sz="4" w:space="0" w:color="auto"/>
              <w:right w:val="nil"/>
            </w:tcBorders>
            <w:shd w:val="clear" w:color="auto" w:fill="auto"/>
            <w:vAlign w:val="center"/>
          </w:tcPr>
          <w:p w14:paraId="791E72D2" w14:textId="15B23E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105 956 009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2027EC62" w14:textId="72201E0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nil"/>
            </w:tcBorders>
            <w:shd w:val="clear" w:color="auto" w:fill="auto"/>
            <w:vAlign w:val="center"/>
          </w:tcPr>
          <w:p w14:paraId="36A43C73" w14:textId="552BFCE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65 572 632</w:t>
            </w:r>
          </w:p>
        </w:tc>
        <w:tc>
          <w:tcPr>
            <w:tcW w:w="378" w:type="pct"/>
            <w:tcBorders>
              <w:top w:val="nil"/>
              <w:left w:val="single" w:sz="4" w:space="0" w:color="auto"/>
              <w:bottom w:val="single" w:sz="4" w:space="0" w:color="auto"/>
              <w:right w:val="single" w:sz="4" w:space="0" w:color="auto"/>
            </w:tcBorders>
            <w:shd w:val="clear" w:color="auto" w:fill="auto"/>
            <w:vAlign w:val="center"/>
          </w:tcPr>
          <w:p w14:paraId="55AFE13E" w14:textId="1392238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1 860 464</w:t>
            </w:r>
          </w:p>
        </w:tc>
        <w:tc>
          <w:tcPr>
            <w:tcW w:w="348" w:type="pct"/>
            <w:tcBorders>
              <w:top w:val="nil"/>
              <w:left w:val="nil"/>
              <w:bottom w:val="single" w:sz="4" w:space="0" w:color="auto"/>
              <w:right w:val="single" w:sz="4" w:space="0" w:color="auto"/>
            </w:tcBorders>
            <w:shd w:val="clear" w:color="auto" w:fill="auto"/>
            <w:vAlign w:val="center"/>
          </w:tcPr>
          <w:p w14:paraId="5760DCB7" w14:textId="6869C45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2,76</w:t>
            </w:r>
          </w:p>
        </w:tc>
        <w:tc>
          <w:tcPr>
            <w:tcW w:w="157" w:type="pct"/>
            <w:tcBorders>
              <w:top w:val="nil"/>
              <w:left w:val="nil"/>
              <w:bottom w:val="single" w:sz="4" w:space="0" w:color="auto"/>
              <w:right w:val="single" w:sz="8" w:space="0" w:color="auto"/>
            </w:tcBorders>
            <w:shd w:val="clear" w:color="auto" w:fill="auto"/>
            <w:vAlign w:val="center"/>
          </w:tcPr>
          <w:p w14:paraId="3A00467A" w14:textId="3C9D1BD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0A5F32C"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0A4DDDD9" w14:textId="7241B45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6.3</w:t>
            </w:r>
          </w:p>
        </w:tc>
        <w:tc>
          <w:tcPr>
            <w:tcW w:w="155" w:type="pct"/>
            <w:tcBorders>
              <w:top w:val="nil"/>
              <w:left w:val="single" w:sz="4" w:space="0" w:color="auto"/>
              <w:bottom w:val="nil"/>
              <w:right w:val="single" w:sz="4" w:space="0" w:color="auto"/>
            </w:tcBorders>
            <w:shd w:val="clear" w:color="auto" w:fill="auto"/>
            <w:vAlign w:val="center"/>
          </w:tcPr>
          <w:p w14:paraId="68448DBE" w14:textId="5DB12289"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FEAFE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8" w:space="0" w:color="auto"/>
              <w:right w:val="nil"/>
            </w:tcBorders>
            <w:shd w:val="clear" w:color="auto" w:fill="auto"/>
            <w:vAlign w:val="center"/>
          </w:tcPr>
          <w:p w14:paraId="4DAF10C0" w14:textId="6F86B80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1 405 000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50227BCD" w14:textId="1E4E278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8" w:space="0" w:color="auto"/>
              <w:right w:val="single" w:sz="4" w:space="0" w:color="auto"/>
            </w:tcBorders>
            <w:shd w:val="clear" w:color="auto" w:fill="auto"/>
            <w:vAlign w:val="center"/>
          </w:tcPr>
          <w:p w14:paraId="55F45072" w14:textId="37502BC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1 405 000 </w:t>
            </w:r>
          </w:p>
        </w:tc>
        <w:tc>
          <w:tcPr>
            <w:tcW w:w="337" w:type="pct"/>
            <w:tcBorders>
              <w:top w:val="nil"/>
              <w:left w:val="nil"/>
              <w:bottom w:val="single" w:sz="8" w:space="0" w:color="auto"/>
              <w:right w:val="nil"/>
            </w:tcBorders>
            <w:shd w:val="clear" w:color="000000" w:fill="808080"/>
            <w:vAlign w:val="center"/>
          </w:tcPr>
          <w:p w14:paraId="18BF119D" w14:textId="19AB7BA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8" w:space="0" w:color="auto"/>
              <w:right w:val="single" w:sz="4" w:space="0" w:color="auto"/>
            </w:tcBorders>
            <w:shd w:val="clear" w:color="auto" w:fill="auto"/>
            <w:vAlign w:val="center"/>
          </w:tcPr>
          <w:p w14:paraId="75137299" w14:textId="62B3AF2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351 250 </w:t>
            </w:r>
          </w:p>
        </w:tc>
        <w:tc>
          <w:tcPr>
            <w:tcW w:w="241" w:type="pct"/>
            <w:tcBorders>
              <w:top w:val="nil"/>
              <w:left w:val="nil"/>
              <w:bottom w:val="single" w:sz="8" w:space="0" w:color="auto"/>
              <w:right w:val="single" w:sz="4" w:space="0" w:color="auto"/>
            </w:tcBorders>
            <w:shd w:val="clear" w:color="auto" w:fill="auto"/>
            <w:vAlign w:val="center"/>
          </w:tcPr>
          <w:p w14:paraId="06204B20" w14:textId="2252495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351 250 </w:t>
            </w:r>
          </w:p>
        </w:tc>
        <w:tc>
          <w:tcPr>
            <w:tcW w:w="241" w:type="pct"/>
            <w:tcBorders>
              <w:top w:val="nil"/>
              <w:left w:val="nil"/>
              <w:bottom w:val="single" w:sz="8" w:space="0" w:color="auto"/>
              <w:right w:val="single" w:sz="4" w:space="0" w:color="auto"/>
            </w:tcBorders>
            <w:shd w:val="clear" w:color="auto" w:fill="auto"/>
            <w:vAlign w:val="center"/>
          </w:tcPr>
          <w:p w14:paraId="1FEEC1B3" w14:textId="49D3C1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351 250 </w:t>
            </w:r>
          </w:p>
        </w:tc>
        <w:tc>
          <w:tcPr>
            <w:tcW w:w="236" w:type="pct"/>
            <w:tcBorders>
              <w:top w:val="nil"/>
              <w:left w:val="nil"/>
              <w:bottom w:val="single" w:sz="8" w:space="0" w:color="auto"/>
              <w:right w:val="single" w:sz="4" w:space="0" w:color="auto"/>
            </w:tcBorders>
            <w:shd w:val="clear" w:color="auto" w:fill="auto"/>
            <w:vAlign w:val="center"/>
          </w:tcPr>
          <w:p w14:paraId="2589B6E9" w14:textId="5BBECEB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8" w:space="0" w:color="auto"/>
              <w:right w:val="nil"/>
            </w:tcBorders>
            <w:shd w:val="clear" w:color="auto" w:fill="auto"/>
            <w:vAlign w:val="center"/>
          </w:tcPr>
          <w:p w14:paraId="2F3ADC0B" w14:textId="420CCB8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8" w:space="0" w:color="auto"/>
              <w:right w:val="nil"/>
            </w:tcBorders>
            <w:shd w:val="clear" w:color="auto" w:fill="auto"/>
            <w:vAlign w:val="center"/>
          </w:tcPr>
          <w:p w14:paraId="00184BD8" w14:textId="7FE992D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1 756 250 </w:t>
            </w:r>
          </w:p>
        </w:tc>
        <w:tc>
          <w:tcPr>
            <w:tcW w:w="255" w:type="pct"/>
            <w:tcBorders>
              <w:top w:val="nil"/>
              <w:left w:val="single" w:sz="4" w:space="0" w:color="auto"/>
              <w:bottom w:val="single" w:sz="8" w:space="0" w:color="auto"/>
              <w:right w:val="single" w:sz="4" w:space="0" w:color="auto"/>
            </w:tcBorders>
            <w:shd w:val="clear" w:color="000000" w:fill="808080"/>
            <w:vAlign w:val="center"/>
          </w:tcPr>
          <w:p w14:paraId="3F2259A3" w14:textId="3EB46D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8" w:space="0" w:color="auto"/>
              <w:right w:val="nil"/>
            </w:tcBorders>
            <w:shd w:val="clear" w:color="auto" w:fill="auto"/>
            <w:vAlign w:val="center"/>
          </w:tcPr>
          <w:p w14:paraId="23D59696" w14:textId="2ACB1EB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1 405 000</w:t>
            </w:r>
          </w:p>
        </w:tc>
        <w:tc>
          <w:tcPr>
            <w:tcW w:w="378" w:type="pct"/>
            <w:tcBorders>
              <w:top w:val="nil"/>
              <w:left w:val="single" w:sz="4" w:space="0" w:color="auto"/>
              <w:bottom w:val="single" w:sz="8" w:space="0" w:color="auto"/>
              <w:right w:val="single" w:sz="4" w:space="0" w:color="auto"/>
            </w:tcBorders>
            <w:shd w:val="clear" w:color="auto" w:fill="auto"/>
            <w:vAlign w:val="center"/>
          </w:tcPr>
          <w:p w14:paraId="53FECDD6" w14:textId="4D6563B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8" w:space="0" w:color="auto"/>
              <w:right w:val="single" w:sz="4" w:space="0" w:color="auto"/>
            </w:tcBorders>
            <w:shd w:val="clear" w:color="auto" w:fill="auto"/>
            <w:vAlign w:val="center"/>
          </w:tcPr>
          <w:p w14:paraId="712B604F" w14:textId="45B011A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8" w:space="0" w:color="auto"/>
              <w:right w:val="single" w:sz="8" w:space="0" w:color="auto"/>
            </w:tcBorders>
            <w:shd w:val="clear" w:color="auto" w:fill="auto"/>
            <w:vAlign w:val="center"/>
          </w:tcPr>
          <w:p w14:paraId="281AA12D" w14:textId="0EA295F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54DD245"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196E9ED3" w14:textId="0E5F7A66"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VII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3CFD533" w14:textId="7FE75CD7"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32E97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8" w:space="0" w:color="auto"/>
              <w:right w:val="nil"/>
            </w:tcBorders>
            <w:shd w:val="clear" w:color="auto" w:fill="auto"/>
            <w:vAlign w:val="center"/>
          </w:tcPr>
          <w:p w14:paraId="1733F95D" w14:textId="69E1906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283 280 711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3FF22AEB" w14:textId="0D6C9ED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single" w:sz="4" w:space="0" w:color="auto"/>
            </w:tcBorders>
            <w:shd w:val="clear" w:color="auto" w:fill="auto"/>
            <w:vAlign w:val="center"/>
          </w:tcPr>
          <w:p w14:paraId="486553CF" w14:textId="1B16BAD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283 280 711 </w:t>
            </w:r>
          </w:p>
        </w:tc>
        <w:tc>
          <w:tcPr>
            <w:tcW w:w="337" w:type="pct"/>
            <w:tcBorders>
              <w:top w:val="nil"/>
              <w:left w:val="nil"/>
              <w:bottom w:val="single" w:sz="8" w:space="0" w:color="auto"/>
              <w:right w:val="nil"/>
            </w:tcBorders>
            <w:shd w:val="clear" w:color="000000" w:fill="808080"/>
            <w:vAlign w:val="center"/>
          </w:tcPr>
          <w:p w14:paraId="724D0F40" w14:textId="520B3D1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nil"/>
              <w:left w:val="single" w:sz="4" w:space="0" w:color="auto"/>
              <w:bottom w:val="single" w:sz="8" w:space="0" w:color="auto"/>
              <w:right w:val="single" w:sz="4" w:space="0" w:color="auto"/>
            </w:tcBorders>
            <w:shd w:val="clear" w:color="auto" w:fill="auto"/>
            <w:vAlign w:val="center"/>
          </w:tcPr>
          <w:p w14:paraId="114F0F67" w14:textId="1433C43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82 186 739 </w:t>
            </w:r>
          </w:p>
        </w:tc>
        <w:tc>
          <w:tcPr>
            <w:tcW w:w="241" w:type="pct"/>
            <w:tcBorders>
              <w:top w:val="nil"/>
              <w:left w:val="nil"/>
              <w:bottom w:val="single" w:sz="8" w:space="0" w:color="auto"/>
              <w:right w:val="single" w:sz="4" w:space="0" w:color="auto"/>
            </w:tcBorders>
            <w:shd w:val="clear" w:color="auto" w:fill="auto"/>
            <w:vAlign w:val="center"/>
          </w:tcPr>
          <w:p w14:paraId="210E8D5B" w14:textId="20FC686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71 730 100 </w:t>
            </w:r>
          </w:p>
        </w:tc>
        <w:tc>
          <w:tcPr>
            <w:tcW w:w="241" w:type="pct"/>
            <w:tcBorders>
              <w:top w:val="nil"/>
              <w:left w:val="nil"/>
              <w:bottom w:val="single" w:sz="8" w:space="0" w:color="auto"/>
              <w:right w:val="single" w:sz="4" w:space="0" w:color="auto"/>
            </w:tcBorders>
            <w:shd w:val="clear" w:color="auto" w:fill="auto"/>
            <w:vAlign w:val="center"/>
          </w:tcPr>
          <w:p w14:paraId="4651929B" w14:textId="0E3DDDC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45 130 814 </w:t>
            </w:r>
          </w:p>
        </w:tc>
        <w:tc>
          <w:tcPr>
            <w:tcW w:w="236" w:type="pct"/>
            <w:tcBorders>
              <w:top w:val="nil"/>
              <w:left w:val="nil"/>
              <w:bottom w:val="single" w:sz="8" w:space="0" w:color="auto"/>
              <w:right w:val="single" w:sz="4" w:space="0" w:color="auto"/>
            </w:tcBorders>
            <w:shd w:val="clear" w:color="auto" w:fill="auto"/>
            <w:vAlign w:val="center"/>
          </w:tcPr>
          <w:p w14:paraId="42722724" w14:textId="76721B7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26 599 286 </w:t>
            </w:r>
          </w:p>
        </w:tc>
        <w:tc>
          <w:tcPr>
            <w:tcW w:w="279" w:type="pct"/>
            <w:tcBorders>
              <w:top w:val="nil"/>
              <w:left w:val="nil"/>
              <w:bottom w:val="single" w:sz="8" w:space="0" w:color="auto"/>
              <w:right w:val="nil"/>
            </w:tcBorders>
            <w:shd w:val="clear" w:color="auto" w:fill="auto"/>
            <w:vAlign w:val="center"/>
          </w:tcPr>
          <w:p w14:paraId="305459F5" w14:textId="1295A8D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10 456 639 </w:t>
            </w:r>
          </w:p>
        </w:tc>
        <w:tc>
          <w:tcPr>
            <w:tcW w:w="279" w:type="pct"/>
            <w:tcBorders>
              <w:top w:val="nil"/>
              <w:left w:val="single" w:sz="4" w:space="0" w:color="auto"/>
              <w:bottom w:val="single" w:sz="8" w:space="0" w:color="auto"/>
              <w:right w:val="nil"/>
            </w:tcBorders>
            <w:shd w:val="clear" w:color="auto" w:fill="auto"/>
            <w:vAlign w:val="center"/>
          </w:tcPr>
          <w:p w14:paraId="2F0BE997" w14:textId="1279E6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365 467 450 </w:t>
            </w:r>
          </w:p>
        </w:tc>
        <w:tc>
          <w:tcPr>
            <w:tcW w:w="255" w:type="pct"/>
            <w:tcBorders>
              <w:top w:val="nil"/>
              <w:left w:val="single" w:sz="4" w:space="0" w:color="auto"/>
              <w:bottom w:val="single" w:sz="8" w:space="0" w:color="auto"/>
              <w:right w:val="single" w:sz="4" w:space="0" w:color="auto"/>
            </w:tcBorders>
            <w:shd w:val="clear" w:color="000000" w:fill="808080"/>
            <w:vAlign w:val="center"/>
          </w:tcPr>
          <w:p w14:paraId="770D1AAC" w14:textId="6995BCD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nil"/>
              <w:left w:val="nil"/>
              <w:bottom w:val="single" w:sz="8" w:space="0" w:color="auto"/>
              <w:right w:val="single" w:sz="4" w:space="0" w:color="auto"/>
            </w:tcBorders>
            <w:shd w:val="clear" w:color="auto" w:fill="auto"/>
            <w:vAlign w:val="center"/>
          </w:tcPr>
          <w:p w14:paraId="4CC52A00" w14:textId="3079AE2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264 614 068</w:t>
            </w:r>
          </w:p>
        </w:tc>
        <w:tc>
          <w:tcPr>
            <w:tcW w:w="378" w:type="pct"/>
            <w:tcBorders>
              <w:top w:val="nil"/>
              <w:left w:val="single" w:sz="4" w:space="0" w:color="auto"/>
              <w:bottom w:val="single" w:sz="8" w:space="0" w:color="auto"/>
              <w:right w:val="single" w:sz="4" w:space="0" w:color="auto"/>
            </w:tcBorders>
            <w:shd w:val="clear" w:color="auto" w:fill="auto"/>
            <w:vAlign w:val="center"/>
          </w:tcPr>
          <w:p w14:paraId="42E92308" w14:textId="471B4DF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18 666 643</w:t>
            </w:r>
          </w:p>
        </w:tc>
        <w:tc>
          <w:tcPr>
            <w:tcW w:w="348" w:type="pct"/>
            <w:tcBorders>
              <w:top w:val="nil"/>
              <w:left w:val="nil"/>
              <w:bottom w:val="single" w:sz="8" w:space="0" w:color="auto"/>
              <w:right w:val="single" w:sz="4" w:space="0" w:color="auto"/>
            </w:tcBorders>
            <w:shd w:val="clear" w:color="auto" w:fill="auto"/>
            <w:vAlign w:val="center"/>
          </w:tcPr>
          <w:p w14:paraId="04F1CC5E" w14:textId="7D8B966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6,59</w:t>
            </w:r>
          </w:p>
        </w:tc>
        <w:tc>
          <w:tcPr>
            <w:tcW w:w="157" w:type="pct"/>
            <w:tcBorders>
              <w:top w:val="nil"/>
              <w:left w:val="nil"/>
              <w:bottom w:val="single" w:sz="8" w:space="0" w:color="auto"/>
              <w:right w:val="single" w:sz="8" w:space="0" w:color="auto"/>
            </w:tcBorders>
            <w:shd w:val="clear" w:color="auto" w:fill="auto"/>
            <w:vAlign w:val="center"/>
          </w:tcPr>
          <w:p w14:paraId="4B39D930" w14:textId="6F1525A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713E5C51"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15884DA7" w14:textId="1951B7C2"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7.1</w:t>
            </w:r>
          </w:p>
        </w:tc>
        <w:tc>
          <w:tcPr>
            <w:tcW w:w="155" w:type="pct"/>
            <w:tcBorders>
              <w:top w:val="nil"/>
              <w:left w:val="single" w:sz="4" w:space="0" w:color="auto"/>
              <w:bottom w:val="single" w:sz="4" w:space="0" w:color="auto"/>
              <w:right w:val="single" w:sz="4" w:space="0" w:color="auto"/>
            </w:tcBorders>
            <w:shd w:val="clear" w:color="auto" w:fill="auto"/>
            <w:vAlign w:val="center"/>
          </w:tcPr>
          <w:p w14:paraId="2917B611" w14:textId="6F034359"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7b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07F1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4707A7A9" w14:textId="6B3B9E2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176 110 711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0BB7DB3C" w14:textId="692FED1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2762424C" w14:textId="6EA7E6A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176 110 711 </w:t>
            </w:r>
          </w:p>
        </w:tc>
        <w:tc>
          <w:tcPr>
            <w:tcW w:w="337" w:type="pct"/>
            <w:tcBorders>
              <w:top w:val="nil"/>
              <w:left w:val="nil"/>
              <w:bottom w:val="single" w:sz="4" w:space="0" w:color="auto"/>
              <w:right w:val="nil"/>
            </w:tcBorders>
            <w:shd w:val="clear" w:color="000000" w:fill="808080"/>
            <w:vAlign w:val="center"/>
          </w:tcPr>
          <w:p w14:paraId="7F962B9B" w14:textId="3A49215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F13DCE2" w14:textId="2291AE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54 896 304 </w:t>
            </w:r>
          </w:p>
        </w:tc>
        <w:tc>
          <w:tcPr>
            <w:tcW w:w="241" w:type="pct"/>
            <w:tcBorders>
              <w:top w:val="nil"/>
              <w:left w:val="nil"/>
              <w:bottom w:val="single" w:sz="4" w:space="0" w:color="auto"/>
              <w:right w:val="single" w:sz="4" w:space="0" w:color="auto"/>
            </w:tcBorders>
            <w:shd w:val="clear" w:color="auto" w:fill="auto"/>
            <w:vAlign w:val="center"/>
          </w:tcPr>
          <w:p w14:paraId="780DA270" w14:textId="49DA63B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54 896 304 </w:t>
            </w:r>
          </w:p>
        </w:tc>
        <w:tc>
          <w:tcPr>
            <w:tcW w:w="241" w:type="pct"/>
            <w:tcBorders>
              <w:top w:val="nil"/>
              <w:left w:val="nil"/>
              <w:bottom w:val="single" w:sz="4" w:space="0" w:color="auto"/>
              <w:right w:val="single" w:sz="4" w:space="0" w:color="auto"/>
            </w:tcBorders>
            <w:shd w:val="clear" w:color="auto" w:fill="auto"/>
            <w:vAlign w:val="center"/>
          </w:tcPr>
          <w:p w14:paraId="3E1DA8CF" w14:textId="5A2F9BE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45 130 814 </w:t>
            </w:r>
          </w:p>
        </w:tc>
        <w:tc>
          <w:tcPr>
            <w:tcW w:w="236" w:type="pct"/>
            <w:tcBorders>
              <w:top w:val="nil"/>
              <w:left w:val="nil"/>
              <w:bottom w:val="single" w:sz="4" w:space="0" w:color="auto"/>
              <w:right w:val="single" w:sz="4" w:space="0" w:color="auto"/>
            </w:tcBorders>
            <w:shd w:val="clear" w:color="auto" w:fill="auto"/>
            <w:vAlign w:val="center"/>
          </w:tcPr>
          <w:p w14:paraId="12E1EC70" w14:textId="6F7D9B0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9 765 490 </w:t>
            </w:r>
          </w:p>
        </w:tc>
        <w:tc>
          <w:tcPr>
            <w:tcW w:w="279" w:type="pct"/>
            <w:tcBorders>
              <w:top w:val="nil"/>
              <w:left w:val="nil"/>
              <w:bottom w:val="single" w:sz="4" w:space="0" w:color="auto"/>
              <w:right w:val="nil"/>
            </w:tcBorders>
            <w:shd w:val="clear" w:color="auto" w:fill="auto"/>
            <w:vAlign w:val="center"/>
          </w:tcPr>
          <w:p w14:paraId="003832FF" w14:textId="40B143C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07091DDB" w14:textId="6B81A98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231 007 015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3CB1D66" w14:textId="68511BB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23394CF" w14:textId="0AA0677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165 544 068</w:t>
            </w:r>
          </w:p>
        </w:tc>
        <w:tc>
          <w:tcPr>
            <w:tcW w:w="378" w:type="pct"/>
            <w:tcBorders>
              <w:top w:val="nil"/>
              <w:left w:val="single" w:sz="4" w:space="0" w:color="auto"/>
              <w:bottom w:val="single" w:sz="4" w:space="0" w:color="auto"/>
              <w:right w:val="single" w:sz="4" w:space="0" w:color="auto"/>
            </w:tcBorders>
            <w:shd w:val="clear" w:color="auto" w:fill="auto"/>
            <w:vAlign w:val="center"/>
          </w:tcPr>
          <w:p w14:paraId="2FE08DB7" w14:textId="46AEE87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10 566 643</w:t>
            </w:r>
          </w:p>
        </w:tc>
        <w:tc>
          <w:tcPr>
            <w:tcW w:w="348" w:type="pct"/>
            <w:tcBorders>
              <w:top w:val="nil"/>
              <w:left w:val="nil"/>
              <w:bottom w:val="single" w:sz="4" w:space="0" w:color="auto"/>
              <w:right w:val="single" w:sz="4" w:space="0" w:color="auto"/>
            </w:tcBorders>
            <w:shd w:val="clear" w:color="auto" w:fill="auto"/>
            <w:vAlign w:val="center"/>
          </w:tcPr>
          <w:p w14:paraId="54A9611F" w14:textId="3F1A31E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6,00</w:t>
            </w:r>
          </w:p>
        </w:tc>
        <w:tc>
          <w:tcPr>
            <w:tcW w:w="157" w:type="pct"/>
            <w:tcBorders>
              <w:top w:val="nil"/>
              <w:left w:val="nil"/>
              <w:bottom w:val="single" w:sz="4" w:space="0" w:color="auto"/>
              <w:right w:val="single" w:sz="8" w:space="0" w:color="auto"/>
            </w:tcBorders>
            <w:shd w:val="clear" w:color="auto" w:fill="auto"/>
            <w:vAlign w:val="center"/>
          </w:tcPr>
          <w:p w14:paraId="00FFD295" w14:textId="6AF9DFC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8842276" w14:textId="77777777" w:rsidTr="00657910">
        <w:trPr>
          <w:trHeight w:val="319"/>
        </w:trPr>
        <w:tc>
          <w:tcPr>
            <w:tcW w:w="558" w:type="pct"/>
            <w:tcBorders>
              <w:top w:val="nil"/>
              <w:left w:val="single" w:sz="8" w:space="0" w:color="auto"/>
              <w:bottom w:val="nil"/>
              <w:right w:val="nil"/>
            </w:tcBorders>
            <w:shd w:val="clear" w:color="auto" w:fill="auto"/>
            <w:vAlign w:val="center"/>
          </w:tcPr>
          <w:p w14:paraId="0068867E" w14:textId="0F0AEC94"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7.2</w:t>
            </w:r>
          </w:p>
        </w:tc>
        <w:tc>
          <w:tcPr>
            <w:tcW w:w="155" w:type="pct"/>
            <w:tcBorders>
              <w:top w:val="nil"/>
              <w:left w:val="single" w:sz="4" w:space="0" w:color="auto"/>
              <w:bottom w:val="nil"/>
              <w:right w:val="single" w:sz="4" w:space="0" w:color="auto"/>
            </w:tcBorders>
            <w:shd w:val="clear" w:color="auto" w:fill="auto"/>
            <w:vAlign w:val="center"/>
          </w:tcPr>
          <w:p w14:paraId="44FC408D" w14:textId="3122930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7d</w:t>
            </w:r>
          </w:p>
        </w:tc>
        <w:tc>
          <w:tcPr>
            <w:tcW w:w="120" w:type="pct"/>
            <w:vMerge/>
            <w:tcBorders>
              <w:top w:val="single" w:sz="8" w:space="0" w:color="auto"/>
              <w:left w:val="single" w:sz="4" w:space="0" w:color="auto"/>
              <w:bottom w:val="single" w:sz="8" w:space="0" w:color="000000"/>
              <w:right w:val="single" w:sz="4" w:space="0" w:color="auto"/>
            </w:tcBorders>
            <w:vAlign w:val="center"/>
          </w:tcPr>
          <w:p w14:paraId="1C45449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tcPr>
          <w:p w14:paraId="2864C473" w14:textId="167036C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107 170 000 </w:t>
            </w:r>
          </w:p>
        </w:tc>
        <w:tc>
          <w:tcPr>
            <w:tcW w:w="120" w:type="pct"/>
            <w:tcBorders>
              <w:top w:val="nil"/>
              <w:left w:val="single" w:sz="4" w:space="0" w:color="auto"/>
              <w:bottom w:val="nil"/>
              <w:right w:val="single" w:sz="4" w:space="0" w:color="auto"/>
            </w:tcBorders>
            <w:shd w:val="clear" w:color="000000" w:fill="808080"/>
            <w:vAlign w:val="center"/>
          </w:tcPr>
          <w:p w14:paraId="3CD12BB8" w14:textId="69F2876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auto" w:fill="auto"/>
            <w:vAlign w:val="center"/>
          </w:tcPr>
          <w:p w14:paraId="3F8717AC" w14:textId="1842223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107 170 000 </w:t>
            </w:r>
          </w:p>
        </w:tc>
        <w:tc>
          <w:tcPr>
            <w:tcW w:w="337" w:type="pct"/>
            <w:tcBorders>
              <w:top w:val="nil"/>
              <w:left w:val="nil"/>
              <w:bottom w:val="nil"/>
              <w:right w:val="nil"/>
            </w:tcBorders>
            <w:shd w:val="clear" w:color="000000" w:fill="808080"/>
            <w:vAlign w:val="center"/>
          </w:tcPr>
          <w:p w14:paraId="3CA3F58E" w14:textId="3C28362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nil"/>
              <w:right w:val="single" w:sz="4" w:space="0" w:color="auto"/>
            </w:tcBorders>
            <w:shd w:val="clear" w:color="auto" w:fill="auto"/>
            <w:vAlign w:val="center"/>
          </w:tcPr>
          <w:p w14:paraId="79101AC7" w14:textId="6DB1842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27 290 435 </w:t>
            </w:r>
          </w:p>
        </w:tc>
        <w:tc>
          <w:tcPr>
            <w:tcW w:w="241" w:type="pct"/>
            <w:tcBorders>
              <w:top w:val="nil"/>
              <w:left w:val="nil"/>
              <w:bottom w:val="nil"/>
              <w:right w:val="single" w:sz="4" w:space="0" w:color="auto"/>
            </w:tcBorders>
            <w:shd w:val="clear" w:color="auto" w:fill="auto"/>
            <w:vAlign w:val="center"/>
          </w:tcPr>
          <w:p w14:paraId="79E04E75" w14:textId="4E26AE4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16 833 796 </w:t>
            </w:r>
          </w:p>
        </w:tc>
        <w:tc>
          <w:tcPr>
            <w:tcW w:w="241" w:type="pct"/>
            <w:tcBorders>
              <w:top w:val="nil"/>
              <w:left w:val="nil"/>
              <w:bottom w:val="nil"/>
              <w:right w:val="single" w:sz="4" w:space="0" w:color="auto"/>
            </w:tcBorders>
            <w:shd w:val="clear" w:color="auto" w:fill="auto"/>
            <w:vAlign w:val="center"/>
          </w:tcPr>
          <w:p w14:paraId="2D2EDC9C" w14:textId="3CF958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nil"/>
              <w:right w:val="single" w:sz="4" w:space="0" w:color="auto"/>
            </w:tcBorders>
            <w:shd w:val="clear" w:color="auto" w:fill="auto"/>
            <w:vAlign w:val="center"/>
          </w:tcPr>
          <w:p w14:paraId="79D21B1E" w14:textId="44B2C3C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16 833 796 </w:t>
            </w:r>
          </w:p>
        </w:tc>
        <w:tc>
          <w:tcPr>
            <w:tcW w:w="279" w:type="pct"/>
            <w:tcBorders>
              <w:top w:val="nil"/>
              <w:left w:val="nil"/>
              <w:bottom w:val="nil"/>
              <w:right w:val="single" w:sz="4" w:space="0" w:color="auto"/>
            </w:tcBorders>
            <w:shd w:val="clear" w:color="auto" w:fill="auto"/>
            <w:vAlign w:val="center"/>
          </w:tcPr>
          <w:p w14:paraId="0C6754EC" w14:textId="190DB53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10 456 639 </w:t>
            </w:r>
          </w:p>
        </w:tc>
        <w:tc>
          <w:tcPr>
            <w:tcW w:w="279" w:type="pct"/>
            <w:tcBorders>
              <w:top w:val="nil"/>
              <w:left w:val="single" w:sz="4" w:space="0" w:color="auto"/>
              <w:bottom w:val="nil"/>
              <w:right w:val="single" w:sz="4" w:space="0" w:color="auto"/>
            </w:tcBorders>
            <w:shd w:val="clear" w:color="auto" w:fill="auto"/>
            <w:vAlign w:val="center"/>
          </w:tcPr>
          <w:p w14:paraId="7331A17F" w14:textId="3DECAAA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134 460 435 </w:t>
            </w:r>
          </w:p>
        </w:tc>
        <w:tc>
          <w:tcPr>
            <w:tcW w:w="255" w:type="pct"/>
            <w:tcBorders>
              <w:top w:val="nil"/>
              <w:left w:val="single" w:sz="4" w:space="0" w:color="auto"/>
              <w:bottom w:val="nil"/>
              <w:right w:val="single" w:sz="4" w:space="0" w:color="auto"/>
            </w:tcBorders>
            <w:shd w:val="clear" w:color="000000" w:fill="808080"/>
            <w:vAlign w:val="center"/>
          </w:tcPr>
          <w:p w14:paraId="520D7514" w14:textId="3B5AEB8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nil"/>
              <w:right w:val="single" w:sz="4" w:space="0" w:color="auto"/>
            </w:tcBorders>
            <w:shd w:val="clear" w:color="auto" w:fill="auto"/>
            <w:vAlign w:val="center"/>
          </w:tcPr>
          <w:p w14:paraId="6951687D" w14:textId="2A0AA2B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99 070 000</w:t>
            </w:r>
          </w:p>
        </w:tc>
        <w:tc>
          <w:tcPr>
            <w:tcW w:w="378" w:type="pct"/>
            <w:tcBorders>
              <w:top w:val="nil"/>
              <w:left w:val="single" w:sz="4" w:space="0" w:color="auto"/>
              <w:bottom w:val="nil"/>
              <w:right w:val="single" w:sz="4" w:space="0" w:color="auto"/>
            </w:tcBorders>
            <w:shd w:val="clear" w:color="auto" w:fill="auto"/>
            <w:vAlign w:val="center"/>
          </w:tcPr>
          <w:p w14:paraId="732276A6" w14:textId="751105F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8 100 000</w:t>
            </w:r>
          </w:p>
        </w:tc>
        <w:tc>
          <w:tcPr>
            <w:tcW w:w="348" w:type="pct"/>
            <w:tcBorders>
              <w:top w:val="nil"/>
              <w:left w:val="nil"/>
              <w:bottom w:val="nil"/>
              <w:right w:val="single" w:sz="4" w:space="0" w:color="auto"/>
            </w:tcBorders>
            <w:shd w:val="clear" w:color="auto" w:fill="auto"/>
            <w:vAlign w:val="center"/>
          </w:tcPr>
          <w:p w14:paraId="0C2EA615" w14:textId="291DE8F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7,56</w:t>
            </w:r>
          </w:p>
        </w:tc>
        <w:tc>
          <w:tcPr>
            <w:tcW w:w="157" w:type="pct"/>
            <w:tcBorders>
              <w:top w:val="nil"/>
              <w:left w:val="nil"/>
              <w:bottom w:val="nil"/>
              <w:right w:val="single" w:sz="8" w:space="0" w:color="auto"/>
            </w:tcBorders>
            <w:shd w:val="clear" w:color="auto" w:fill="auto"/>
            <w:vAlign w:val="center"/>
          </w:tcPr>
          <w:p w14:paraId="74A63D21" w14:textId="7B7FDDE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1C5D3A3"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702ACBED" w14:textId="73706591"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VIII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34DE32BE" w14:textId="39F561B0"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B4D6F60"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74B6933C" w14:textId="15B17A1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140 702 055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1B3B4B14" w14:textId="54A4FC4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000000" w:fill="808080"/>
            <w:vAlign w:val="center"/>
          </w:tcPr>
          <w:p w14:paraId="4CBBEF7E" w14:textId="586EED4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single" w:sz="8" w:space="0" w:color="auto"/>
              <w:left w:val="nil"/>
              <w:bottom w:val="single" w:sz="8" w:space="0" w:color="auto"/>
              <w:right w:val="nil"/>
            </w:tcBorders>
            <w:shd w:val="clear" w:color="auto" w:fill="auto"/>
            <w:vAlign w:val="center"/>
          </w:tcPr>
          <w:p w14:paraId="60DF9B93" w14:textId="3292CE6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140 702 055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7D603855" w14:textId="45055C6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37 393 266 </w:t>
            </w:r>
          </w:p>
        </w:tc>
        <w:tc>
          <w:tcPr>
            <w:tcW w:w="241" w:type="pct"/>
            <w:tcBorders>
              <w:top w:val="single" w:sz="8" w:space="0" w:color="auto"/>
              <w:left w:val="nil"/>
              <w:bottom w:val="single" w:sz="8" w:space="0" w:color="auto"/>
              <w:right w:val="single" w:sz="4" w:space="0" w:color="auto"/>
            </w:tcBorders>
            <w:shd w:val="clear" w:color="auto" w:fill="auto"/>
            <w:vAlign w:val="center"/>
          </w:tcPr>
          <w:p w14:paraId="6F5DFE3A" w14:textId="79B68F1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31 439 683 </w:t>
            </w:r>
          </w:p>
        </w:tc>
        <w:tc>
          <w:tcPr>
            <w:tcW w:w="241" w:type="pct"/>
            <w:tcBorders>
              <w:top w:val="single" w:sz="8" w:space="0" w:color="auto"/>
              <w:left w:val="nil"/>
              <w:bottom w:val="single" w:sz="8" w:space="0" w:color="auto"/>
              <w:right w:val="single" w:sz="4" w:space="0" w:color="auto"/>
            </w:tcBorders>
            <w:shd w:val="clear" w:color="auto" w:fill="auto"/>
            <w:vAlign w:val="center"/>
          </w:tcPr>
          <w:p w14:paraId="03EEDFE6" w14:textId="6B9D587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2 141 577 </w:t>
            </w:r>
          </w:p>
        </w:tc>
        <w:tc>
          <w:tcPr>
            <w:tcW w:w="236" w:type="pct"/>
            <w:tcBorders>
              <w:top w:val="single" w:sz="8" w:space="0" w:color="auto"/>
              <w:left w:val="nil"/>
              <w:bottom w:val="single" w:sz="8" w:space="0" w:color="auto"/>
              <w:right w:val="single" w:sz="4" w:space="0" w:color="auto"/>
            </w:tcBorders>
            <w:shd w:val="clear" w:color="auto" w:fill="auto"/>
            <w:vAlign w:val="center"/>
          </w:tcPr>
          <w:p w14:paraId="7E103286" w14:textId="0E580D6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29 298 106 </w:t>
            </w:r>
          </w:p>
        </w:tc>
        <w:tc>
          <w:tcPr>
            <w:tcW w:w="279" w:type="pct"/>
            <w:tcBorders>
              <w:top w:val="single" w:sz="8" w:space="0" w:color="auto"/>
              <w:left w:val="nil"/>
              <w:bottom w:val="single" w:sz="8" w:space="0" w:color="auto"/>
              <w:right w:val="nil"/>
            </w:tcBorders>
            <w:shd w:val="clear" w:color="auto" w:fill="auto"/>
            <w:vAlign w:val="center"/>
          </w:tcPr>
          <w:p w14:paraId="4E6F32D1" w14:textId="6307BEA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5 953 583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1AFD6ABF" w14:textId="3B28EA8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178 095 321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tcPr>
          <w:p w14:paraId="06F4EDAB" w14:textId="2BB9EDD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single" w:sz="8" w:space="0" w:color="auto"/>
              <w:left w:val="nil"/>
              <w:bottom w:val="single" w:sz="8" w:space="0" w:color="auto"/>
              <w:right w:val="single" w:sz="4" w:space="0" w:color="auto"/>
            </w:tcBorders>
            <w:shd w:val="clear" w:color="auto" w:fill="auto"/>
            <w:vAlign w:val="center"/>
          </w:tcPr>
          <w:p w14:paraId="7D4E6926" w14:textId="16E574A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130 954 860 </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4424C134" w14:textId="7BB8B23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9 747 195 </w:t>
            </w:r>
          </w:p>
        </w:tc>
        <w:tc>
          <w:tcPr>
            <w:tcW w:w="348" w:type="pct"/>
            <w:tcBorders>
              <w:top w:val="single" w:sz="8" w:space="0" w:color="auto"/>
              <w:left w:val="nil"/>
              <w:bottom w:val="single" w:sz="8" w:space="0" w:color="auto"/>
              <w:right w:val="single" w:sz="4" w:space="0" w:color="auto"/>
            </w:tcBorders>
            <w:shd w:val="clear" w:color="auto" w:fill="auto"/>
            <w:vAlign w:val="center"/>
          </w:tcPr>
          <w:p w14:paraId="5114BF08" w14:textId="779A8EE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6,93</w:t>
            </w:r>
          </w:p>
        </w:tc>
        <w:tc>
          <w:tcPr>
            <w:tcW w:w="157" w:type="pct"/>
            <w:tcBorders>
              <w:top w:val="single" w:sz="8" w:space="0" w:color="auto"/>
              <w:left w:val="nil"/>
              <w:bottom w:val="single" w:sz="8" w:space="0" w:color="auto"/>
              <w:right w:val="single" w:sz="8" w:space="0" w:color="auto"/>
            </w:tcBorders>
            <w:shd w:val="clear" w:color="auto" w:fill="auto"/>
            <w:vAlign w:val="center"/>
          </w:tcPr>
          <w:p w14:paraId="23F17943" w14:textId="7F68E4F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5E24B856"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1D54D4F5" w14:textId="7625E39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8.1</w:t>
            </w:r>
          </w:p>
        </w:tc>
        <w:tc>
          <w:tcPr>
            <w:tcW w:w="155" w:type="pct"/>
            <w:tcBorders>
              <w:top w:val="nil"/>
              <w:left w:val="single" w:sz="4" w:space="0" w:color="auto"/>
              <w:bottom w:val="single" w:sz="4" w:space="0" w:color="auto"/>
              <w:right w:val="single" w:sz="4" w:space="0" w:color="auto"/>
            </w:tcBorders>
            <w:shd w:val="clear" w:color="auto" w:fill="auto"/>
            <w:vAlign w:val="center"/>
          </w:tcPr>
          <w:p w14:paraId="5A7A6C15" w14:textId="26986F9F"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5915180"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52F0563E" w14:textId="40FEEBE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104 409 977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692971F2" w14:textId="0EAD895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7605408E" w14:textId="32798DF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428A7A27" w14:textId="7C4816A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104 409 977 </w:t>
            </w:r>
          </w:p>
        </w:tc>
        <w:tc>
          <w:tcPr>
            <w:tcW w:w="302" w:type="pct"/>
            <w:tcBorders>
              <w:top w:val="nil"/>
              <w:left w:val="single" w:sz="4" w:space="0" w:color="auto"/>
              <w:bottom w:val="single" w:sz="4" w:space="0" w:color="auto"/>
              <w:right w:val="single" w:sz="4" w:space="0" w:color="auto"/>
            </w:tcBorders>
            <w:shd w:val="clear" w:color="auto" w:fill="auto"/>
            <w:vAlign w:val="center"/>
          </w:tcPr>
          <w:p w14:paraId="557CF9AA" w14:textId="7499909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28 110 338 </w:t>
            </w:r>
          </w:p>
        </w:tc>
        <w:tc>
          <w:tcPr>
            <w:tcW w:w="241" w:type="pct"/>
            <w:tcBorders>
              <w:top w:val="nil"/>
              <w:left w:val="nil"/>
              <w:bottom w:val="single" w:sz="4" w:space="0" w:color="auto"/>
              <w:right w:val="single" w:sz="4" w:space="0" w:color="auto"/>
            </w:tcBorders>
            <w:shd w:val="clear" w:color="auto" w:fill="auto"/>
            <w:vAlign w:val="center"/>
          </w:tcPr>
          <w:p w14:paraId="3682E43F" w14:textId="424C797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28 110 338 </w:t>
            </w:r>
          </w:p>
        </w:tc>
        <w:tc>
          <w:tcPr>
            <w:tcW w:w="241" w:type="pct"/>
            <w:tcBorders>
              <w:top w:val="single" w:sz="4" w:space="0" w:color="auto"/>
              <w:left w:val="nil"/>
              <w:bottom w:val="nil"/>
              <w:right w:val="single" w:sz="4" w:space="0" w:color="auto"/>
            </w:tcBorders>
            <w:shd w:val="clear" w:color="auto" w:fill="auto"/>
            <w:vAlign w:val="center"/>
          </w:tcPr>
          <w:p w14:paraId="567B1788" w14:textId="0ADCEC9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nil"/>
              <w:left w:val="nil"/>
              <w:bottom w:val="single" w:sz="4" w:space="0" w:color="auto"/>
              <w:right w:val="single" w:sz="4" w:space="0" w:color="auto"/>
            </w:tcBorders>
            <w:shd w:val="clear" w:color="auto" w:fill="auto"/>
            <w:vAlign w:val="center"/>
          </w:tcPr>
          <w:p w14:paraId="4B42A3A8" w14:textId="586D9B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28 110 338 </w:t>
            </w:r>
          </w:p>
        </w:tc>
        <w:tc>
          <w:tcPr>
            <w:tcW w:w="279" w:type="pct"/>
            <w:tcBorders>
              <w:top w:val="nil"/>
              <w:left w:val="nil"/>
              <w:bottom w:val="single" w:sz="4" w:space="0" w:color="auto"/>
              <w:right w:val="nil"/>
            </w:tcBorders>
            <w:shd w:val="clear" w:color="auto" w:fill="auto"/>
            <w:vAlign w:val="center"/>
          </w:tcPr>
          <w:p w14:paraId="568D4968" w14:textId="7FE10F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054611C5" w14:textId="780FC43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132 520 315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C247720" w14:textId="0FE7DC9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4DFAE82E" w14:textId="4D060F2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97 176 931</w:t>
            </w:r>
          </w:p>
        </w:tc>
        <w:tc>
          <w:tcPr>
            <w:tcW w:w="378" w:type="pct"/>
            <w:tcBorders>
              <w:top w:val="nil"/>
              <w:left w:val="single" w:sz="4" w:space="0" w:color="auto"/>
              <w:bottom w:val="single" w:sz="4" w:space="0" w:color="auto"/>
              <w:right w:val="single" w:sz="4" w:space="0" w:color="auto"/>
            </w:tcBorders>
            <w:shd w:val="clear" w:color="auto" w:fill="auto"/>
            <w:vAlign w:val="center"/>
          </w:tcPr>
          <w:p w14:paraId="2DAA19BC" w14:textId="7C81236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7 233 046</w:t>
            </w:r>
          </w:p>
        </w:tc>
        <w:tc>
          <w:tcPr>
            <w:tcW w:w="348" w:type="pct"/>
            <w:tcBorders>
              <w:top w:val="nil"/>
              <w:left w:val="nil"/>
              <w:bottom w:val="single" w:sz="4" w:space="0" w:color="auto"/>
              <w:right w:val="single" w:sz="4" w:space="0" w:color="auto"/>
            </w:tcBorders>
            <w:shd w:val="clear" w:color="auto" w:fill="auto"/>
            <w:vAlign w:val="center"/>
          </w:tcPr>
          <w:p w14:paraId="71A9FFC9" w14:textId="0137785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6,93</w:t>
            </w:r>
          </w:p>
        </w:tc>
        <w:tc>
          <w:tcPr>
            <w:tcW w:w="157" w:type="pct"/>
            <w:tcBorders>
              <w:top w:val="nil"/>
              <w:left w:val="nil"/>
              <w:bottom w:val="single" w:sz="4" w:space="0" w:color="auto"/>
              <w:right w:val="single" w:sz="8" w:space="0" w:color="auto"/>
            </w:tcBorders>
            <w:shd w:val="clear" w:color="auto" w:fill="auto"/>
            <w:vAlign w:val="center"/>
          </w:tcPr>
          <w:p w14:paraId="21C6AE98" w14:textId="481060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370FAF6"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1C0A125" w14:textId="374C04E7"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lastRenderedPageBreak/>
              <w:t>Działanie nr 8.2</w:t>
            </w:r>
          </w:p>
        </w:tc>
        <w:tc>
          <w:tcPr>
            <w:tcW w:w="155" w:type="pct"/>
            <w:tcBorders>
              <w:top w:val="nil"/>
              <w:left w:val="single" w:sz="4" w:space="0" w:color="auto"/>
              <w:bottom w:val="single" w:sz="4" w:space="0" w:color="auto"/>
              <w:right w:val="single" w:sz="4" w:space="0" w:color="auto"/>
            </w:tcBorders>
            <w:shd w:val="clear" w:color="auto" w:fill="auto"/>
            <w:vAlign w:val="center"/>
          </w:tcPr>
          <w:p w14:paraId="15F2E37B" w14:textId="7A64F26C"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20DB3C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02B5FDA9" w14:textId="0DB517A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3 779 235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1AD0EA41" w14:textId="7758B28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5BB77962" w14:textId="20C6284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28B8972B" w14:textId="6D051FF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3 779 235 </w:t>
            </w:r>
          </w:p>
        </w:tc>
        <w:tc>
          <w:tcPr>
            <w:tcW w:w="302" w:type="pct"/>
            <w:tcBorders>
              <w:top w:val="nil"/>
              <w:left w:val="single" w:sz="4" w:space="0" w:color="auto"/>
              <w:bottom w:val="single" w:sz="4" w:space="0" w:color="auto"/>
              <w:right w:val="single" w:sz="4" w:space="0" w:color="auto"/>
            </w:tcBorders>
            <w:shd w:val="clear" w:color="auto" w:fill="auto"/>
            <w:vAlign w:val="center"/>
          </w:tcPr>
          <w:p w14:paraId="4C8C1C0B" w14:textId="78A8023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944 808 </w:t>
            </w:r>
          </w:p>
        </w:tc>
        <w:tc>
          <w:tcPr>
            <w:tcW w:w="241" w:type="pct"/>
            <w:tcBorders>
              <w:top w:val="nil"/>
              <w:left w:val="nil"/>
              <w:bottom w:val="single" w:sz="4" w:space="0" w:color="auto"/>
              <w:right w:val="single" w:sz="4" w:space="0" w:color="auto"/>
            </w:tcBorders>
            <w:shd w:val="clear" w:color="auto" w:fill="auto"/>
            <w:vAlign w:val="center"/>
          </w:tcPr>
          <w:p w14:paraId="361CC084" w14:textId="606A273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711 423 </w:t>
            </w:r>
          </w:p>
        </w:tc>
        <w:tc>
          <w:tcPr>
            <w:tcW w:w="241" w:type="pct"/>
            <w:tcBorders>
              <w:top w:val="single" w:sz="4" w:space="0" w:color="auto"/>
              <w:left w:val="nil"/>
              <w:bottom w:val="single" w:sz="4" w:space="0" w:color="auto"/>
              <w:right w:val="single" w:sz="4" w:space="0" w:color="auto"/>
            </w:tcBorders>
            <w:shd w:val="clear" w:color="auto" w:fill="auto"/>
            <w:vAlign w:val="center"/>
          </w:tcPr>
          <w:p w14:paraId="08125EB9" w14:textId="6370239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8 886 </w:t>
            </w:r>
          </w:p>
        </w:tc>
        <w:tc>
          <w:tcPr>
            <w:tcW w:w="236" w:type="pct"/>
            <w:tcBorders>
              <w:top w:val="nil"/>
              <w:left w:val="nil"/>
              <w:bottom w:val="single" w:sz="4" w:space="0" w:color="auto"/>
              <w:right w:val="single" w:sz="4" w:space="0" w:color="auto"/>
            </w:tcBorders>
            <w:shd w:val="clear" w:color="auto" w:fill="auto"/>
            <w:vAlign w:val="center"/>
          </w:tcPr>
          <w:p w14:paraId="43C89FB8" w14:textId="6012BFF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702 537 </w:t>
            </w:r>
          </w:p>
        </w:tc>
        <w:tc>
          <w:tcPr>
            <w:tcW w:w="279" w:type="pct"/>
            <w:tcBorders>
              <w:top w:val="nil"/>
              <w:left w:val="nil"/>
              <w:bottom w:val="single" w:sz="4" w:space="0" w:color="auto"/>
              <w:right w:val="nil"/>
            </w:tcBorders>
            <w:shd w:val="clear" w:color="auto" w:fill="auto"/>
            <w:vAlign w:val="center"/>
          </w:tcPr>
          <w:p w14:paraId="02A43EBF" w14:textId="4A5BF5B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233 385 </w:t>
            </w:r>
          </w:p>
        </w:tc>
        <w:tc>
          <w:tcPr>
            <w:tcW w:w="279" w:type="pct"/>
            <w:tcBorders>
              <w:top w:val="nil"/>
              <w:left w:val="single" w:sz="4" w:space="0" w:color="auto"/>
              <w:bottom w:val="single" w:sz="4" w:space="0" w:color="auto"/>
              <w:right w:val="single" w:sz="4" w:space="0" w:color="auto"/>
            </w:tcBorders>
            <w:shd w:val="clear" w:color="auto" w:fill="auto"/>
            <w:vAlign w:val="center"/>
          </w:tcPr>
          <w:p w14:paraId="7207E440" w14:textId="44EF7A0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4 724 043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33CC544E" w14:textId="3228352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40CAF1DA" w14:textId="4B8B18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3 346 135</w:t>
            </w:r>
          </w:p>
        </w:tc>
        <w:tc>
          <w:tcPr>
            <w:tcW w:w="378" w:type="pct"/>
            <w:tcBorders>
              <w:top w:val="nil"/>
              <w:left w:val="single" w:sz="4" w:space="0" w:color="auto"/>
              <w:bottom w:val="single" w:sz="4" w:space="0" w:color="auto"/>
              <w:right w:val="single" w:sz="4" w:space="0" w:color="auto"/>
            </w:tcBorders>
            <w:shd w:val="clear" w:color="auto" w:fill="auto"/>
            <w:vAlign w:val="center"/>
          </w:tcPr>
          <w:p w14:paraId="44AD16E8" w14:textId="3240FE2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433 100</w:t>
            </w:r>
          </w:p>
        </w:tc>
        <w:tc>
          <w:tcPr>
            <w:tcW w:w="348" w:type="pct"/>
            <w:tcBorders>
              <w:top w:val="nil"/>
              <w:left w:val="nil"/>
              <w:bottom w:val="single" w:sz="4" w:space="0" w:color="auto"/>
              <w:right w:val="single" w:sz="4" w:space="0" w:color="auto"/>
            </w:tcBorders>
            <w:shd w:val="clear" w:color="auto" w:fill="auto"/>
            <w:vAlign w:val="center"/>
          </w:tcPr>
          <w:p w14:paraId="3F548C89" w14:textId="0261E7F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11,46</w:t>
            </w:r>
          </w:p>
        </w:tc>
        <w:tc>
          <w:tcPr>
            <w:tcW w:w="157" w:type="pct"/>
            <w:tcBorders>
              <w:top w:val="nil"/>
              <w:left w:val="nil"/>
              <w:bottom w:val="single" w:sz="4" w:space="0" w:color="auto"/>
              <w:right w:val="single" w:sz="8" w:space="0" w:color="auto"/>
            </w:tcBorders>
            <w:shd w:val="clear" w:color="auto" w:fill="auto"/>
            <w:vAlign w:val="center"/>
          </w:tcPr>
          <w:p w14:paraId="29A03DD6" w14:textId="010BEBF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C65BD8C"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20585608" w14:textId="4168D77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8.3</w:t>
            </w:r>
          </w:p>
        </w:tc>
        <w:tc>
          <w:tcPr>
            <w:tcW w:w="155" w:type="pct"/>
            <w:tcBorders>
              <w:top w:val="nil"/>
              <w:left w:val="single" w:sz="4" w:space="0" w:color="auto"/>
              <w:bottom w:val="nil"/>
              <w:right w:val="single" w:sz="4" w:space="0" w:color="auto"/>
            </w:tcBorders>
            <w:shd w:val="clear" w:color="auto" w:fill="auto"/>
            <w:vAlign w:val="center"/>
          </w:tcPr>
          <w:p w14:paraId="77E94041" w14:textId="6E1E2A64"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52E52A"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tcPr>
          <w:p w14:paraId="692E574B" w14:textId="164D205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32 512 843 </w:t>
            </w:r>
          </w:p>
        </w:tc>
        <w:tc>
          <w:tcPr>
            <w:tcW w:w="120" w:type="pct"/>
            <w:tcBorders>
              <w:top w:val="nil"/>
              <w:left w:val="single" w:sz="4" w:space="0" w:color="auto"/>
              <w:bottom w:val="nil"/>
              <w:right w:val="single" w:sz="4" w:space="0" w:color="auto"/>
            </w:tcBorders>
            <w:shd w:val="clear" w:color="000000" w:fill="808080"/>
            <w:vAlign w:val="center"/>
          </w:tcPr>
          <w:p w14:paraId="31D7CCB0" w14:textId="27DE4D3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000000" w:fill="808080"/>
            <w:vAlign w:val="center"/>
          </w:tcPr>
          <w:p w14:paraId="3ED439C1" w14:textId="16445BB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nil"/>
              <w:right w:val="nil"/>
            </w:tcBorders>
            <w:shd w:val="clear" w:color="auto" w:fill="auto"/>
            <w:vAlign w:val="center"/>
          </w:tcPr>
          <w:p w14:paraId="6EB87555" w14:textId="577F72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32 512 843 </w:t>
            </w:r>
          </w:p>
        </w:tc>
        <w:tc>
          <w:tcPr>
            <w:tcW w:w="302" w:type="pct"/>
            <w:tcBorders>
              <w:top w:val="nil"/>
              <w:left w:val="single" w:sz="4" w:space="0" w:color="auto"/>
              <w:bottom w:val="nil"/>
              <w:right w:val="single" w:sz="4" w:space="0" w:color="auto"/>
            </w:tcBorders>
            <w:shd w:val="clear" w:color="auto" w:fill="auto"/>
            <w:vAlign w:val="center"/>
          </w:tcPr>
          <w:p w14:paraId="357A1E03" w14:textId="4F5A0A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8 338 120 </w:t>
            </w:r>
          </w:p>
        </w:tc>
        <w:tc>
          <w:tcPr>
            <w:tcW w:w="241" w:type="pct"/>
            <w:tcBorders>
              <w:top w:val="nil"/>
              <w:left w:val="nil"/>
              <w:bottom w:val="nil"/>
              <w:right w:val="single" w:sz="4" w:space="0" w:color="auto"/>
            </w:tcBorders>
            <w:shd w:val="clear" w:color="auto" w:fill="auto"/>
            <w:vAlign w:val="center"/>
          </w:tcPr>
          <w:p w14:paraId="28DE34BB" w14:textId="4C3F659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2 617 922 </w:t>
            </w:r>
          </w:p>
        </w:tc>
        <w:tc>
          <w:tcPr>
            <w:tcW w:w="241" w:type="pct"/>
            <w:tcBorders>
              <w:top w:val="nil"/>
              <w:left w:val="nil"/>
              <w:bottom w:val="nil"/>
              <w:right w:val="single" w:sz="4" w:space="0" w:color="auto"/>
            </w:tcBorders>
            <w:shd w:val="clear" w:color="auto" w:fill="auto"/>
            <w:vAlign w:val="center"/>
          </w:tcPr>
          <w:p w14:paraId="6F99A307" w14:textId="372A254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2 132 691 </w:t>
            </w:r>
          </w:p>
        </w:tc>
        <w:tc>
          <w:tcPr>
            <w:tcW w:w="236" w:type="pct"/>
            <w:tcBorders>
              <w:top w:val="nil"/>
              <w:left w:val="nil"/>
              <w:bottom w:val="nil"/>
              <w:right w:val="single" w:sz="4" w:space="0" w:color="auto"/>
            </w:tcBorders>
            <w:shd w:val="clear" w:color="auto" w:fill="auto"/>
            <w:vAlign w:val="center"/>
          </w:tcPr>
          <w:p w14:paraId="74102D1D" w14:textId="66E50E8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485 231 </w:t>
            </w:r>
          </w:p>
        </w:tc>
        <w:tc>
          <w:tcPr>
            <w:tcW w:w="279" w:type="pct"/>
            <w:tcBorders>
              <w:top w:val="nil"/>
              <w:left w:val="nil"/>
              <w:bottom w:val="nil"/>
              <w:right w:val="nil"/>
            </w:tcBorders>
            <w:shd w:val="clear" w:color="auto" w:fill="auto"/>
            <w:vAlign w:val="center"/>
          </w:tcPr>
          <w:p w14:paraId="2B9FAF31" w14:textId="7C6C17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5 720 198 </w:t>
            </w:r>
          </w:p>
        </w:tc>
        <w:tc>
          <w:tcPr>
            <w:tcW w:w="279" w:type="pct"/>
            <w:tcBorders>
              <w:top w:val="nil"/>
              <w:left w:val="single" w:sz="4" w:space="0" w:color="auto"/>
              <w:bottom w:val="nil"/>
              <w:right w:val="single" w:sz="4" w:space="0" w:color="auto"/>
            </w:tcBorders>
            <w:shd w:val="clear" w:color="auto" w:fill="auto"/>
            <w:vAlign w:val="center"/>
          </w:tcPr>
          <w:p w14:paraId="2810B5CE" w14:textId="59CBB97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40 850 963 </w:t>
            </w:r>
          </w:p>
        </w:tc>
        <w:tc>
          <w:tcPr>
            <w:tcW w:w="255" w:type="pct"/>
            <w:tcBorders>
              <w:top w:val="nil"/>
              <w:left w:val="single" w:sz="4" w:space="0" w:color="auto"/>
              <w:bottom w:val="nil"/>
              <w:right w:val="single" w:sz="4" w:space="0" w:color="auto"/>
            </w:tcBorders>
            <w:shd w:val="clear" w:color="000000" w:fill="808080"/>
            <w:vAlign w:val="center"/>
          </w:tcPr>
          <w:p w14:paraId="241B72DC" w14:textId="7797EB3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nil"/>
              <w:right w:val="single" w:sz="4" w:space="0" w:color="auto"/>
            </w:tcBorders>
            <w:shd w:val="clear" w:color="auto" w:fill="auto"/>
            <w:vAlign w:val="center"/>
          </w:tcPr>
          <w:p w14:paraId="4C121F4A" w14:textId="1A27920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30 431 794 </w:t>
            </w:r>
          </w:p>
        </w:tc>
        <w:tc>
          <w:tcPr>
            <w:tcW w:w="378" w:type="pct"/>
            <w:tcBorders>
              <w:top w:val="nil"/>
              <w:left w:val="single" w:sz="4" w:space="0" w:color="auto"/>
              <w:bottom w:val="nil"/>
              <w:right w:val="single" w:sz="4" w:space="0" w:color="auto"/>
            </w:tcBorders>
            <w:shd w:val="clear" w:color="auto" w:fill="auto"/>
            <w:vAlign w:val="center"/>
          </w:tcPr>
          <w:p w14:paraId="6E472AA7" w14:textId="7B1999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2 081 049 </w:t>
            </w:r>
          </w:p>
        </w:tc>
        <w:tc>
          <w:tcPr>
            <w:tcW w:w="348" w:type="pct"/>
            <w:tcBorders>
              <w:top w:val="nil"/>
              <w:left w:val="nil"/>
              <w:bottom w:val="nil"/>
              <w:right w:val="single" w:sz="4" w:space="0" w:color="auto"/>
            </w:tcBorders>
            <w:shd w:val="clear" w:color="auto" w:fill="auto"/>
            <w:vAlign w:val="center"/>
          </w:tcPr>
          <w:p w14:paraId="3B3C4187" w14:textId="2015C7D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6,40</w:t>
            </w:r>
          </w:p>
        </w:tc>
        <w:tc>
          <w:tcPr>
            <w:tcW w:w="157" w:type="pct"/>
            <w:tcBorders>
              <w:top w:val="nil"/>
              <w:left w:val="nil"/>
              <w:bottom w:val="nil"/>
              <w:right w:val="single" w:sz="8" w:space="0" w:color="auto"/>
            </w:tcBorders>
            <w:shd w:val="clear" w:color="auto" w:fill="auto"/>
            <w:vAlign w:val="center"/>
          </w:tcPr>
          <w:p w14:paraId="11AAB170" w14:textId="7E9F2B3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C695AAF"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62595FA" w14:textId="3B4A913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8.3.1</w:t>
            </w:r>
          </w:p>
        </w:tc>
        <w:tc>
          <w:tcPr>
            <w:tcW w:w="155" w:type="pct"/>
            <w:tcBorders>
              <w:top w:val="single" w:sz="4" w:space="0" w:color="auto"/>
              <w:left w:val="single" w:sz="4" w:space="0" w:color="auto"/>
              <w:bottom w:val="nil"/>
              <w:right w:val="single" w:sz="4" w:space="0" w:color="auto"/>
            </w:tcBorders>
            <w:shd w:val="clear" w:color="auto" w:fill="auto"/>
            <w:vAlign w:val="center"/>
          </w:tcPr>
          <w:p w14:paraId="2AF763CD" w14:textId="36B28F20"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6FBC69FD"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tcPr>
          <w:p w14:paraId="2A3B09CB" w14:textId="7B29A0C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18 414 234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35F38664" w14:textId="0709F08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000000" w:fill="808080"/>
            <w:vAlign w:val="center"/>
          </w:tcPr>
          <w:p w14:paraId="5A777568" w14:textId="235E073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single" w:sz="4" w:space="0" w:color="auto"/>
              <w:left w:val="nil"/>
              <w:bottom w:val="nil"/>
              <w:right w:val="nil"/>
            </w:tcBorders>
            <w:shd w:val="clear" w:color="auto" w:fill="auto"/>
            <w:vAlign w:val="center"/>
          </w:tcPr>
          <w:p w14:paraId="33DFF0C5" w14:textId="6948D44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18 414 234 </w:t>
            </w:r>
          </w:p>
        </w:tc>
        <w:tc>
          <w:tcPr>
            <w:tcW w:w="302" w:type="pct"/>
            <w:tcBorders>
              <w:top w:val="single" w:sz="4" w:space="0" w:color="auto"/>
              <w:left w:val="single" w:sz="4" w:space="0" w:color="auto"/>
              <w:bottom w:val="nil"/>
              <w:right w:val="single" w:sz="4" w:space="0" w:color="auto"/>
            </w:tcBorders>
            <w:shd w:val="clear" w:color="auto" w:fill="auto"/>
            <w:vAlign w:val="center"/>
          </w:tcPr>
          <w:p w14:paraId="3124952D" w14:textId="2A0574B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4 722 681 </w:t>
            </w:r>
          </w:p>
        </w:tc>
        <w:tc>
          <w:tcPr>
            <w:tcW w:w="241" w:type="pct"/>
            <w:tcBorders>
              <w:top w:val="single" w:sz="4" w:space="0" w:color="auto"/>
              <w:left w:val="nil"/>
              <w:bottom w:val="nil"/>
              <w:right w:val="single" w:sz="4" w:space="0" w:color="auto"/>
            </w:tcBorders>
            <w:shd w:val="clear" w:color="auto" w:fill="auto"/>
            <w:vAlign w:val="center"/>
          </w:tcPr>
          <w:p w14:paraId="637BB07E" w14:textId="2E5AD1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1 446 506 </w:t>
            </w:r>
          </w:p>
        </w:tc>
        <w:tc>
          <w:tcPr>
            <w:tcW w:w="241" w:type="pct"/>
            <w:tcBorders>
              <w:top w:val="single" w:sz="4" w:space="0" w:color="auto"/>
              <w:left w:val="nil"/>
              <w:bottom w:val="nil"/>
              <w:right w:val="single" w:sz="4" w:space="0" w:color="auto"/>
            </w:tcBorders>
            <w:shd w:val="clear" w:color="auto" w:fill="auto"/>
            <w:vAlign w:val="center"/>
          </w:tcPr>
          <w:p w14:paraId="1B2EC71D" w14:textId="6D36C46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1 025 383 </w:t>
            </w:r>
          </w:p>
        </w:tc>
        <w:tc>
          <w:tcPr>
            <w:tcW w:w="236" w:type="pct"/>
            <w:tcBorders>
              <w:top w:val="single" w:sz="4" w:space="0" w:color="auto"/>
              <w:left w:val="nil"/>
              <w:bottom w:val="nil"/>
              <w:right w:val="single" w:sz="4" w:space="0" w:color="auto"/>
            </w:tcBorders>
            <w:shd w:val="clear" w:color="auto" w:fill="auto"/>
            <w:vAlign w:val="center"/>
          </w:tcPr>
          <w:p w14:paraId="6C99683E" w14:textId="6918A58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421 123 </w:t>
            </w:r>
          </w:p>
        </w:tc>
        <w:tc>
          <w:tcPr>
            <w:tcW w:w="279" w:type="pct"/>
            <w:tcBorders>
              <w:top w:val="single" w:sz="4" w:space="0" w:color="auto"/>
              <w:left w:val="nil"/>
              <w:bottom w:val="nil"/>
              <w:right w:val="nil"/>
            </w:tcBorders>
            <w:shd w:val="clear" w:color="auto" w:fill="auto"/>
            <w:vAlign w:val="center"/>
          </w:tcPr>
          <w:p w14:paraId="54410204" w14:textId="719372F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3 276 175 </w:t>
            </w:r>
          </w:p>
        </w:tc>
        <w:tc>
          <w:tcPr>
            <w:tcW w:w="279" w:type="pct"/>
            <w:tcBorders>
              <w:top w:val="single" w:sz="4" w:space="0" w:color="auto"/>
              <w:left w:val="single" w:sz="4" w:space="0" w:color="auto"/>
              <w:bottom w:val="nil"/>
              <w:right w:val="single" w:sz="4" w:space="0" w:color="auto"/>
            </w:tcBorders>
            <w:shd w:val="clear" w:color="auto" w:fill="auto"/>
            <w:vAlign w:val="center"/>
          </w:tcPr>
          <w:p w14:paraId="5CF73815" w14:textId="40AEC47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23 136 915 </w:t>
            </w:r>
          </w:p>
        </w:tc>
        <w:tc>
          <w:tcPr>
            <w:tcW w:w="255" w:type="pct"/>
            <w:tcBorders>
              <w:top w:val="single" w:sz="4" w:space="0" w:color="auto"/>
              <w:left w:val="single" w:sz="4" w:space="0" w:color="auto"/>
              <w:bottom w:val="nil"/>
              <w:right w:val="single" w:sz="4" w:space="0" w:color="auto"/>
            </w:tcBorders>
            <w:shd w:val="clear" w:color="000000" w:fill="808080"/>
            <w:vAlign w:val="center"/>
          </w:tcPr>
          <w:p w14:paraId="132F554C" w14:textId="0BB4464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nil"/>
              <w:right w:val="single" w:sz="4" w:space="0" w:color="auto"/>
            </w:tcBorders>
            <w:shd w:val="clear" w:color="auto" w:fill="auto"/>
            <w:vAlign w:val="center"/>
          </w:tcPr>
          <w:p w14:paraId="19E80C05" w14:textId="1DF8CFF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17 309 872</w:t>
            </w:r>
          </w:p>
        </w:tc>
        <w:tc>
          <w:tcPr>
            <w:tcW w:w="378" w:type="pct"/>
            <w:tcBorders>
              <w:top w:val="single" w:sz="4" w:space="0" w:color="auto"/>
              <w:left w:val="single" w:sz="4" w:space="0" w:color="auto"/>
              <w:bottom w:val="nil"/>
              <w:right w:val="single" w:sz="4" w:space="0" w:color="auto"/>
            </w:tcBorders>
            <w:shd w:val="clear" w:color="auto" w:fill="auto"/>
            <w:vAlign w:val="center"/>
          </w:tcPr>
          <w:p w14:paraId="7621D343" w14:textId="6D4FC7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1 104 362</w:t>
            </w:r>
          </w:p>
        </w:tc>
        <w:tc>
          <w:tcPr>
            <w:tcW w:w="348" w:type="pct"/>
            <w:tcBorders>
              <w:top w:val="single" w:sz="4" w:space="0" w:color="auto"/>
              <w:left w:val="nil"/>
              <w:bottom w:val="nil"/>
              <w:right w:val="single" w:sz="4" w:space="0" w:color="auto"/>
            </w:tcBorders>
            <w:shd w:val="clear" w:color="auto" w:fill="auto"/>
            <w:vAlign w:val="center"/>
          </w:tcPr>
          <w:p w14:paraId="0AB29B11" w14:textId="289B876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6,00</w:t>
            </w:r>
          </w:p>
        </w:tc>
        <w:tc>
          <w:tcPr>
            <w:tcW w:w="157" w:type="pct"/>
            <w:tcBorders>
              <w:top w:val="single" w:sz="4" w:space="0" w:color="auto"/>
              <w:left w:val="nil"/>
              <w:bottom w:val="nil"/>
              <w:right w:val="single" w:sz="8" w:space="0" w:color="auto"/>
            </w:tcBorders>
            <w:shd w:val="clear" w:color="auto" w:fill="auto"/>
            <w:vAlign w:val="center"/>
          </w:tcPr>
          <w:p w14:paraId="00F39A0B" w14:textId="71A6CAF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421E64B" w14:textId="77777777" w:rsidTr="00657910">
        <w:trPr>
          <w:trHeight w:val="319"/>
        </w:trPr>
        <w:tc>
          <w:tcPr>
            <w:tcW w:w="558" w:type="pct"/>
            <w:tcBorders>
              <w:top w:val="nil"/>
              <w:left w:val="single" w:sz="8" w:space="0" w:color="auto"/>
              <w:bottom w:val="nil"/>
              <w:right w:val="nil"/>
            </w:tcBorders>
            <w:shd w:val="clear" w:color="auto" w:fill="auto"/>
            <w:vAlign w:val="center"/>
          </w:tcPr>
          <w:p w14:paraId="10C8B861" w14:textId="26C46CC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8.3.2</w:t>
            </w:r>
          </w:p>
        </w:tc>
        <w:tc>
          <w:tcPr>
            <w:tcW w:w="155" w:type="pct"/>
            <w:tcBorders>
              <w:top w:val="single" w:sz="4" w:space="0" w:color="auto"/>
              <w:left w:val="single" w:sz="4" w:space="0" w:color="auto"/>
              <w:bottom w:val="nil"/>
              <w:right w:val="single" w:sz="4" w:space="0" w:color="auto"/>
            </w:tcBorders>
            <w:shd w:val="clear" w:color="auto" w:fill="auto"/>
            <w:vAlign w:val="center"/>
          </w:tcPr>
          <w:p w14:paraId="7F56272E" w14:textId="588EA1A7"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72A1246"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tcPr>
          <w:p w14:paraId="140BE1B9" w14:textId="72DC71C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14 098 609 </w:t>
            </w:r>
          </w:p>
        </w:tc>
        <w:tc>
          <w:tcPr>
            <w:tcW w:w="120" w:type="pct"/>
            <w:tcBorders>
              <w:top w:val="single" w:sz="4" w:space="0" w:color="auto"/>
              <w:left w:val="single" w:sz="4" w:space="0" w:color="auto"/>
              <w:bottom w:val="nil"/>
              <w:right w:val="single" w:sz="4" w:space="0" w:color="auto"/>
            </w:tcBorders>
            <w:shd w:val="clear" w:color="000000" w:fill="808080"/>
            <w:vAlign w:val="center"/>
          </w:tcPr>
          <w:p w14:paraId="26DF24F7" w14:textId="0E0712D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000000" w:fill="808080"/>
            <w:vAlign w:val="center"/>
          </w:tcPr>
          <w:p w14:paraId="5999D864" w14:textId="406B0A6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nil"/>
              <w:right w:val="nil"/>
            </w:tcBorders>
            <w:shd w:val="clear" w:color="auto" w:fill="auto"/>
            <w:noWrap/>
            <w:vAlign w:val="center"/>
          </w:tcPr>
          <w:p w14:paraId="7E0F6B29" w14:textId="657A65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14 098 609 </w:t>
            </w:r>
          </w:p>
        </w:tc>
        <w:tc>
          <w:tcPr>
            <w:tcW w:w="302" w:type="pct"/>
            <w:tcBorders>
              <w:top w:val="single" w:sz="4" w:space="0" w:color="auto"/>
              <w:left w:val="single" w:sz="4" w:space="0" w:color="auto"/>
              <w:bottom w:val="nil"/>
              <w:right w:val="single" w:sz="4" w:space="0" w:color="auto"/>
            </w:tcBorders>
            <w:shd w:val="clear" w:color="auto" w:fill="auto"/>
            <w:vAlign w:val="center"/>
          </w:tcPr>
          <w:p w14:paraId="308F073F" w14:textId="23A65AB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3 615 439 </w:t>
            </w:r>
          </w:p>
        </w:tc>
        <w:tc>
          <w:tcPr>
            <w:tcW w:w="241" w:type="pct"/>
            <w:tcBorders>
              <w:top w:val="single" w:sz="4" w:space="0" w:color="auto"/>
              <w:left w:val="nil"/>
              <w:bottom w:val="nil"/>
              <w:right w:val="single" w:sz="4" w:space="0" w:color="auto"/>
            </w:tcBorders>
            <w:shd w:val="clear" w:color="auto" w:fill="auto"/>
            <w:vAlign w:val="center"/>
          </w:tcPr>
          <w:p w14:paraId="7A15BF65" w14:textId="3FF3223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1 171 416 </w:t>
            </w:r>
          </w:p>
        </w:tc>
        <w:tc>
          <w:tcPr>
            <w:tcW w:w="241" w:type="pct"/>
            <w:tcBorders>
              <w:top w:val="single" w:sz="4" w:space="0" w:color="auto"/>
              <w:left w:val="nil"/>
              <w:bottom w:val="nil"/>
              <w:right w:val="single" w:sz="4" w:space="0" w:color="auto"/>
            </w:tcBorders>
            <w:shd w:val="clear" w:color="auto" w:fill="auto"/>
            <w:vAlign w:val="center"/>
          </w:tcPr>
          <w:p w14:paraId="2F5C78C8" w14:textId="6D740B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1 107 308 </w:t>
            </w:r>
          </w:p>
        </w:tc>
        <w:tc>
          <w:tcPr>
            <w:tcW w:w="236" w:type="pct"/>
            <w:tcBorders>
              <w:top w:val="single" w:sz="4" w:space="0" w:color="auto"/>
              <w:left w:val="nil"/>
              <w:bottom w:val="nil"/>
              <w:right w:val="single" w:sz="4" w:space="0" w:color="auto"/>
            </w:tcBorders>
            <w:shd w:val="clear" w:color="auto" w:fill="auto"/>
            <w:vAlign w:val="center"/>
          </w:tcPr>
          <w:p w14:paraId="09926A80" w14:textId="17DD482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64 108 </w:t>
            </w:r>
          </w:p>
        </w:tc>
        <w:tc>
          <w:tcPr>
            <w:tcW w:w="279" w:type="pct"/>
            <w:tcBorders>
              <w:top w:val="single" w:sz="4" w:space="0" w:color="auto"/>
              <w:left w:val="nil"/>
              <w:bottom w:val="nil"/>
              <w:right w:val="nil"/>
            </w:tcBorders>
            <w:shd w:val="clear" w:color="auto" w:fill="auto"/>
            <w:vAlign w:val="center"/>
          </w:tcPr>
          <w:p w14:paraId="510C5BCF" w14:textId="1F25468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2 444 023 </w:t>
            </w:r>
          </w:p>
        </w:tc>
        <w:tc>
          <w:tcPr>
            <w:tcW w:w="279" w:type="pct"/>
            <w:tcBorders>
              <w:top w:val="single" w:sz="4" w:space="0" w:color="auto"/>
              <w:left w:val="single" w:sz="4" w:space="0" w:color="auto"/>
              <w:bottom w:val="nil"/>
              <w:right w:val="single" w:sz="4" w:space="0" w:color="auto"/>
            </w:tcBorders>
            <w:shd w:val="clear" w:color="auto" w:fill="auto"/>
            <w:vAlign w:val="center"/>
          </w:tcPr>
          <w:p w14:paraId="622AED96" w14:textId="74104EE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17 714 048 </w:t>
            </w:r>
          </w:p>
        </w:tc>
        <w:tc>
          <w:tcPr>
            <w:tcW w:w="255" w:type="pct"/>
            <w:tcBorders>
              <w:top w:val="single" w:sz="4" w:space="0" w:color="auto"/>
              <w:left w:val="single" w:sz="4" w:space="0" w:color="auto"/>
              <w:bottom w:val="nil"/>
              <w:right w:val="single" w:sz="4" w:space="0" w:color="auto"/>
            </w:tcBorders>
            <w:shd w:val="clear" w:color="000000" w:fill="808080"/>
            <w:vAlign w:val="center"/>
          </w:tcPr>
          <w:p w14:paraId="23E98815" w14:textId="30B0299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nil"/>
              <w:right w:val="single" w:sz="4" w:space="0" w:color="auto"/>
            </w:tcBorders>
            <w:shd w:val="clear" w:color="auto" w:fill="auto"/>
            <w:vAlign w:val="center"/>
          </w:tcPr>
          <w:p w14:paraId="51165961" w14:textId="71397EA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13 121 922</w:t>
            </w:r>
          </w:p>
        </w:tc>
        <w:tc>
          <w:tcPr>
            <w:tcW w:w="378" w:type="pct"/>
            <w:tcBorders>
              <w:top w:val="single" w:sz="4" w:space="0" w:color="auto"/>
              <w:left w:val="single" w:sz="4" w:space="0" w:color="auto"/>
              <w:bottom w:val="nil"/>
              <w:right w:val="single" w:sz="4" w:space="0" w:color="auto"/>
            </w:tcBorders>
            <w:shd w:val="clear" w:color="auto" w:fill="auto"/>
            <w:vAlign w:val="center"/>
          </w:tcPr>
          <w:p w14:paraId="616FD094" w14:textId="45BD520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976 687</w:t>
            </w:r>
          </w:p>
        </w:tc>
        <w:tc>
          <w:tcPr>
            <w:tcW w:w="348" w:type="pct"/>
            <w:tcBorders>
              <w:top w:val="single" w:sz="4" w:space="0" w:color="auto"/>
              <w:left w:val="nil"/>
              <w:bottom w:val="nil"/>
              <w:right w:val="single" w:sz="4" w:space="0" w:color="auto"/>
            </w:tcBorders>
            <w:shd w:val="clear" w:color="auto" w:fill="auto"/>
            <w:vAlign w:val="center"/>
          </w:tcPr>
          <w:p w14:paraId="19A19EA7" w14:textId="0B0052E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6,93</w:t>
            </w:r>
          </w:p>
        </w:tc>
        <w:tc>
          <w:tcPr>
            <w:tcW w:w="157" w:type="pct"/>
            <w:tcBorders>
              <w:top w:val="single" w:sz="4" w:space="0" w:color="auto"/>
              <w:left w:val="nil"/>
              <w:bottom w:val="nil"/>
              <w:right w:val="single" w:sz="8" w:space="0" w:color="auto"/>
            </w:tcBorders>
            <w:shd w:val="clear" w:color="auto" w:fill="auto"/>
            <w:vAlign w:val="center"/>
          </w:tcPr>
          <w:p w14:paraId="68501AD2" w14:textId="267812A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D1BD9C7"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038CBCB1" w14:textId="67712C45"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IX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492F85ED" w14:textId="7BBC4075"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3F31B4B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70EE54E6" w14:textId="0001D03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170 908 433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023BF0E6" w14:textId="609D0C9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000000" w:fill="808080"/>
            <w:vAlign w:val="center"/>
          </w:tcPr>
          <w:p w14:paraId="5095460D" w14:textId="03F800E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single" w:sz="8" w:space="0" w:color="auto"/>
              <w:left w:val="nil"/>
              <w:bottom w:val="single" w:sz="8" w:space="0" w:color="auto"/>
              <w:right w:val="nil"/>
            </w:tcBorders>
            <w:shd w:val="clear" w:color="auto" w:fill="auto"/>
            <w:vAlign w:val="center"/>
          </w:tcPr>
          <w:p w14:paraId="09AD37CC" w14:textId="5C485B2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170 908 433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554233C5" w14:textId="5EDE36A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59 857 372 </w:t>
            </w:r>
          </w:p>
        </w:tc>
        <w:tc>
          <w:tcPr>
            <w:tcW w:w="241" w:type="pct"/>
            <w:tcBorders>
              <w:top w:val="single" w:sz="8" w:space="0" w:color="auto"/>
              <w:left w:val="nil"/>
              <w:bottom w:val="single" w:sz="8" w:space="0" w:color="auto"/>
              <w:right w:val="single" w:sz="4" w:space="0" w:color="auto"/>
            </w:tcBorders>
            <w:shd w:val="clear" w:color="auto" w:fill="auto"/>
            <w:vAlign w:val="center"/>
          </w:tcPr>
          <w:p w14:paraId="67C90247" w14:textId="0DE3305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40 630 173 </w:t>
            </w:r>
          </w:p>
        </w:tc>
        <w:tc>
          <w:tcPr>
            <w:tcW w:w="241" w:type="pct"/>
            <w:tcBorders>
              <w:top w:val="single" w:sz="8" w:space="0" w:color="auto"/>
              <w:left w:val="nil"/>
              <w:bottom w:val="single" w:sz="8" w:space="0" w:color="auto"/>
              <w:right w:val="single" w:sz="4" w:space="0" w:color="auto"/>
            </w:tcBorders>
            <w:shd w:val="clear" w:color="auto" w:fill="auto"/>
            <w:vAlign w:val="center"/>
          </w:tcPr>
          <w:p w14:paraId="25694559" w14:textId="5FC2F9C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5 839 788 </w:t>
            </w:r>
          </w:p>
        </w:tc>
        <w:tc>
          <w:tcPr>
            <w:tcW w:w="236" w:type="pct"/>
            <w:tcBorders>
              <w:top w:val="single" w:sz="8" w:space="0" w:color="auto"/>
              <w:left w:val="nil"/>
              <w:bottom w:val="single" w:sz="8" w:space="0" w:color="auto"/>
              <w:right w:val="single" w:sz="4" w:space="0" w:color="auto"/>
            </w:tcBorders>
            <w:shd w:val="clear" w:color="auto" w:fill="auto"/>
            <w:vAlign w:val="center"/>
          </w:tcPr>
          <w:p w14:paraId="52961BDB" w14:textId="55F56EF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34 790 385 </w:t>
            </w:r>
          </w:p>
        </w:tc>
        <w:tc>
          <w:tcPr>
            <w:tcW w:w="279" w:type="pct"/>
            <w:tcBorders>
              <w:top w:val="single" w:sz="8" w:space="0" w:color="auto"/>
              <w:left w:val="nil"/>
              <w:bottom w:val="single" w:sz="8" w:space="0" w:color="auto"/>
              <w:right w:val="nil"/>
            </w:tcBorders>
            <w:shd w:val="clear" w:color="auto" w:fill="auto"/>
            <w:vAlign w:val="center"/>
          </w:tcPr>
          <w:p w14:paraId="63B7870F" w14:textId="43AF80A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19 227 199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12C536E0" w14:textId="3EE76EF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230 765 805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tcPr>
          <w:p w14:paraId="32D6DC7C" w14:textId="4F98F3F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single" w:sz="8" w:space="0" w:color="auto"/>
              <w:left w:val="nil"/>
              <w:bottom w:val="single" w:sz="8" w:space="0" w:color="auto"/>
              <w:right w:val="single" w:sz="4" w:space="0" w:color="auto"/>
            </w:tcBorders>
            <w:shd w:val="clear" w:color="auto" w:fill="auto"/>
            <w:vAlign w:val="center"/>
          </w:tcPr>
          <w:p w14:paraId="77D541DB" w14:textId="39D321D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158 930 128 </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4B4C7355" w14:textId="73C6254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11 978 305 </w:t>
            </w:r>
          </w:p>
        </w:tc>
        <w:tc>
          <w:tcPr>
            <w:tcW w:w="348" w:type="pct"/>
            <w:tcBorders>
              <w:top w:val="single" w:sz="8" w:space="0" w:color="auto"/>
              <w:left w:val="nil"/>
              <w:bottom w:val="single" w:sz="8" w:space="0" w:color="auto"/>
              <w:right w:val="single" w:sz="4" w:space="0" w:color="auto"/>
            </w:tcBorders>
            <w:shd w:val="clear" w:color="auto" w:fill="auto"/>
            <w:vAlign w:val="center"/>
          </w:tcPr>
          <w:p w14:paraId="4EF1589F" w14:textId="1390C50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7,01</w:t>
            </w:r>
          </w:p>
        </w:tc>
        <w:tc>
          <w:tcPr>
            <w:tcW w:w="157" w:type="pct"/>
            <w:tcBorders>
              <w:top w:val="single" w:sz="8" w:space="0" w:color="auto"/>
              <w:left w:val="nil"/>
              <w:bottom w:val="single" w:sz="8" w:space="0" w:color="auto"/>
              <w:right w:val="single" w:sz="8" w:space="0" w:color="auto"/>
            </w:tcBorders>
            <w:shd w:val="clear" w:color="auto" w:fill="auto"/>
            <w:vAlign w:val="center"/>
          </w:tcPr>
          <w:p w14:paraId="1BE1B650" w14:textId="33E4364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2D331F42"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707E8267" w14:textId="5503F2C0"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9.1</w:t>
            </w:r>
          </w:p>
        </w:tc>
        <w:tc>
          <w:tcPr>
            <w:tcW w:w="155" w:type="pct"/>
            <w:tcBorders>
              <w:top w:val="nil"/>
              <w:left w:val="single" w:sz="4" w:space="0" w:color="auto"/>
              <w:bottom w:val="single" w:sz="4" w:space="0" w:color="auto"/>
              <w:right w:val="single" w:sz="4" w:space="0" w:color="auto"/>
            </w:tcBorders>
            <w:shd w:val="clear" w:color="auto" w:fill="auto"/>
            <w:vAlign w:val="center"/>
          </w:tcPr>
          <w:p w14:paraId="405DA4D3" w14:textId="1384943B"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9i</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8912C9"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1CA28496" w14:textId="6037652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75 275 533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21C5209F" w14:textId="4830CBE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22813B18" w14:textId="130B605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52C4DE8F" w14:textId="367BDA6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75 275 533 </w:t>
            </w:r>
          </w:p>
        </w:tc>
        <w:tc>
          <w:tcPr>
            <w:tcW w:w="302" w:type="pct"/>
            <w:tcBorders>
              <w:top w:val="nil"/>
              <w:left w:val="single" w:sz="4" w:space="0" w:color="auto"/>
              <w:bottom w:val="single" w:sz="4" w:space="0" w:color="auto"/>
              <w:right w:val="single" w:sz="4" w:space="0" w:color="auto"/>
            </w:tcBorders>
            <w:shd w:val="clear" w:color="auto" w:fill="auto"/>
            <w:vAlign w:val="center"/>
          </w:tcPr>
          <w:p w14:paraId="659B01CB" w14:textId="4875568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27 534 751 </w:t>
            </w:r>
          </w:p>
        </w:tc>
        <w:tc>
          <w:tcPr>
            <w:tcW w:w="241" w:type="pct"/>
            <w:tcBorders>
              <w:top w:val="nil"/>
              <w:left w:val="nil"/>
              <w:bottom w:val="single" w:sz="4" w:space="0" w:color="auto"/>
              <w:right w:val="single" w:sz="4" w:space="0" w:color="auto"/>
            </w:tcBorders>
            <w:shd w:val="clear" w:color="auto" w:fill="auto"/>
            <w:vAlign w:val="center"/>
          </w:tcPr>
          <w:p w14:paraId="06A0AD87" w14:textId="5884BDE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19 633 280 </w:t>
            </w:r>
          </w:p>
        </w:tc>
        <w:tc>
          <w:tcPr>
            <w:tcW w:w="241" w:type="pct"/>
            <w:tcBorders>
              <w:top w:val="nil"/>
              <w:left w:val="nil"/>
              <w:bottom w:val="single" w:sz="4" w:space="0" w:color="auto"/>
              <w:right w:val="single" w:sz="4" w:space="0" w:color="auto"/>
            </w:tcBorders>
            <w:shd w:val="clear" w:color="auto" w:fill="auto"/>
            <w:vAlign w:val="center"/>
          </w:tcPr>
          <w:p w14:paraId="5D2DD348" w14:textId="7776FAD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3 619 725 </w:t>
            </w:r>
          </w:p>
        </w:tc>
        <w:tc>
          <w:tcPr>
            <w:tcW w:w="236" w:type="pct"/>
            <w:tcBorders>
              <w:top w:val="nil"/>
              <w:left w:val="nil"/>
              <w:bottom w:val="single" w:sz="4" w:space="0" w:color="auto"/>
              <w:right w:val="single" w:sz="4" w:space="0" w:color="auto"/>
            </w:tcBorders>
            <w:shd w:val="clear" w:color="auto" w:fill="auto"/>
            <w:vAlign w:val="center"/>
          </w:tcPr>
          <w:p w14:paraId="420F56AF" w14:textId="2A832BA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16 013 555 </w:t>
            </w:r>
          </w:p>
        </w:tc>
        <w:tc>
          <w:tcPr>
            <w:tcW w:w="279" w:type="pct"/>
            <w:tcBorders>
              <w:top w:val="nil"/>
              <w:left w:val="nil"/>
              <w:bottom w:val="single" w:sz="4" w:space="0" w:color="auto"/>
              <w:right w:val="nil"/>
            </w:tcBorders>
            <w:shd w:val="clear" w:color="auto" w:fill="auto"/>
            <w:vAlign w:val="center"/>
          </w:tcPr>
          <w:p w14:paraId="617D5622" w14:textId="052F96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7 901 471 </w:t>
            </w:r>
          </w:p>
        </w:tc>
        <w:tc>
          <w:tcPr>
            <w:tcW w:w="279" w:type="pct"/>
            <w:tcBorders>
              <w:top w:val="nil"/>
              <w:left w:val="single" w:sz="4" w:space="0" w:color="auto"/>
              <w:bottom w:val="single" w:sz="4" w:space="0" w:color="auto"/>
              <w:right w:val="single" w:sz="4" w:space="0" w:color="auto"/>
            </w:tcBorders>
            <w:shd w:val="clear" w:color="auto" w:fill="auto"/>
            <w:vAlign w:val="center"/>
          </w:tcPr>
          <w:p w14:paraId="205E3909" w14:textId="0DC04D8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102 810 284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9BECA36" w14:textId="256A80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07605F73" w14:textId="01C1DD7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69 440 253</w:t>
            </w:r>
          </w:p>
        </w:tc>
        <w:tc>
          <w:tcPr>
            <w:tcW w:w="378" w:type="pct"/>
            <w:tcBorders>
              <w:top w:val="nil"/>
              <w:left w:val="single" w:sz="4" w:space="0" w:color="auto"/>
              <w:bottom w:val="single" w:sz="4" w:space="0" w:color="auto"/>
              <w:right w:val="single" w:sz="4" w:space="0" w:color="auto"/>
            </w:tcBorders>
            <w:shd w:val="clear" w:color="auto" w:fill="auto"/>
            <w:vAlign w:val="center"/>
          </w:tcPr>
          <w:p w14:paraId="173A6C7D" w14:textId="0559B43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5 835 280</w:t>
            </w:r>
          </w:p>
        </w:tc>
        <w:tc>
          <w:tcPr>
            <w:tcW w:w="348" w:type="pct"/>
            <w:tcBorders>
              <w:top w:val="nil"/>
              <w:left w:val="nil"/>
              <w:bottom w:val="single" w:sz="4" w:space="0" w:color="auto"/>
              <w:right w:val="single" w:sz="4" w:space="0" w:color="auto"/>
            </w:tcBorders>
            <w:shd w:val="clear" w:color="auto" w:fill="auto"/>
            <w:vAlign w:val="center"/>
          </w:tcPr>
          <w:p w14:paraId="3760A33E" w14:textId="5D62516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7,75</w:t>
            </w:r>
          </w:p>
        </w:tc>
        <w:tc>
          <w:tcPr>
            <w:tcW w:w="157" w:type="pct"/>
            <w:tcBorders>
              <w:top w:val="nil"/>
              <w:left w:val="nil"/>
              <w:bottom w:val="single" w:sz="4" w:space="0" w:color="auto"/>
              <w:right w:val="single" w:sz="8" w:space="0" w:color="auto"/>
            </w:tcBorders>
            <w:shd w:val="clear" w:color="auto" w:fill="auto"/>
            <w:vAlign w:val="center"/>
          </w:tcPr>
          <w:p w14:paraId="11636555" w14:textId="1FD8F31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A25D54A"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1D42F55B" w14:textId="60F16887"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9.2</w:t>
            </w:r>
          </w:p>
        </w:tc>
        <w:tc>
          <w:tcPr>
            <w:tcW w:w="155" w:type="pct"/>
            <w:tcBorders>
              <w:top w:val="nil"/>
              <w:left w:val="single" w:sz="4" w:space="0" w:color="auto"/>
              <w:bottom w:val="single" w:sz="4" w:space="0" w:color="auto"/>
              <w:right w:val="single" w:sz="4" w:space="0" w:color="auto"/>
            </w:tcBorders>
            <w:shd w:val="clear" w:color="auto" w:fill="auto"/>
            <w:vAlign w:val="center"/>
          </w:tcPr>
          <w:p w14:paraId="2CCB5763" w14:textId="2843FA55"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FE434B4"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40C698A9" w14:textId="52E748F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86 535 273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1DDB58DF" w14:textId="0DE6635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02ED35D0" w14:textId="5A7E3BB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61361506" w14:textId="37C5313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86 535 273 </w:t>
            </w:r>
          </w:p>
        </w:tc>
        <w:tc>
          <w:tcPr>
            <w:tcW w:w="302" w:type="pct"/>
            <w:tcBorders>
              <w:top w:val="nil"/>
              <w:left w:val="single" w:sz="4" w:space="0" w:color="auto"/>
              <w:bottom w:val="single" w:sz="4" w:space="0" w:color="auto"/>
              <w:right w:val="single" w:sz="4" w:space="0" w:color="auto"/>
            </w:tcBorders>
            <w:shd w:val="clear" w:color="auto" w:fill="auto"/>
            <w:vAlign w:val="center"/>
          </w:tcPr>
          <w:p w14:paraId="72D16451" w14:textId="22FE207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29 934 406 </w:t>
            </w:r>
          </w:p>
        </w:tc>
        <w:tc>
          <w:tcPr>
            <w:tcW w:w="241" w:type="pct"/>
            <w:tcBorders>
              <w:top w:val="nil"/>
              <w:left w:val="nil"/>
              <w:bottom w:val="single" w:sz="4" w:space="0" w:color="auto"/>
              <w:right w:val="single" w:sz="4" w:space="0" w:color="auto"/>
            </w:tcBorders>
            <w:shd w:val="clear" w:color="auto" w:fill="auto"/>
            <w:vAlign w:val="center"/>
          </w:tcPr>
          <w:p w14:paraId="66025FCD" w14:textId="0A30370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19 120 916 </w:t>
            </w:r>
          </w:p>
        </w:tc>
        <w:tc>
          <w:tcPr>
            <w:tcW w:w="241" w:type="pct"/>
            <w:tcBorders>
              <w:top w:val="nil"/>
              <w:left w:val="nil"/>
              <w:bottom w:val="single" w:sz="4" w:space="0" w:color="auto"/>
              <w:right w:val="single" w:sz="4" w:space="0" w:color="auto"/>
            </w:tcBorders>
            <w:shd w:val="clear" w:color="auto" w:fill="auto"/>
            <w:vAlign w:val="center"/>
          </w:tcPr>
          <w:p w14:paraId="0422165D" w14:textId="76BB80B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1 990 653 </w:t>
            </w:r>
          </w:p>
        </w:tc>
        <w:tc>
          <w:tcPr>
            <w:tcW w:w="236" w:type="pct"/>
            <w:tcBorders>
              <w:top w:val="nil"/>
              <w:left w:val="nil"/>
              <w:bottom w:val="single" w:sz="4" w:space="0" w:color="auto"/>
              <w:right w:val="single" w:sz="4" w:space="0" w:color="auto"/>
            </w:tcBorders>
            <w:shd w:val="clear" w:color="auto" w:fill="auto"/>
            <w:vAlign w:val="center"/>
          </w:tcPr>
          <w:p w14:paraId="2AC0ADED" w14:textId="1246251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17 130 263 </w:t>
            </w:r>
          </w:p>
        </w:tc>
        <w:tc>
          <w:tcPr>
            <w:tcW w:w="279" w:type="pct"/>
            <w:tcBorders>
              <w:top w:val="nil"/>
              <w:left w:val="nil"/>
              <w:bottom w:val="single" w:sz="4" w:space="0" w:color="auto"/>
              <w:right w:val="nil"/>
            </w:tcBorders>
            <w:shd w:val="clear" w:color="auto" w:fill="auto"/>
            <w:vAlign w:val="center"/>
          </w:tcPr>
          <w:p w14:paraId="3CDD2328" w14:textId="280A45D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10 813 490 </w:t>
            </w:r>
          </w:p>
        </w:tc>
        <w:tc>
          <w:tcPr>
            <w:tcW w:w="279" w:type="pct"/>
            <w:tcBorders>
              <w:top w:val="nil"/>
              <w:left w:val="single" w:sz="4" w:space="0" w:color="auto"/>
              <w:bottom w:val="single" w:sz="4" w:space="0" w:color="auto"/>
              <w:right w:val="single" w:sz="4" w:space="0" w:color="auto"/>
            </w:tcBorders>
            <w:shd w:val="clear" w:color="auto" w:fill="auto"/>
            <w:vAlign w:val="center"/>
          </w:tcPr>
          <w:p w14:paraId="0A9A8901" w14:textId="2D270CF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116 469 679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586AC2D" w14:textId="4E287BB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7A8818C1" w14:textId="021E6F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81 022 490 </w:t>
            </w:r>
          </w:p>
        </w:tc>
        <w:tc>
          <w:tcPr>
            <w:tcW w:w="378" w:type="pct"/>
            <w:tcBorders>
              <w:top w:val="nil"/>
              <w:left w:val="single" w:sz="4" w:space="0" w:color="auto"/>
              <w:bottom w:val="single" w:sz="4" w:space="0" w:color="auto"/>
              <w:right w:val="single" w:sz="4" w:space="0" w:color="auto"/>
            </w:tcBorders>
            <w:shd w:val="clear" w:color="auto" w:fill="auto"/>
            <w:vAlign w:val="center"/>
          </w:tcPr>
          <w:p w14:paraId="522A9F38" w14:textId="64A5639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5 512 783 </w:t>
            </w:r>
          </w:p>
        </w:tc>
        <w:tc>
          <w:tcPr>
            <w:tcW w:w="348" w:type="pct"/>
            <w:tcBorders>
              <w:top w:val="nil"/>
              <w:left w:val="nil"/>
              <w:bottom w:val="single" w:sz="4" w:space="0" w:color="auto"/>
              <w:right w:val="single" w:sz="4" w:space="0" w:color="auto"/>
            </w:tcBorders>
            <w:shd w:val="clear" w:color="auto" w:fill="auto"/>
            <w:vAlign w:val="center"/>
          </w:tcPr>
          <w:p w14:paraId="482B11F7" w14:textId="37E989A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6,37</w:t>
            </w:r>
          </w:p>
        </w:tc>
        <w:tc>
          <w:tcPr>
            <w:tcW w:w="157" w:type="pct"/>
            <w:tcBorders>
              <w:top w:val="nil"/>
              <w:left w:val="nil"/>
              <w:bottom w:val="single" w:sz="4" w:space="0" w:color="auto"/>
              <w:right w:val="single" w:sz="8" w:space="0" w:color="auto"/>
            </w:tcBorders>
            <w:shd w:val="clear" w:color="auto" w:fill="auto"/>
            <w:vAlign w:val="center"/>
          </w:tcPr>
          <w:p w14:paraId="375D1CC7" w14:textId="155252D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F90214E"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87426F0" w14:textId="1241AC8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9.2.1</w:t>
            </w:r>
          </w:p>
        </w:tc>
        <w:tc>
          <w:tcPr>
            <w:tcW w:w="155" w:type="pct"/>
            <w:tcBorders>
              <w:top w:val="nil"/>
              <w:left w:val="single" w:sz="4" w:space="0" w:color="auto"/>
              <w:bottom w:val="single" w:sz="4" w:space="0" w:color="auto"/>
              <w:right w:val="single" w:sz="4" w:space="0" w:color="auto"/>
            </w:tcBorders>
            <w:shd w:val="clear" w:color="auto" w:fill="auto"/>
            <w:vAlign w:val="center"/>
          </w:tcPr>
          <w:p w14:paraId="4B06A1B9" w14:textId="7C853C8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58771C8F"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C8F786E" w14:textId="1E70777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28 169 664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570C1609" w14:textId="5BA4CBE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05B63DB3" w14:textId="5C2F406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3B69BB1E" w14:textId="1BC7517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28 169 664 </w:t>
            </w:r>
          </w:p>
        </w:tc>
        <w:tc>
          <w:tcPr>
            <w:tcW w:w="302" w:type="pct"/>
            <w:tcBorders>
              <w:top w:val="nil"/>
              <w:left w:val="single" w:sz="4" w:space="0" w:color="auto"/>
              <w:bottom w:val="single" w:sz="4" w:space="0" w:color="auto"/>
              <w:right w:val="single" w:sz="4" w:space="0" w:color="auto"/>
            </w:tcBorders>
            <w:shd w:val="clear" w:color="auto" w:fill="auto"/>
            <w:vAlign w:val="center"/>
          </w:tcPr>
          <w:p w14:paraId="623C457D" w14:textId="488D211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9 543 005 </w:t>
            </w:r>
          </w:p>
        </w:tc>
        <w:tc>
          <w:tcPr>
            <w:tcW w:w="241" w:type="pct"/>
            <w:tcBorders>
              <w:top w:val="nil"/>
              <w:left w:val="nil"/>
              <w:bottom w:val="single" w:sz="4" w:space="0" w:color="auto"/>
              <w:right w:val="single" w:sz="4" w:space="0" w:color="auto"/>
            </w:tcBorders>
            <w:shd w:val="clear" w:color="auto" w:fill="auto"/>
            <w:vAlign w:val="center"/>
          </w:tcPr>
          <w:p w14:paraId="3D42B336" w14:textId="693B478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6 782 741 </w:t>
            </w:r>
          </w:p>
        </w:tc>
        <w:tc>
          <w:tcPr>
            <w:tcW w:w="241" w:type="pct"/>
            <w:tcBorders>
              <w:top w:val="nil"/>
              <w:left w:val="nil"/>
              <w:bottom w:val="single" w:sz="4" w:space="0" w:color="auto"/>
              <w:right w:val="single" w:sz="4" w:space="0" w:color="auto"/>
            </w:tcBorders>
            <w:shd w:val="clear" w:color="auto" w:fill="auto"/>
            <w:vAlign w:val="center"/>
          </w:tcPr>
          <w:p w14:paraId="42E2008C" w14:textId="223497A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1 191 097 </w:t>
            </w:r>
          </w:p>
        </w:tc>
        <w:tc>
          <w:tcPr>
            <w:tcW w:w="236" w:type="pct"/>
            <w:tcBorders>
              <w:top w:val="nil"/>
              <w:left w:val="nil"/>
              <w:bottom w:val="single" w:sz="4" w:space="0" w:color="auto"/>
              <w:right w:val="single" w:sz="4" w:space="0" w:color="auto"/>
            </w:tcBorders>
            <w:shd w:val="clear" w:color="auto" w:fill="auto"/>
            <w:vAlign w:val="center"/>
          </w:tcPr>
          <w:p w14:paraId="733BE435" w14:textId="56ABD58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5 591 644 </w:t>
            </w:r>
          </w:p>
        </w:tc>
        <w:tc>
          <w:tcPr>
            <w:tcW w:w="279" w:type="pct"/>
            <w:tcBorders>
              <w:top w:val="nil"/>
              <w:left w:val="nil"/>
              <w:bottom w:val="single" w:sz="4" w:space="0" w:color="auto"/>
              <w:right w:val="nil"/>
            </w:tcBorders>
            <w:shd w:val="clear" w:color="auto" w:fill="auto"/>
            <w:vAlign w:val="center"/>
          </w:tcPr>
          <w:p w14:paraId="5BAEADED" w14:textId="192BD51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2 760 264 </w:t>
            </w:r>
          </w:p>
        </w:tc>
        <w:tc>
          <w:tcPr>
            <w:tcW w:w="279" w:type="pct"/>
            <w:tcBorders>
              <w:top w:val="nil"/>
              <w:left w:val="single" w:sz="4" w:space="0" w:color="auto"/>
              <w:bottom w:val="single" w:sz="4" w:space="0" w:color="auto"/>
              <w:right w:val="single" w:sz="4" w:space="0" w:color="auto"/>
            </w:tcBorders>
            <w:shd w:val="clear" w:color="auto" w:fill="auto"/>
            <w:vAlign w:val="center"/>
          </w:tcPr>
          <w:p w14:paraId="575353DC" w14:textId="419BAC6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37 712 669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32C4F4F1" w14:textId="0C31B05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48F5891B" w14:textId="69474AB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26 392 729</w:t>
            </w:r>
          </w:p>
        </w:tc>
        <w:tc>
          <w:tcPr>
            <w:tcW w:w="378" w:type="pct"/>
            <w:tcBorders>
              <w:top w:val="nil"/>
              <w:left w:val="single" w:sz="4" w:space="0" w:color="auto"/>
              <w:bottom w:val="single" w:sz="4" w:space="0" w:color="auto"/>
              <w:right w:val="single" w:sz="4" w:space="0" w:color="auto"/>
            </w:tcBorders>
            <w:shd w:val="clear" w:color="auto" w:fill="auto"/>
            <w:vAlign w:val="center"/>
          </w:tcPr>
          <w:p w14:paraId="0E99BC8F" w14:textId="6F0AC03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1 776 935</w:t>
            </w:r>
          </w:p>
        </w:tc>
        <w:tc>
          <w:tcPr>
            <w:tcW w:w="348" w:type="pct"/>
            <w:tcBorders>
              <w:top w:val="nil"/>
              <w:left w:val="nil"/>
              <w:bottom w:val="single" w:sz="4" w:space="0" w:color="auto"/>
              <w:right w:val="single" w:sz="4" w:space="0" w:color="auto"/>
            </w:tcBorders>
            <w:shd w:val="clear" w:color="auto" w:fill="auto"/>
            <w:vAlign w:val="center"/>
          </w:tcPr>
          <w:p w14:paraId="3AE37511" w14:textId="0A7C3D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6,31</w:t>
            </w:r>
          </w:p>
        </w:tc>
        <w:tc>
          <w:tcPr>
            <w:tcW w:w="157" w:type="pct"/>
            <w:tcBorders>
              <w:top w:val="nil"/>
              <w:left w:val="nil"/>
              <w:bottom w:val="single" w:sz="4" w:space="0" w:color="auto"/>
              <w:right w:val="single" w:sz="8" w:space="0" w:color="auto"/>
            </w:tcBorders>
            <w:shd w:val="clear" w:color="auto" w:fill="auto"/>
            <w:vAlign w:val="center"/>
          </w:tcPr>
          <w:p w14:paraId="430EF314" w14:textId="5B492FB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4DC81DBC"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75A7B69" w14:textId="21B80015"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9.2.2</w:t>
            </w:r>
          </w:p>
        </w:tc>
        <w:tc>
          <w:tcPr>
            <w:tcW w:w="155" w:type="pct"/>
            <w:tcBorders>
              <w:top w:val="nil"/>
              <w:left w:val="single" w:sz="4" w:space="0" w:color="auto"/>
              <w:bottom w:val="single" w:sz="4" w:space="0" w:color="auto"/>
              <w:right w:val="single" w:sz="4" w:space="0" w:color="auto"/>
            </w:tcBorders>
            <w:shd w:val="clear" w:color="auto" w:fill="auto"/>
            <w:vAlign w:val="center"/>
          </w:tcPr>
          <w:p w14:paraId="753D4F52" w14:textId="2AE7EA7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C18F75F"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74D6D7A4" w14:textId="1E1B947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58 365 609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711BB080" w14:textId="231BE8B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4E4F1D81" w14:textId="00BB402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4C2BB335" w14:textId="2A9998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58 365 609 </w:t>
            </w:r>
          </w:p>
        </w:tc>
        <w:tc>
          <w:tcPr>
            <w:tcW w:w="302" w:type="pct"/>
            <w:tcBorders>
              <w:top w:val="nil"/>
              <w:left w:val="single" w:sz="4" w:space="0" w:color="auto"/>
              <w:bottom w:val="single" w:sz="4" w:space="0" w:color="auto"/>
              <w:right w:val="single" w:sz="4" w:space="0" w:color="auto"/>
            </w:tcBorders>
            <w:shd w:val="clear" w:color="auto" w:fill="auto"/>
            <w:vAlign w:val="center"/>
          </w:tcPr>
          <w:p w14:paraId="4386CDD2" w14:textId="6176694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20 391 401 </w:t>
            </w:r>
          </w:p>
        </w:tc>
        <w:tc>
          <w:tcPr>
            <w:tcW w:w="241" w:type="pct"/>
            <w:tcBorders>
              <w:top w:val="nil"/>
              <w:left w:val="nil"/>
              <w:bottom w:val="single" w:sz="4" w:space="0" w:color="auto"/>
              <w:right w:val="single" w:sz="4" w:space="0" w:color="auto"/>
            </w:tcBorders>
            <w:shd w:val="clear" w:color="auto" w:fill="auto"/>
            <w:vAlign w:val="center"/>
          </w:tcPr>
          <w:p w14:paraId="2592DBC4" w14:textId="16B25B3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12 338 175 </w:t>
            </w:r>
          </w:p>
        </w:tc>
        <w:tc>
          <w:tcPr>
            <w:tcW w:w="241" w:type="pct"/>
            <w:tcBorders>
              <w:top w:val="nil"/>
              <w:left w:val="nil"/>
              <w:bottom w:val="single" w:sz="4" w:space="0" w:color="auto"/>
              <w:right w:val="single" w:sz="4" w:space="0" w:color="auto"/>
            </w:tcBorders>
            <w:shd w:val="clear" w:color="auto" w:fill="auto"/>
            <w:vAlign w:val="center"/>
          </w:tcPr>
          <w:p w14:paraId="0E05A5F4" w14:textId="536243F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799 556 </w:t>
            </w:r>
          </w:p>
        </w:tc>
        <w:tc>
          <w:tcPr>
            <w:tcW w:w="236" w:type="pct"/>
            <w:tcBorders>
              <w:top w:val="nil"/>
              <w:left w:val="nil"/>
              <w:bottom w:val="single" w:sz="4" w:space="0" w:color="auto"/>
              <w:right w:val="single" w:sz="4" w:space="0" w:color="auto"/>
            </w:tcBorders>
            <w:shd w:val="clear" w:color="auto" w:fill="auto"/>
            <w:vAlign w:val="center"/>
          </w:tcPr>
          <w:p w14:paraId="09BC3A84" w14:textId="7BD645A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11 538 619 </w:t>
            </w:r>
          </w:p>
        </w:tc>
        <w:tc>
          <w:tcPr>
            <w:tcW w:w="279" w:type="pct"/>
            <w:tcBorders>
              <w:top w:val="nil"/>
              <w:left w:val="nil"/>
              <w:bottom w:val="single" w:sz="4" w:space="0" w:color="auto"/>
              <w:right w:val="nil"/>
            </w:tcBorders>
            <w:shd w:val="clear" w:color="auto" w:fill="auto"/>
            <w:vAlign w:val="center"/>
          </w:tcPr>
          <w:p w14:paraId="151D8843" w14:textId="663AF93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8 053 226 </w:t>
            </w:r>
          </w:p>
        </w:tc>
        <w:tc>
          <w:tcPr>
            <w:tcW w:w="279" w:type="pct"/>
            <w:tcBorders>
              <w:top w:val="nil"/>
              <w:left w:val="single" w:sz="4" w:space="0" w:color="auto"/>
              <w:bottom w:val="single" w:sz="4" w:space="0" w:color="auto"/>
              <w:right w:val="single" w:sz="4" w:space="0" w:color="auto"/>
            </w:tcBorders>
            <w:shd w:val="clear" w:color="auto" w:fill="auto"/>
            <w:vAlign w:val="center"/>
          </w:tcPr>
          <w:p w14:paraId="29012F8F" w14:textId="7F77ECB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78 757 010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2D8A43C9" w14:textId="36C180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C5750C2" w14:textId="38689B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54 629 761</w:t>
            </w:r>
          </w:p>
        </w:tc>
        <w:tc>
          <w:tcPr>
            <w:tcW w:w="378" w:type="pct"/>
            <w:tcBorders>
              <w:top w:val="nil"/>
              <w:left w:val="single" w:sz="4" w:space="0" w:color="auto"/>
              <w:bottom w:val="single" w:sz="4" w:space="0" w:color="auto"/>
              <w:right w:val="single" w:sz="4" w:space="0" w:color="auto"/>
            </w:tcBorders>
            <w:shd w:val="clear" w:color="auto" w:fill="auto"/>
            <w:vAlign w:val="center"/>
          </w:tcPr>
          <w:p w14:paraId="2CC1FB0B" w14:textId="2033CEF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3 735 848</w:t>
            </w:r>
          </w:p>
        </w:tc>
        <w:tc>
          <w:tcPr>
            <w:tcW w:w="348" w:type="pct"/>
            <w:tcBorders>
              <w:top w:val="nil"/>
              <w:left w:val="nil"/>
              <w:bottom w:val="single" w:sz="4" w:space="0" w:color="auto"/>
              <w:right w:val="single" w:sz="4" w:space="0" w:color="auto"/>
            </w:tcBorders>
            <w:shd w:val="clear" w:color="auto" w:fill="auto"/>
            <w:vAlign w:val="center"/>
          </w:tcPr>
          <w:p w14:paraId="28C8A34C" w14:textId="7E98703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6,40</w:t>
            </w:r>
          </w:p>
        </w:tc>
        <w:tc>
          <w:tcPr>
            <w:tcW w:w="157" w:type="pct"/>
            <w:tcBorders>
              <w:top w:val="nil"/>
              <w:left w:val="nil"/>
              <w:bottom w:val="single" w:sz="4" w:space="0" w:color="auto"/>
              <w:right w:val="single" w:sz="8" w:space="0" w:color="auto"/>
            </w:tcBorders>
            <w:shd w:val="clear" w:color="auto" w:fill="auto"/>
            <w:vAlign w:val="center"/>
          </w:tcPr>
          <w:p w14:paraId="342D6D55" w14:textId="3916B41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4B4CEAB"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1129968F" w14:textId="3706DD33"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9.3</w:t>
            </w:r>
          </w:p>
        </w:tc>
        <w:tc>
          <w:tcPr>
            <w:tcW w:w="155" w:type="pct"/>
            <w:tcBorders>
              <w:top w:val="nil"/>
              <w:left w:val="single" w:sz="4" w:space="0" w:color="auto"/>
              <w:bottom w:val="single" w:sz="4" w:space="0" w:color="auto"/>
              <w:right w:val="single" w:sz="4" w:space="0" w:color="auto"/>
            </w:tcBorders>
            <w:shd w:val="clear" w:color="auto" w:fill="auto"/>
            <w:vAlign w:val="center"/>
          </w:tcPr>
          <w:p w14:paraId="03819696" w14:textId="1D60AC05"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9v</w:t>
            </w:r>
          </w:p>
        </w:tc>
        <w:tc>
          <w:tcPr>
            <w:tcW w:w="120" w:type="pct"/>
            <w:vMerge/>
            <w:tcBorders>
              <w:top w:val="single" w:sz="8" w:space="0" w:color="auto"/>
              <w:left w:val="single" w:sz="4" w:space="0" w:color="auto"/>
              <w:bottom w:val="single" w:sz="8" w:space="0" w:color="000000"/>
              <w:right w:val="single" w:sz="4" w:space="0" w:color="auto"/>
            </w:tcBorders>
            <w:vAlign w:val="center"/>
          </w:tcPr>
          <w:p w14:paraId="1D7AB98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082C635D" w14:textId="20B4020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9 097 627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29EC88CE" w14:textId="34BE819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72490C24" w14:textId="0B7E366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7763C1F4" w14:textId="03FAD2C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9 097 627 </w:t>
            </w:r>
          </w:p>
        </w:tc>
        <w:tc>
          <w:tcPr>
            <w:tcW w:w="302" w:type="pct"/>
            <w:tcBorders>
              <w:top w:val="nil"/>
              <w:left w:val="single" w:sz="4" w:space="0" w:color="auto"/>
              <w:bottom w:val="single" w:sz="4" w:space="0" w:color="auto"/>
              <w:right w:val="single" w:sz="4" w:space="0" w:color="auto"/>
            </w:tcBorders>
            <w:shd w:val="clear" w:color="auto" w:fill="auto"/>
            <w:vAlign w:val="center"/>
          </w:tcPr>
          <w:p w14:paraId="491497AA" w14:textId="48742A2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2 388 215 </w:t>
            </w:r>
          </w:p>
        </w:tc>
        <w:tc>
          <w:tcPr>
            <w:tcW w:w="241" w:type="pct"/>
            <w:tcBorders>
              <w:top w:val="nil"/>
              <w:left w:val="nil"/>
              <w:bottom w:val="single" w:sz="4" w:space="0" w:color="auto"/>
              <w:right w:val="single" w:sz="4" w:space="0" w:color="auto"/>
            </w:tcBorders>
            <w:shd w:val="clear" w:color="auto" w:fill="auto"/>
            <w:vAlign w:val="center"/>
          </w:tcPr>
          <w:p w14:paraId="360B2F7F" w14:textId="2B82E80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1 875 977 </w:t>
            </w:r>
          </w:p>
        </w:tc>
        <w:tc>
          <w:tcPr>
            <w:tcW w:w="241" w:type="pct"/>
            <w:tcBorders>
              <w:top w:val="nil"/>
              <w:left w:val="nil"/>
              <w:bottom w:val="single" w:sz="4" w:space="0" w:color="auto"/>
              <w:right w:val="single" w:sz="4" w:space="0" w:color="auto"/>
            </w:tcBorders>
            <w:shd w:val="clear" w:color="auto" w:fill="auto"/>
            <w:vAlign w:val="center"/>
          </w:tcPr>
          <w:p w14:paraId="6629F3B3" w14:textId="580CFD2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229 410 </w:t>
            </w:r>
          </w:p>
        </w:tc>
        <w:tc>
          <w:tcPr>
            <w:tcW w:w="236" w:type="pct"/>
            <w:tcBorders>
              <w:top w:val="nil"/>
              <w:left w:val="nil"/>
              <w:bottom w:val="single" w:sz="4" w:space="0" w:color="auto"/>
              <w:right w:val="single" w:sz="4" w:space="0" w:color="auto"/>
            </w:tcBorders>
            <w:shd w:val="clear" w:color="auto" w:fill="auto"/>
            <w:vAlign w:val="center"/>
          </w:tcPr>
          <w:p w14:paraId="72770EB0" w14:textId="0559D25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1 646 567 </w:t>
            </w:r>
          </w:p>
        </w:tc>
        <w:tc>
          <w:tcPr>
            <w:tcW w:w="279" w:type="pct"/>
            <w:tcBorders>
              <w:top w:val="nil"/>
              <w:left w:val="nil"/>
              <w:bottom w:val="single" w:sz="4" w:space="0" w:color="auto"/>
              <w:right w:val="nil"/>
            </w:tcBorders>
            <w:shd w:val="clear" w:color="auto" w:fill="auto"/>
            <w:vAlign w:val="center"/>
          </w:tcPr>
          <w:p w14:paraId="5C7B6F05" w14:textId="61E6F40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512 238 </w:t>
            </w:r>
          </w:p>
        </w:tc>
        <w:tc>
          <w:tcPr>
            <w:tcW w:w="279" w:type="pct"/>
            <w:tcBorders>
              <w:top w:val="nil"/>
              <w:left w:val="single" w:sz="4" w:space="0" w:color="auto"/>
              <w:bottom w:val="single" w:sz="4" w:space="0" w:color="auto"/>
              <w:right w:val="single" w:sz="4" w:space="0" w:color="auto"/>
            </w:tcBorders>
            <w:shd w:val="clear" w:color="auto" w:fill="auto"/>
            <w:vAlign w:val="center"/>
          </w:tcPr>
          <w:p w14:paraId="065F010A" w14:textId="742D632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11 485 842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5B79788" w14:textId="0C418D2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6F3CE70A" w14:textId="49D0339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8 467 385</w:t>
            </w:r>
          </w:p>
        </w:tc>
        <w:tc>
          <w:tcPr>
            <w:tcW w:w="378" w:type="pct"/>
            <w:tcBorders>
              <w:top w:val="nil"/>
              <w:left w:val="single" w:sz="4" w:space="0" w:color="auto"/>
              <w:bottom w:val="single" w:sz="4" w:space="0" w:color="auto"/>
              <w:right w:val="single" w:sz="4" w:space="0" w:color="auto"/>
            </w:tcBorders>
            <w:shd w:val="clear" w:color="auto" w:fill="auto"/>
            <w:vAlign w:val="center"/>
          </w:tcPr>
          <w:p w14:paraId="0E78520A" w14:textId="5357B9F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630 242</w:t>
            </w:r>
          </w:p>
        </w:tc>
        <w:tc>
          <w:tcPr>
            <w:tcW w:w="348" w:type="pct"/>
            <w:tcBorders>
              <w:top w:val="nil"/>
              <w:left w:val="nil"/>
              <w:bottom w:val="single" w:sz="4" w:space="0" w:color="auto"/>
              <w:right w:val="single" w:sz="4" w:space="0" w:color="auto"/>
            </w:tcBorders>
            <w:shd w:val="clear" w:color="auto" w:fill="auto"/>
            <w:vAlign w:val="center"/>
          </w:tcPr>
          <w:p w14:paraId="38EFF039" w14:textId="6786F71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6,93</w:t>
            </w:r>
          </w:p>
        </w:tc>
        <w:tc>
          <w:tcPr>
            <w:tcW w:w="157" w:type="pct"/>
            <w:tcBorders>
              <w:top w:val="nil"/>
              <w:left w:val="nil"/>
              <w:bottom w:val="single" w:sz="4" w:space="0" w:color="auto"/>
              <w:right w:val="single" w:sz="8" w:space="0" w:color="auto"/>
            </w:tcBorders>
            <w:shd w:val="clear" w:color="auto" w:fill="auto"/>
            <w:vAlign w:val="center"/>
          </w:tcPr>
          <w:p w14:paraId="67DF8316" w14:textId="3FC2724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CF36FFE"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27692A46" w14:textId="21A68208"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8878318" w14:textId="0BD732E5"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1BCE405"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5684656A" w14:textId="59C8215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160 551 614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303365EE" w14:textId="6DB37EC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000000" w:fill="808080"/>
            <w:vAlign w:val="center"/>
          </w:tcPr>
          <w:p w14:paraId="3EDA2DCF" w14:textId="1A14CF9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single" w:sz="8" w:space="0" w:color="auto"/>
              <w:left w:val="nil"/>
              <w:bottom w:val="single" w:sz="8" w:space="0" w:color="auto"/>
              <w:right w:val="nil"/>
            </w:tcBorders>
            <w:shd w:val="clear" w:color="auto" w:fill="auto"/>
            <w:vAlign w:val="center"/>
          </w:tcPr>
          <w:p w14:paraId="531C2994" w14:textId="2B6CF8E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160 551 614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7A73E243" w14:textId="0E96557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57 338 150 </w:t>
            </w:r>
          </w:p>
        </w:tc>
        <w:tc>
          <w:tcPr>
            <w:tcW w:w="241" w:type="pct"/>
            <w:tcBorders>
              <w:top w:val="single" w:sz="8" w:space="0" w:color="auto"/>
              <w:left w:val="nil"/>
              <w:bottom w:val="single" w:sz="8" w:space="0" w:color="auto"/>
              <w:right w:val="single" w:sz="4" w:space="0" w:color="auto"/>
            </w:tcBorders>
            <w:shd w:val="clear" w:color="auto" w:fill="auto"/>
            <w:vAlign w:val="center"/>
          </w:tcPr>
          <w:p w14:paraId="4ABC19D4" w14:textId="385AA1D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47 303 674 </w:t>
            </w:r>
          </w:p>
        </w:tc>
        <w:tc>
          <w:tcPr>
            <w:tcW w:w="241" w:type="pct"/>
            <w:tcBorders>
              <w:top w:val="single" w:sz="8" w:space="0" w:color="auto"/>
              <w:left w:val="nil"/>
              <w:bottom w:val="single" w:sz="8" w:space="0" w:color="auto"/>
              <w:right w:val="single" w:sz="4" w:space="0" w:color="auto"/>
            </w:tcBorders>
            <w:shd w:val="clear" w:color="auto" w:fill="auto"/>
            <w:vAlign w:val="center"/>
          </w:tcPr>
          <w:p w14:paraId="2D37ACAA" w14:textId="08003BA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28 403 532 </w:t>
            </w:r>
          </w:p>
        </w:tc>
        <w:tc>
          <w:tcPr>
            <w:tcW w:w="236" w:type="pct"/>
            <w:tcBorders>
              <w:top w:val="single" w:sz="8" w:space="0" w:color="auto"/>
              <w:left w:val="nil"/>
              <w:bottom w:val="single" w:sz="8" w:space="0" w:color="auto"/>
              <w:right w:val="single" w:sz="4" w:space="0" w:color="auto"/>
            </w:tcBorders>
            <w:shd w:val="clear" w:color="auto" w:fill="auto"/>
            <w:vAlign w:val="center"/>
          </w:tcPr>
          <w:p w14:paraId="4BE7B6A5" w14:textId="0BFD617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18 900 142 </w:t>
            </w:r>
          </w:p>
        </w:tc>
        <w:tc>
          <w:tcPr>
            <w:tcW w:w="279" w:type="pct"/>
            <w:tcBorders>
              <w:top w:val="single" w:sz="8" w:space="0" w:color="auto"/>
              <w:left w:val="nil"/>
              <w:bottom w:val="single" w:sz="8" w:space="0" w:color="auto"/>
              <w:right w:val="nil"/>
            </w:tcBorders>
            <w:shd w:val="clear" w:color="auto" w:fill="auto"/>
            <w:vAlign w:val="center"/>
          </w:tcPr>
          <w:p w14:paraId="1356BD53" w14:textId="1291E0D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10 034 476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01A9C36B" w14:textId="016C39B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217 889 764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tcPr>
          <w:p w14:paraId="68BA7E11" w14:textId="2FEE89C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single" w:sz="8" w:space="0" w:color="auto"/>
              <w:left w:val="nil"/>
              <w:bottom w:val="single" w:sz="8" w:space="0" w:color="auto"/>
              <w:right w:val="single" w:sz="4" w:space="0" w:color="auto"/>
            </w:tcBorders>
            <w:shd w:val="clear" w:color="auto" w:fill="auto"/>
            <w:vAlign w:val="center"/>
          </w:tcPr>
          <w:p w14:paraId="558333BC" w14:textId="6D296E6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149 567 883 </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25648545" w14:textId="697CCD6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10 983 731 </w:t>
            </w:r>
          </w:p>
        </w:tc>
        <w:tc>
          <w:tcPr>
            <w:tcW w:w="348" w:type="pct"/>
            <w:tcBorders>
              <w:top w:val="single" w:sz="8" w:space="0" w:color="auto"/>
              <w:left w:val="nil"/>
              <w:bottom w:val="single" w:sz="8" w:space="0" w:color="auto"/>
              <w:right w:val="single" w:sz="4" w:space="0" w:color="auto"/>
            </w:tcBorders>
            <w:shd w:val="clear" w:color="auto" w:fill="auto"/>
            <w:vAlign w:val="center"/>
          </w:tcPr>
          <w:p w14:paraId="1C5976F8" w14:textId="73E0CD3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6,84</w:t>
            </w:r>
          </w:p>
        </w:tc>
        <w:tc>
          <w:tcPr>
            <w:tcW w:w="157" w:type="pct"/>
            <w:tcBorders>
              <w:top w:val="single" w:sz="8" w:space="0" w:color="auto"/>
              <w:left w:val="nil"/>
              <w:bottom w:val="single" w:sz="8" w:space="0" w:color="auto"/>
              <w:right w:val="single" w:sz="8" w:space="0" w:color="auto"/>
            </w:tcBorders>
            <w:shd w:val="clear" w:color="auto" w:fill="auto"/>
            <w:vAlign w:val="center"/>
          </w:tcPr>
          <w:p w14:paraId="2F35C5D6" w14:textId="122CDCC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4D0539A6"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21C4787" w14:textId="5E1E30BB"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10.1</w:t>
            </w:r>
          </w:p>
        </w:tc>
        <w:tc>
          <w:tcPr>
            <w:tcW w:w="155" w:type="pct"/>
            <w:tcBorders>
              <w:top w:val="nil"/>
              <w:left w:val="single" w:sz="4" w:space="0" w:color="auto"/>
              <w:bottom w:val="single" w:sz="4" w:space="0" w:color="auto"/>
              <w:right w:val="single" w:sz="4" w:space="0" w:color="auto"/>
            </w:tcBorders>
            <w:shd w:val="clear" w:color="auto" w:fill="auto"/>
            <w:vAlign w:val="center"/>
          </w:tcPr>
          <w:p w14:paraId="71F0E13A" w14:textId="4740547E"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0FD7072"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55CFA15A" w14:textId="09F6487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82 740 183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196DCEAB" w14:textId="48466C7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249E28D9" w14:textId="50BB37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6291E58C" w14:textId="3943199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82 740 183 </w:t>
            </w:r>
          </w:p>
        </w:tc>
        <w:tc>
          <w:tcPr>
            <w:tcW w:w="302" w:type="pct"/>
            <w:tcBorders>
              <w:top w:val="nil"/>
              <w:left w:val="single" w:sz="4" w:space="0" w:color="auto"/>
              <w:bottom w:val="single" w:sz="4" w:space="0" w:color="auto"/>
              <w:right w:val="single" w:sz="4" w:space="0" w:color="auto"/>
            </w:tcBorders>
            <w:shd w:val="clear" w:color="auto" w:fill="auto"/>
            <w:vAlign w:val="center"/>
          </w:tcPr>
          <w:p w14:paraId="12200819" w14:textId="5E39AE6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30 304 429 </w:t>
            </w:r>
          </w:p>
        </w:tc>
        <w:tc>
          <w:tcPr>
            <w:tcW w:w="241" w:type="pct"/>
            <w:tcBorders>
              <w:top w:val="nil"/>
              <w:left w:val="nil"/>
              <w:bottom w:val="single" w:sz="4" w:space="0" w:color="auto"/>
              <w:right w:val="single" w:sz="4" w:space="0" w:color="auto"/>
            </w:tcBorders>
            <w:shd w:val="clear" w:color="auto" w:fill="auto"/>
            <w:vAlign w:val="center"/>
          </w:tcPr>
          <w:p w14:paraId="71E3718F" w14:textId="65E4FC4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27 154 402 </w:t>
            </w:r>
          </w:p>
        </w:tc>
        <w:tc>
          <w:tcPr>
            <w:tcW w:w="241" w:type="pct"/>
            <w:tcBorders>
              <w:top w:val="nil"/>
              <w:left w:val="nil"/>
              <w:bottom w:val="single" w:sz="4" w:space="0" w:color="auto"/>
              <w:right w:val="single" w:sz="4" w:space="0" w:color="auto"/>
            </w:tcBorders>
            <w:shd w:val="clear" w:color="auto" w:fill="auto"/>
            <w:vAlign w:val="center"/>
          </w:tcPr>
          <w:p w14:paraId="3D8869EB" w14:textId="1CB060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17 409 523 </w:t>
            </w:r>
          </w:p>
        </w:tc>
        <w:tc>
          <w:tcPr>
            <w:tcW w:w="236" w:type="pct"/>
            <w:tcBorders>
              <w:top w:val="nil"/>
              <w:left w:val="nil"/>
              <w:bottom w:val="single" w:sz="4" w:space="0" w:color="auto"/>
              <w:right w:val="single" w:sz="4" w:space="0" w:color="auto"/>
            </w:tcBorders>
            <w:shd w:val="clear" w:color="auto" w:fill="auto"/>
            <w:vAlign w:val="center"/>
          </w:tcPr>
          <w:p w14:paraId="355436A9" w14:textId="357E8D3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9 744 879 </w:t>
            </w:r>
          </w:p>
        </w:tc>
        <w:tc>
          <w:tcPr>
            <w:tcW w:w="279" w:type="pct"/>
            <w:tcBorders>
              <w:top w:val="nil"/>
              <w:left w:val="nil"/>
              <w:bottom w:val="single" w:sz="4" w:space="0" w:color="auto"/>
              <w:right w:val="single" w:sz="4" w:space="0" w:color="auto"/>
            </w:tcBorders>
            <w:shd w:val="clear" w:color="auto" w:fill="auto"/>
            <w:vAlign w:val="center"/>
          </w:tcPr>
          <w:p w14:paraId="7AC1C683" w14:textId="52FC2A4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3 150 027 </w:t>
            </w:r>
          </w:p>
        </w:tc>
        <w:tc>
          <w:tcPr>
            <w:tcW w:w="279" w:type="pct"/>
            <w:tcBorders>
              <w:top w:val="nil"/>
              <w:left w:val="single" w:sz="4" w:space="0" w:color="auto"/>
              <w:bottom w:val="single" w:sz="4" w:space="0" w:color="auto"/>
              <w:right w:val="single" w:sz="4" w:space="0" w:color="auto"/>
            </w:tcBorders>
            <w:shd w:val="clear" w:color="auto" w:fill="auto"/>
            <w:vAlign w:val="center"/>
          </w:tcPr>
          <w:p w14:paraId="76E9769D" w14:textId="2EEFDC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113 044 612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75785BF2" w14:textId="42E86FF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56C36F2" w14:textId="6A1BD77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77 616 815 </w:t>
            </w:r>
          </w:p>
        </w:tc>
        <w:tc>
          <w:tcPr>
            <w:tcW w:w="378" w:type="pct"/>
            <w:tcBorders>
              <w:top w:val="nil"/>
              <w:left w:val="single" w:sz="4" w:space="0" w:color="auto"/>
              <w:bottom w:val="single" w:sz="4" w:space="0" w:color="auto"/>
              <w:right w:val="single" w:sz="4" w:space="0" w:color="auto"/>
            </w:tcBorders>
            <w:shd w:val="clear" w:color="auto" w:fill="auto"/>
            <w:vAlign w:val="center"/>
          </w:tcPr>
          <w:p w14:paraId="4384A846" w14:textId="49265C7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5 123 368 </w:t>
            </w:r>
          </w:p>
        </w:tc>
        <w:tc>
          <w:tcPr>
            <w:tcW w:w="348" w:type="pct"/>
            <w:tcBorders>
              <w:top w:val="nil"/>
              <w:left w:val="nil"/>
              <w:bottom w:val="single" w:sz="4" w:space="0" w:color="auto"/>
              <w:right w:val="single" w:sz="4" w:space="0" w:color="auto"/>
            </w:tcBorders>
            <w:shd w:val="clear" w:color="auto" w:fill="auto"/>
            <w:vAlign w:val="center"/>
          </w:tcPr>
          <w:p w14:paraId="53384E69" w14:textId="5FB6A98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6,19</w:t>
            </w:r>
          </w:p>
        </w:tc>
        <w:tc>
          <w:tcPr>
            <w:tcW w:w="157" w:type="pct"/>
            <w:tcBorders>
              <w:top w:val="nil"/>
              <w:left w:val="nil"/>
              <w:bottom w:val="single" w:sz="4" w:space="0" w:color="auto"/>
              <w:right w:val="single" w:sz="8" w:space="0" w:color="auto"/>
            </w:tcBorders>
            <w:shd w:val="clear" w:color="auto" w:fill="auto"/>
            <w:vAlign w:val="center"/>
          </w:tcPr>
          <w:p w14:paraId="3224E8D6" w14:textId="7D91BD5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79D07C75"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5C818253" w14:textId="5B1A6A28"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10.1.1</w:t>
            </w:r>
          </w:p>
        </w:tc>
        <w:tc>
          <w:tcPr>
            <w:tcW w:w="155" w:type="pct"/>
            <w:tcBorders>
              <w:top w:val="nil"/>
              <w:left w:val="single" w:sz="4" w:space="0" w:color="auto"/>
              <w:bottom w:val="single" w:sz="4" w:space="0" w:color="auto"/>
              <w:right w:val="single" w:sz="4" w:space="0" w:color="auto"/>
            </w:tcBorders>
            <w:shd w:val="clear" w:color="auto" w:fill="auto"/>
            <w:vAlign w:val="center"/>
          </w:tcPr>
          <w:p w14:paraId="6F718F01" w14:textId="1F676490"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28805EE"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758834E" w14:textId="5C89AE9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52 166 602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49B22D50" w14:textId="28FBE59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53813811" w14:textId="62A3D3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1F50D47F" w14:textId="41E3B97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52 166 602 </w:t>
            </w:r>
          </w:p>
        </w:tc>
        <w:tc>
          <w:tcPr>
            <w:tcW w:w="302" w:type="pct"/>
            <w:tcBorders>
              <w:top w:val="nil"/>
              <w:left w:val="single" w:sz="4" w:space="0" w:color="auto"/>
              <w:bottom w:val="single" w:sz="4" w:space="0" w:color="auto"/>
              <w:right w:val="single" w:sz="4" w:space="0" w:color="auto"/>
            </w:tcBorders>
            <w:shd w:val="clear" w:color="auto" w:fill="auto"/>
            <w:vAlign w:val="center"/>
          </w:tcPr>
          <w:p w14:paraId="7AF4CA53" w14:textId="584DEE3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19 568 033 </w:t>
            </w:r>
          </w:p>
        </w:tc>
        <w:tc>
          <w:tcPr>
            <w:tcW w:w="241" w:type="pct"/>
            <w:tcBorders>
              <w:top w:val="nil"/>
              <w:left w:val="nil"/>
              <w:bottom w:val="single" w:sz="4" w:space="0" w:color="auto"/>
              <w:right w:val="single" w:sz="4" w:space="0" w:color="auto"/>
            </w:tcBorders>
            <w:shd w:val="clear" w:color="auto" w:fill="auto"/>
            <w:vAlign w:val="center"/>
          </w:tcPr>
          <w:p w14:paraId="1C02C937" w14:textId="40B9208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19 312 609 </w:t>
            </w:r>
          </w:p>
        </w:tc>
        <w:tc>
          <w:tcPr>
            <w:tcW w:w="241" w:type="pct"/>
            <w:tcBorders>
              <w:top w:val="nil"/>
              <w:left w:val="nil"/>
              <w:bottom w:val="single" w:sz="4" w:space="0" w:color="auto"/>
              <w:right w:val="single" w:sz="4" w:space="0" w:color="auto"/>
            </w:tcBorders>
            <w:shd w:val="clear" w:color="auto" w:fill="auto"/>
            <w:vAlign w:val="center"/>
          </w:tcPr>
          <w:p w14:paraId="31EE0E96" w14:textId="1921C5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11 612 790 </w:t>
            </w:r>
          </w:p>
        </w:tc>
        <w:tc>
          <w:tcPr>
            <w:tcW w:w="236" w:type="pct"/>
            <w:tcBorders>
              <w:top w:val="nil"/>
              <w:left w:val="nil"/>
              <w:bottom w:val="single" w:sz="4" w:space="0" w:color="auto"/>
              <w:right w:val="single" w:sz="4" w:space="0" w:color="auto"/>
            </w:tcBorders>
            <w:shd w:val="clear" w:color="auto" w:fill="auto"/>
            <w:vAlign w:val="center"/>
          </w:tcPr>
          <w:p w14:paraId="14B24E89" w14:textId="3FABD6A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7 699 819 </w:t>
            </w:r>
          </w:p>
        </w:tc>
        <w:tc>
          <w:tcPr>
            <w:tcW w:w="279" w:type="pct"/>
            <w:tcBorders>
              <w:top w:val="nil"/>
              <w:left w:val="nil"/>
              <w:bottom w:val="single" w:sz="4" w:space="0" w:color="auto"/>
              <w:right w:val="nil"/>
            </w:tcBorders>
            <w:shd w:val="clear" w:color="auto" w:fill="auto"/>
            <w:vAlign w:val="center"/>
          </w:tcPr>
          <w:p w14:paraId="177BA089" w14:textId="3E577DB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255 424 </w:t>
            </w:r>
          </w:p>
        </w:tc>
        <w:tc>
          <w:tcPr>
            <w:tcW w:w="279" w:type="pct"/>
            <w:tcBorders>
              <w:top w:val="nil"/>
              <w:left w:val="single" w:sz="4" w:space="0" w:color="auto"/>
              <w:bottom w:val="single" w:sz="4" w:space="0" w:color="auto"/>
              <w:right w:val="single" w:sz="4" w:space="0" w:color="auto"/>
            </w:tcBorders>
            <w:shd w:val="clear" w:color="auto" w:fill="auto"/>
            <w:vAlign w:val="center"/>
          </w:tcPr>
          <w:p w14:paraId="7CCA552C" w14:textId="3D7ED1A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71 734 635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79327C08" w14:textId="453D333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0CD3346" w14:textId="57E3302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48 973 240</w:t>
            </w:r>
          </w:p>
        </w:tc>
        <w:tc>
          <w:tcPr>
            <w:tcW w:w="378" w:type="pct"/>
            <w:tcBorders>
              <w:top w:val="nil"/>
              <w:left w:val="single" w:sz="4" w:space="0" w:color="auto"/>
              <w:bottom w:val="single" w:sz="4" w:space="0" w:color="auto"/>
              <w:right w:val="single" w:sz="4" w:space="0" w:color="auto"/>
            </w:tcBorders>
            <w:shd w:val="clear" w:color="auto" w:fill="auto"/>
            <w:vAlign w:val="center"/>
          </w:tcPr>
          <w:p w14:paraId="7B34BB59" w14:textId="41BC351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3 193 362</w:t>
            </w:r>
          </w:p>
        </w:tc>
        <w:tc>
          <w:tcPr>
            <w:tcW w:w="348" w:type="pct"/>
            <w:tcBorders>
              <w:top w:val="nil"/>
              <w:left w:val="nil"/>
              <w:bottom w:val="single" w:sz="4" w:space="0" w:color="auto"/>
              <w:right w:val="single" w:sz="4" w:space="0" w:color="auto"/>
            </w:tcBorders>
            <w:shd w:val="clear" w:color="auto" w:fill="auto"/>
            <w:vAlign w:val="center"/>
          </w:tcPr>
          <w:p w14:paraId="31044B01" w14:textId="6C4CBDA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6,12</w:t>
            </w:r>
          </w:p>
        </w:tc>
        <w:tc>
          <w:tcPr>
            <w:tcW w:w="157" w:type="pct"/>
            <w:tcBorders>
              <w:top w:val="nil"/>
              <w:left w:val="nil"/>
              <w:bottom w:val="single" w:sz="4" w:space="0" w:color="auto"/>
              <w:right w:val="single" w:sz="8" w:space="0" w:color="auto"/>
            </w:tcBorders>
            <w:shd w:val="clear" w:color="auto" w:fill="auto"/>
            <w:vAlign w:val="center"/>
          </w:tcPr>
          <w:p w14:paraId="0CBE4101" w14:textId="57142F1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E17FD6D"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E437E14" w14:textId="3C5E8DFF"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10.1.2</w:t>
            </w:r>
          </w:p>
        </w:tc>
        <w:tc>
          <w:tcPr>
            <w:tcW w:w="155" w:type="pct"/>
            <w:tcBorders>
              <w:top w:val="nil"/>
              <w:left w:val="single" w:sz="4" w:space="0" w:color="auto"/>
              <w:bottom w:val="single" w:sz="4" w:space="0" w:color="auto"/>
              <w:right w:val="single" w:sz="4" w:space="0" w:color="auto"/>
            </w:tcBorders>
            <w:shd w:val="clear" w:color="auto" w:fill="auto"/>
            <w:vAlign w:val="center"/>
          </w:tcPr>
          <w:p w14:paraId="0E489C8F" w14:textId="127A3BEB"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2AAE4E1"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411B57CA" w14:textId="7659566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8 902 219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5103C83C" w14:textId="5C54717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19257633" w14:textId="2E91464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4D34322E" w14:textId="16421B8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8 902 219 </w:t>
            </w:r>
          </w:p>
        </w:tc>
        <w:tc>
          <w:tcPr>
            <w:tcW w:w="302" w:type="pct"/>
            <w:tcBorders>
              <w:top w:val="nil"/>
              <w:left w:val="single" w:sz="4" w:space="0" w:color="auto"/>
              <w:bottom w:val="single" w:sz="4" w:space="0" w:color="auto"/>
              <w:right w:val="single" w:sz="4" w:space="0" w:color="auto"/>
            </w:tcBorders>
            <w:shd w:val="clear" w:color="auto" w:fill="auto"/>
            <w:vAlign w:val="center"/>
          </w:tcPr>
          <w:p w14:paraId="6675FCA1" w14:textId="012644E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2 777 299 </w:t>
            </w:r>
          </w:p>
        </w:tc>
        <w:tc>
          <w:tcPr>
            <w:tcW w:w="241" w:type="pct"/>
            <w:tcBorders>
              <w:top w:val="nil"/>
              <w:left w:val="nil"/>
              <w:bottom w:val="single" w:sz="4" w:space="0" w:color="auto"/>
              <w:right w:val="single" w:sz="4" w:space="0" w:color="auto"/>
            </w:tcBorders>
            <w:shd w:val="clear" w:color="auto" w:fill="auto"/>
            <w:vAlign w:val="center"/>
          </w:tcPr>
          <w:p w14:paraId="5769983C" w14:textId="342D793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2 658 819 </w:t>
            </w:r>
          </w:p>
        </w:tc>
        <w:tc>
          <w:tcPr>
            <w:tcW w:w="241" w:type="pct"/>
            <w:tcBorders>
              <w:top w:val="nil"/>
              <w:left w:val="nil"/>
              <w:bottom w:val="single" w:sz="4" w:space="0" w:color="auto"/>
              <w:right w:val="single" w:sz="4" w:space="0" w:color="auto"/>
            </w:tcBorders>
            <w:shd w:val="clear" w:color="auto" w:fill="auto"/>
            <w:vAlign w:val="center"/>
          </w:tcPr>
          <w:p w14:paraId="09021748" w14:textId="4F8F975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1 396 056 </w:t>
            </w:r>
          </w:p>
        </w:tc>
        <w:tc>
          <w:tcPr>
            <w:tcW w:w="236" w:type="pct"/>
            <w:tcBorders>
              <w:top w:val="nil"/>
              <w:left w:val="nil"/>
              <w:bottom w:val="single" w:sz="4" w:space="0" w:color="auto"/>
              <w:right w:val="single" w:sz="4" w:space="0" w:color="auto"/>
            </w:tcBorders>
            <w:shd w:val="clear" w:color="auto" w:fill="auto"/>
            <w:vAlign w:val="center"/>
          </w:tcPr>
          <w:p w14:paraId="3043E4B2" w14:textId="52AD7C3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1 262 763 </w:t>
            </w:r>
          </w:p>
        </w:tc>
        <w:tc>
          <w:tcPr>
            <w:tcW w:w="279" w:type="pct"/>
            <w:tcBorders>
              <w:top w:val="nil"/>
              <w:left w:val="nil"/>
              <w:bottom w:val="single" w:sz="4" w:space="0" w:color="auto"/>
              <w:right w:val="nil"/>
            </w:tcBorders>
            <w:shd w:val="clear" w:color="auto" w:fill="auto"/>
            <w:vAlign w:val="center"/>
          </w:tcPr>
          <w:p w14:paraId="37A95BB4" w14:textId="64844F4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118 480 </w:t>
            </w:r>
          </w:p>
        </w:tc>
        <w:tc>
          <w:tcPr>
            <w:tcW w:w="279" w:type="pct"/>
            <w:tcBorders>
              <w:top w:val="nil"/>
              <w:left w:val="single" w:sz="4" w:space="0" w:color="auto"/>
              <w:bottom w:val="single" w:sz="4" w:space="0" w:color="auto"/>
              <w:right w:val="single" w:sz="4" w:space="0" w:color="auto"/>
            </w:tcBorders>
            <w:shd w:val="clear" w:color="auto" w:fill="auto"/>
            <w:vAlign w:val="center"/>
          </w:tcPr>
          <w:p w14:paraId="772FD676" w14:textId="42E35C0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11 679 518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143776A" w14:textId="274F03B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1448CB71" w14:textId="1D4F392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8 318 707</w:t>
            </w:r>
          </w:p>
        </w:tc>
        <w:tc>
          <w:tcPr>
            <w:tcW w:w="378" w:type="pct"/>
            <w:tcBorders>
              <w:top w:val="nil"/>
              <w:left w:val="single" w:sz="4" w:space="0" w:color="auto"/>
              <w:bottom w:val="single" w:sz="4" w:space="0" w:color="auto"/>
              <w:right w:val="single" w:sz="4" w:space="0" w:color="auto"/>
            </w:tcBorders>
            <w:shd w:val="clear" w:color="auto" w:fill="auto"/>
            <w:vAlign w:val="center"/>
          </w:tcPr>
          <w:p w14:paraId="47B16ECA" w14:textId="0350A9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583 512</w:t>
            </w:r>
          </w:p>
        </w:tc>
        <w:tc>
          <w:tcPr>
            <w:tcW w:w="348" w:type="pct"/>
            <w:tcBorders>
              <w:top w:val="nil"/>
              <w:left w:val="nil"/>
              <w:bottom w:val="single" w:sz="4" w:space="0" w:color="auto"/>
              <w:right w:val="single" w:sz="4" w:space="0" w:color="auto"/>
            </w:tcBorders>
            <w:shd w:val="clear" w:color="auto" w:fill="auto"/>
            <w:vAlign w:val="center"/>
          </w:tcPr>
          <w:p w14:paraId="7CF41E52" w14:textId="4870F77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6,55</w:t>
            </w:r>
          </w:p>
        </w:tc>
        <w:tc>
          <w:tcPr>
            <w:tcW w:w="157" w:type="pct"/>
            <w:tcBorders>
              <w:top w:val="nil"/>
              <w:left w:val="nil"/>
              <w:bottom w:val="single" w:sz="4" w:space="0" w:color="auto"/>
              <w:right w:val="single" w:sz="8" w:space="0" w:color="auto"/>
            </w:tcBorders>
            <w:shd w:val="clear" w:color="auto" w:fill="auto"/>
            <w:vAlign w:val="center"/>
          </w:tcPr>
          <w:p w14:paraId="3C3C3DB4" w14:textId="30D251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50487E40"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2962330A" w14:textId="0F7EE848"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10.1.3</w:t>
            </w:r>
          </w:p>
        </w:tc>
        <w:tc>
          <w:tcPr>
            <w:tcW w:w="155" w:type="pct"/>
            <w:tcBorders>
              <w:top w:val="nil"/>
              <w:left w:val="single" w:sz="4" w:space="0" w:color="auto"/>
              <w:bottom w:val="single" w:sz="4" w:space="0" w:color="auto"/>
              <w:right w:val="single" w:sz="4" w:space="0" w:color="auto"/>
            </w:tcBorders>
            <w:shd w:val="clear" w:color="auto" w:fill="auto"/>
            <w:vAlign w:val="center"/>
          </w:tcPr>
          <w:p w14:paraId="374CC499" w14:textId="12A1D9B7"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1F03BE"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1BDF418E" w14:textId="662A06D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4 085 062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5EE29A88" w14:textId="75562DC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364F4B38" w14:textId="06269E1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1B0567D5" w14:textId="128C4CD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4 085 062 </w:t>
            </w:r>
          </w:p>
        </w:tc>
        <w:tc>
          <w:tcPr>
            <w:tcW w:w="302" w:type="pct"/>
            <w:tcBorders>
              <w:top w:val="nil"/>
              <w:left w:val="single" w:sz="4" w:space="0" w:color="auto"/>
              <w:bottom w:val="single" w:sz="4" w:space="0" w:color="auto"/>
              <w:right w:val="single" w:sz="4" w:space="0" w:color="auto"/>
            </w:tcBorders>
            <w:shd w:val="clear" w:color="auto" w:fill="auto"/>
            <w:vAlign w:val="center"/>
          </w:tcPr>
          <w:p w14:paraId="396D0A9B" w14:textId="2B6CEEE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1 041 265 </w:t>
            </w:r>
          </w:p>
        </w:tc>
        <w:tc>
          <w:tcPr>
            <w:tcW w:w="241" w:type="pct"/>
            <w:tcBorders>
              <w:top w:val="nil"/>
              <w:left w:val="nil"/>
              <w:bottom w:val="single" w:sz="4" w:space="0" w:color="auto"/>
              <w:right w:val="single" w:sz="4" w:space="0" w:color="auto"/>
            </w:tcBorders>
            <w:shd w:val="clear" w:color="auto" w:fill="auto"/>
            <w:vAlign w:val="center"/>
          </w:tcPr>
          <w:p w14:paraId="273CA6F0" w14:textId="0D161E7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1 041 265 </w:t>
            </w:r>
          </w:p>
        </w:tc>
        <w:tc>
          <w:tcPr>
            <w:tcW w:w="241" w:type="pct"/>
            <w:tcBorders>
              <w:top w:val="nil"/>
              <w:left w:val="nil"/>
              <w:bottom w:val="single" w:sz="4" w:space="0" w:color="auto"/>
              <w:right w:val="single" w:sz="4" w:space="0" w:color="auto"/>
            </w:tcBorders>
            <w:shd w:val="clear" w:color="auto" w:fill="auto"/>
            <w:vAlign w:val="center"/>
          </w:tcPr>
          <w:p w14:paraId="5CDD1BBA" w14:textId="249B691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275 316 </w:t>
            </w:r>
          </w:p>
        </w:tc>
        <w:tc>
          <w:tcPr>
            <w:tcW w:w="236" w:type="pct"/>
            <w:tcBorders>
              <w:top w:val="nil"/>
              <w:left w:val="nil"/>
              <w:bottom w:val="single" w:sz="4" w:space="0" w:color="auto"/>
              <w:right w:val="single" w:sz="4" w:space="0" w:color="auto"/>
            </w:tcBorders>
            <w:shd w:val="clear" w:color="auto" w:fill="auto"/>
            <w:vAlign w:val="center"/>
          </w:tcPr>
          <w:p w14:paraId="297DA6E8" w14:textId="791B511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765 949 </w:t>
            </w:r>
          </w:p>
        </w:tc>
        <w:tc>
          <w:tcPr>
            <w:tcW w:w="279" w:type="pct"/>
            <w:tcBorders>
              <w:top w:val="nil"/>
              <w:left w:val="nil"/>
              <w:bottom w:val="single" w:sz="4" w:space="0" w:color="auto"/>
              <w:right w:val="nil"/>
            </w:tcBorders>
            <w:shd w:val="clear" w:color="auto" w:fill="auto"/>
            <w:vAlign w:val="center"/>
          </w:tcPr>
          <w:p w14:paraId="5478E12E" w14:textId="2804143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single" w:sz="4" w:space="0" w:color="auto"/>
            </w:tcBorders>
            <w:shd w:val="clear" w:color="auto" w:fill="auto"/>
            <w:vAlign w:val="center"/>
          </w:tcPr>
          <w:p w14:paraId="3C6385D1" w14:textId="3F874E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5 126 327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5111702D" w14:textId="44CB2A8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509529B" w14:textId="412B985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3 807 960</w:t>
            </w:r>
          </w:p>
        </w:tc>
        <w:tc>
          <w:tcPr>
            <w:tcW w:w="378" w:type="pct"/>
            <w:tcBorders>
              <w:top w:val="nil"/>
              <w:left w:val="single" w:sz="4" w:space="0" w:color="auto"/>
              <w:bottom w:val="single" w:sz="4" w:space="0" w:color="auto"/>
              <w:right w:val="single" w:sz="4" w:space="0" w:color="auto"/>
            </w:tcBorders>
            <w:shd w:val="clear" w:color="auto" w:fill="auto"/>
            <w:vAlign w:val="center"/>
          </w:tcPr>
          <w:p w14:paraId="71B2B921" w14:textId="40813C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277 102</w:t>
            </w:r>
          </w:p>
        </w:tc>
        <w:tc>
          <w:tcPr>
            <w:tcW w:w="348" w:type="pct"/>
            <w:tcBorders>
              <w:top w:val="nil"/>
              <w:left w:val="nil"/>
              <w:bottom w:val="single" w:sz="4" w:space="0" w:color="auto"/>
              <w:right w:val="single" w:sz="4" w:space="0" w:color="auto"/>
            </w:tcBorders>
            <w:shd w:val="clear" w:color="auto" w:fill="auto"/>
            <w:vAlign w:val="center"/>
          </w:tcPr>
          <w:p w14:paraId="7075295C" w14:textId="390422C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6,78</w:t>
            </w:r>
          </w:p>
        </w:tc>
        <w:tc>
          <w:tcPr>
            <w:tcW w:w="157" w:type="pct"/>
            <w:tcBorders>
              <w:top w:val="nil"/>
              <w:left w:val="nil"/>
              <w:bottom w:val="single" w:sz="4" w:space="0" w:color="auto"/>
              <w:right w:val="single" w:sz="8" w:space="0" w:color="auto"/>
            </w:tcBorders>
            <w:shd w:val="clear" w:color="auto" w:fill="auto"/>
            <w:vAlign w:val="center"/>
          </w:tcPr>
          <w:p w14:paraId="59C0B0B9" w14:textId="6EB64F3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60153419"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08203D50" w14:textId="630A73B5"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10.1.4</w:t>
            </w:r>
          </w:p>
        </w:tc>
        <w:tc>
          <w:tcPr>
            <w:tcW w:w="155" w:type="pct"/>
            <w:tcBorders>
              <w:top w:val="nil"/>
              <w:left w:val="single" w:sz="4" w:space="0" w:color="auto"/>
              <w:bottom w:val="single" w:sz="4" w:space="0" w:color="auto"/>
              <w:right w:val="single" w:sz="4" w:space="0" w:color="auto"/>
            </w:tcBorders>
            <w:shd w:val="clear" w:color="auto" w:fill="auto"/>
            <w:vAlign w:val="center"/>
          </w:tcPr>
          <w:p w14:paraId="57DCD44B" w14:textId="2305C88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DC91DDB"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378B47E1" w14:textId="2FEB0B2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17 586 300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75515D19" w14:textId="6718D4A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4D6D8A88" w14:textId="3EA1F41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7E686662" w14:textId="661CDFE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17 586 300 </w:t>
            </w:r>
          </w:p>
        </w:tc>
        <w:tc>
          <w:tcPr>
            <w:tcW w:w="302" w:type="pct"/>
            <w:tcBorders>
              <w:top w:val="nil"/>
              <w:left w:val="single" w:sz="4" w:space="0" w:color="auto"/>
              <w:bottom w:val="single" w:sz="4" w:space="0" w:color="auto"/>
              <w:right w:val="single" w:sz="4" w:space="0" w:color="auto"/>
            </w:tcBorders>
            <w:shd w:val="clear" w:color="auto" w:fill="auto"/>
            <w:vAlign w:val="center"/>
          </w:tcPr>
          <w:p w14:paraId="062CBBC9" w14:textId="7CC695C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6 917 832 </w:t>
            </w:r>
          </w:p>
        </w:tc>
        <w:tc>
          <w:tcPr>
            <w:tcW w:w="241" w:type="pct"/>
            <w:tcBorders>
              <w:top w:val="nil"/>
              <w:left w:val="nil"/>
              <w:bottom w:val="single" w:sz="4" w:space="0" w:color="auto"/>
              <w:right w:val="single" w:sz="4" w:space="0" w:color="auto"/>
            </w:tcBorders>
            <w:shd w:val="clear" w:color="auto" w:fill="auto"/>
            <w:vAlign w:val="center"/>
          </w:tcPr>
          <w:p w14:paraId="7D2CBCFF" w14:textId="696DE77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4 141 709 </w:t>
            </w:r>
          </w:p>
        </w:tc>
        <w:tc>
          <w:tcPr>
            <w:tcW w:w="241" w:type="pct"/>
            <w:tcBorders>
              <w:top w:val="nil"/>
              <w:left w:val="nil"/>
              <w:bottom w:val="single" w:sz="4" w:space="0" w:color="auto"/>
              <w:right w:val="single" w:sz="4" w:space="0" w:color="auto"/>
            </w:tcBorders>
            <w:shd w:val="clear" w:color="auto" w:fill="auto"/>
            <w:vAlign w:val="center"/>
          </w:tcPr>
          <w:p w14:paraId="385B7E92" w14:textId="38557BC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4 125 361 </w:t>
            </w:r>
          </w:p>
        </w:tc>
        <w:tc>
          <w:tcPr>
            <w:tcW w:w="236" w:type="pct"/>
            <w:tcBorders>
              <w:top w:val="nil"/>
              <w:left w:val="nil"/>
              <w:bottom w:val="single" w:sz="4" w:space="0" w:color="auto"/>
              <w:right w:val="single" w:sz="4" w:space="0" w:color="auto"/>
            </w:tcBorders>
            <w:shd w:val="clear" w:color="auto" w:fill="auto"/>
            <w:vAlign w:val="center"/>
          </w:tcPr>
          <w:p w14:paraId="29136B4D" w14:textId="427B2A7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16 348 </w:t>
            </w:r>
          </w:p>
        </w:tc>
        <w:tc>
          <w:tcPr>
            <w:tcW w:w="279" w:type="pct"/>
            <w:tcBorders>
              <w:top w:val="nil"/>
              <w:left w:val="nil"/>
              <w:bottom w:val="single" w:sz="4" w:space="0" w:color="auto"/>
              <w:right w:val="nil"/>
            </w:tcBorders>
            <w:shd w:val="clear" w:color="auto" w:fill="auto"/>
            <w:vAlign w:val="center"/>
          </w:tcPr>
          <w:p w14:paraId="69082EA7" w14:textId="0A18B32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2 776 123 </w:t>
            </w:r>
          </w:p>
        </w:tc>
        <w:tc>
          <w:tcPr>
            <w:tcW w:w="279" w:type="pct"/>
            <w:tcBorders>
              <w:top w:val="nil"/>
              <w:left w:val="single" w:sz="4" w:space="0" w:color="auto"/>
              <w:bottom w:val="single" w:sz="4" w:space="0" w:color="auto"/>
              <w:right w:val="single" w:sz="4" w:space="0" w:color="auto"/>
            </w:tcBorders>
            <w:shd w:val="clear" w:color="auto" w:fill="auto"/>
            <w:vAlign w:val="center"/>
          </w:tcPr>
          <w:p w14:paraId="79F2BA05" w14:textId="709EBC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24 504 132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6FD74D98" w14:textId="14A074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31C8C31F" w14:textId="6A9B39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16 516 908</w:t>
            </w:r>
          </w:p>
        </w:tc>
        <w:tc>
          <w:tcPr>
            <w:tcW w:w="378" w:type="pct"/>
            <w:tcBorders>
              <w:top w:val="nil"/>
              <w:left w:val="single" w:sz="4" w:space="0" w:color="auto"/>
              <w:bottom w:val="single" w:sz="4" w:space="0" w:color="auto"/>
              <w:right w:val="single" w:sz="4" w:space="0" w:color="auto"/>
            </w:tcBorders>
            <w:shd w:val="clear" w:color="auto" w:fill="auto"/>
            <w:vAlign w:val="center"/>
          </w:tcPr>
          <w:p w14:paraId="7DF23C52" w14:textId="5FFB557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1 069 392</w:t>
            </w:r>
          </w:p>
        </w:tc>
        <w:tc>
          <w:tcPr>
            <w:tcW w:w="348" w:type="pct"/>
            <w:tcBorders>
              <w:top w:val="nil"/>
              <w:left w:val="nil"/>
              <w:bottom w:val="single" w:sz="4" w:space="0" w:color="auto"/>
              <w:right w:val="single" w:sz="4" w:space="0" w:color="auto"/>
            </w:tcBorders>
            <w:shd w:val="clear" w:color="auto" w:fill="auto"/>
            <w:vAlign w:val="center"/>
          </w:tcPr>
          <w:p w14:paraId="5101219B" w14:textId="480AE3D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6,08</w:t>
            </w:r>
          </w:p>
        </w:tc>
        <w:tc>
          <w:tcPr>
            <w:tcW w:w="157" w:type="pct"/>
            <w:tcBorders>
              <w:top w:val="nil"/>
              <w:left w:val="nil"/>
              <w:bottom w:val="single" w:sz="4" w:space="0" w:color="auto"/>
              <w:right w:val="single" w:sz="8" w:space="0" w:color="auto"/>
            </w:tcBorders>
            <w:shd w:val="clear" w:color="auto" w:fill="auto"/>
            <w:vAlign w:val="center"/>
          </w:tcPr>
          <w:p w14:paraId="33730F0D" w14:textId="64D3839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3192944"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287C7CC6" w14:textId="216D66C5"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10.2</w:t>
            </w:r>
          </w:p>
        </w:tc>
        <w:tc>
          <w:tcPr>
            <w:tcW w:w="155" w:type="pct"/>
            <w:tcBorders>
              <w:top w:val="nil"/>
              <w:left w:val="single" w:sz="4" w:space="0" w:color="auto"/>
              <w:bottom w:val="single" w:sz="4" w:space="0" w:color="auto"/>
              <w:right w:val="single" w:sz="4" w:space="0" w:color="auto"/>
            </w:tcBorders>
            <w:shd w:val="clear" w:color="auto" w:fill="auto"/>
            <w:vAlign w:val="center"/>
          </w:tcPr>
          <w:p w14:paraId="4ACB7BAA" w14:textId="7D0C5EA4"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10iii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B540A6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21F6BCD" w14:textId="5E97B9E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15 833 311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6A7790C7" w14:textId="7DC4BF2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07FA256C" w14:textId="7FE5C68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227A4EC4" w14:textId="2CFF26C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15 833 311 </w:t>
            </w:r>
          </w:p>
        </w:tc>
        <w:tc>
          <w:tcPr>
            <w:tcW w:w="302" w:type="pct"/>
            <w:tcBorders>
              <w:top w:val="nil"/>
              <w:left w:val="single" w:sz="4" w:space="0" w:color="auto"/>
              <w:bottom w:val="single" w:sz="4" w:space="0" w:color="auto"/>
              <w:right w:val="single" w:sz="4" w:space="0" w:color="auto"/>
            </w:tcBorders>
            <w:shd w:val="clear" w:color="auto" w:fill="auto"/>
            <w:vAlign w:val="center"/>
          </w:tcPr>
          <w:p w14:paraId="492C8753" w14:textId="538071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5 434 439 </w:t>
            </w:r>
          </w:p>
        </w:tc>
        <w:tc>
          <w:tcPr>
            <w:tcW w:w="241" w:type="pct"/>
            <w:tcBorders>
              <w:top w:val="nil"/>
              <w:left w:val="nil"/>
              <w:bottom w:val="single" w:sz="4" w:space="0" w:color="auto"/>
              <w:right w:val="single" w:sz="4" w:space="0" w:color="auto"/>
            </w:tcBorders>
            <w:shd w:val="clear" w:color="auto" w:fill="auto"/>
            <w:vAlign w:val="center"/>
          </w:tcPr>
          <w:p w14:paraId="4C5057FD" w14:textId="01A2103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1 743 139 </w:t>
            </w:r>
          </w:p>
        </w:tc>
        <w:tc>
          <w:tcPr>
            <w:tcW w:w="241" w:type="pct"/>
            <w:tcBorders>
              <w:top w:val="nil"/>
              <w:left w:val="nil"/>
              <w:bottom w:val="single" w:sz="4" w:space="0" w:color="auto"/>
              <w:right w:val="single" w:sz="4" w:space="0" w:color="auto"/>
            </w:tcBorders>
            <w:shd w:val="clear" w:color="auto" w:fill="auto"/>
            <w:vAlign w:val="center"/>
          </w:tcPr>
          <w:p w14:paraId="414C60C6" w14:textId="4154D9E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43 243 </w:t>
            </w:r>
          </w:p>
        </w:tc>
        <w:tc>
          <w:tcPr>
            <w:tcW w:w="236" w:type="pct"/>
            <w:tcBorders>
              <w:top w:val="nil"/>
              <w:left w:val="nil"/>
              <w:bottom w:val="single" w:sz="4" w:space="0" w:color="auto"/>
              <w:right w:val="single" w:sz="4" w:space="0" w:color="auto"/>
            </w:tcBorders>
            <w:shd w:val="clear" w:color="auto" w:fill="auto"/>
            <w:vAlign w:val="center"/>
          </w:tcPr>
          <w:p w14:paraId="2A2959EF" w14:textId="6F378D0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1 699 896 </w:t>
            </w:r>
          </w:p>
        </w:tc>
        <w:tc>
          <w:tcPr>
            <w:tcW w:w="279" w:type="pct"/>
            <w:tcBorders>
              <w:top w:val="nil"/>
              <w:left w:val="nil"/>
              <w:bottom w:val="single" w:sz="4" w:space="0" w:color="auto"/>
              <w:right w:val="nil"/>
            </w:tcBorders>
            <w:shd w:val="clear" w:color="auto" w:fill="auto"/>
            <w:vAlign w:val="center"/>
          </w:tcPr>
          <w:p w14:paraId="0F6BDCAD" w14:textId="4129B68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3 691 300 </w:t>
            </w:r>
          </w:p>
        </w:tc>
        <w:tc>
          <w:tcPr>
            <w:tcW w:w="279" w:type="pct"/>
            <w:tcBorders>
              <w:top w:val="nil"/>
              <w:left w:val="single" w:sz="4" w:space="0" w:color="auto"/>
              <w:bottom w:val="single" w:sz="4" w:space="0" w:color="auto"/>
              <w:right w:val="single" w:sz="4" w:space="0" w:color="auto"/>
            </w:tcBorders>
            <w:shd w:val="clear" w:color="auto" w:fill="auto"/>
            <w:vAlign w:val="center"/>
          </w:tcPr>
          <w:p w14:paraId="37FD8AD3" w14:textId="784D593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21 267 750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14C3A06A" w14:textId="4A63DDC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2FEDBB3B" w14:textId="74401C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14 711 893</w:t>
            </w:r>
          </w:p>
        </w:tc>
        <w:tc>
          <w:tcPr>
            <w:tcW w:w="378" w:type="pct"/>
            <w:tcBorders>
              <w:top w:val="nil"/>
              <w:left w:val="single" w:sz="4" w:space="0" w:color="auto"/>
              <w:bottom w:val="single" w:sz="4" w:space="0" w:color="auto"/>
              <w:right w:val="single" w:sz="4" w:space="0" w:color="auto"/>
            </w:tcBorders>
            <w:shd w:val="clear" w:color="auto" w:fill="auto"/>
            <w:vAlign w:val="center"/>
          </w:tcPr>
          <w:p w14:paraId="4E348D2A" w14:textId="5AA5263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1 121 418</w:t>
            </w:r>
          </w:p>
        </w:tc>
        <w:tc>
          <w:tcPr>
            <w:tcW w:w="348" w:type="pct"/>
            <w:tcBorders>
              <w:top w:val="nil"/>
              <w:left w:val="nil"/>
              <w:bottom w:val="single" w:sz="4" w:space="0" w:color="auto"/>
              <w:right w:val="single" w:sz="4" w:space="0" w:color="auto"/>
            </w:tcBorders>
            <w:shd w:val="clear" w:color="auto" w:fill="auto"/>
            <w:vAlign w:val="center"/>
          </w:tcPr>
          <w:p w14:paraId="51187014" w14:textId="0CB82C8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7,08</w:t>
            </w:r>
          </w:p>
        </w:tc>
        <w:tc>
          <w:tcPr>
            <w:tcW w:w="157" w:type="pct"/>
            <w:tcBorders>
              <w:top w:val="nil"/>
              <w:left w:val="nil"/>
              <w:bottom w:val="single" w:sz="4" w:space="0" w:color="auto"/>
              <w:right w:val="single" w:sz="8" w:space="0" w:color="auto"/>
            </w:tcBorders>
            <w:shd w:val="clear" w:color="auto" w:fill="auto"/>
            <w:vAlign w:val="center"/>
          </w:tcPr>
          <w:p w14:paraId="319097B8" w14:textId="109200E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2A9B020"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750CAC1" w14:textId="4C38818B"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10.3</w:t>
            </w:r>
          </w:p>
        </w:tc>
        <w:tc>
          <w:tcPr>
            <w:tcW w:w="155" w:type="pct"/>
            <w:tcBorders>
              <w:top w:val="nil"/>
              <w:left w:val="single" w:sz="4" w:space="0" w:color="auto"/>
              <w:bottom w:val="single" w:sz="4" w:space="0" w:color="auto"/>
              <w:right w:val="single" w:sz="4" w:space="0" w:color="auto"/>
            </w:tcBorders>
            <w:shd w:val="clear" w:color="auto" w:fill="auto"/>
            <w:vAlign w:val="center"/>
          </w:tcPr>
          <w:p w14:paraId="017F18AC" w14:textId="2ECE881D"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E227B3"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1619ADC3" w14:textId="4448997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61 978 120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722BC57F" w14:textId="3034A81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144487CA" w14:textId="6F21AB8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241A1698" w14:textId="79BF7D0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61 978 120 </w:t>
            </w:r>
          </w:p>
        </w:tc>
        <w:tc>
          <w:tcPr>
            <w:tcW w:w="302" w:type="pct"/>
            <w:tcBorders>
              <w:top w:val="nil"/>
              <w:left w:val="single" w:sz="4" w:space="0" w:color="auto"/>
              <w:bottom w:val="single" w:sz="4" w:space="0" w:color="auto"/>
              <w:right w:val="single" w:sz="4" w:space="0" w:color="auto"/>
            </w:tcBorders>
            <w:shd w:val="clear" w:color="auto" w:fill="auto"/>
            <w:vAlign w:val="center"/>
          </w:tcPr>
          <w:p w14:paraId="17E18044" w14:textId="422CDEA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21 599 282 </w:t>
            </w:r>
          </w:p>
        </w:tc>
        <w:tc>
          <w:tcPr>
            <w:tcW w:w="241" w:type="pct"/>
            <w:tcBorders>
              <w:top w:val="nil"/>
              <w:left w:val="nil"/>
              <w:bottom w:val="single" w:sz="4" w:space="0" w:color="auto"/>
              <w:right w:val="single" w:sz="4" w:space="0" w:color="auto"/>
            </w:tcBorders>
            <w:shd w:val="clear" w:color="auto" w:fill="auto"/>
            <w:vAlign w:val="center"/>
          </w:tcPr>
          <w:p w14:paraId="41026946" w14:textId="4E663D1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18 406 133 </w:t>
            </w:r>
          </w:p>
        </w:tc>
        <w:tc>
          <w:tcPr>
            <w:tcW w:w="241" w:type="pct"/>
            <w:tcBorders>
              <w:top w:val="nil"/>
              <w:left w:val="nil"/>
              <w:bottom w:val="single" w:sz="4" w:space="0" w:color="auto"/>
              <w:right w:val="single" w:sz="4" w:space="0" w:color="auto"/>
            </w:tcBorders>
            <w:shd w:val="clear" w:color="auto" w:fill="auto"/>
            <w:vAlign w:val="center"/>
          </w:tcPr>
          <w:p w14:paraId="148D8197" w14:textId="4341F9A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10 950 766 </w:t>
            </w:r>
          </w:p>
        </w:tc>
        <w:tc>
          <w:tcPr>
            <w:tcW w:w="236" w:type="pct"/>
            <w:tcBorders>
              <w:top w:val="nil"/>
              <w:left w:val="nil"/>
              <w:bottom w:val="single" w:sz="4" w:space="0" w:color="auto"/>
              <w:right w:val="single" w:sz="4" w:space="0" w:color="auto"/>
            </w:tcBorders>
            <w:shd w:val="clear" w:color="auto" w:fill="auto"/>
            <w:vAlign w:val="center"/>
          </w:tcPr>
          <w:p w14:paraId="13B14B8F" w14:textId="5512C61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7 455 367 </w:t>
            </w:r>
          </w:p>
        </w:tc>
        <w:tc>
          <w:tcPr>
            <w:tcW w:w="279" w:type="pct"/>
            <w:tcBorders>
              <w:top w:val="nil"/>
              <w:left w:val="nil"/>
              <w:bottom w:val="single" w:sz="4" w:space="0" w:color="auto"/>
              <w:right w:val="single" w:sz="4" w:space="0" w:color="auto"/>
            </w:tcBorders>
            <w:shd w:val="clear" w:color="auto" w:fill="auto"/>
            <w:vAlign w:val="center"/>
          </w:tcPr>
          <w:p w14:paraId="13AC6E4A" w14:textId="4C46656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3 193 149 </w:t>
            </w:r>
          </w:p>
        </w:tc>
        <w:tc>
          <w:tcPr>
            <w:tcW w:w="279" w:type="pct"/>
            <w:tcBorders>
              <w:top w:val="nil"/>
              <w:left w:val="single" w:sz="4" w:space="0" w:color="auto"/>
              <w:bottom w:val="single" w:sz="4" w:space="0" w:color="auto"/>
              <w:right w:val="single" w:sz="4" w:space="0" w:color="auto"/>
            </w:tcBorders>
            <w:shd w:val="clear" w:color="auto" w:fill="auto"/>
            <w:vAlign w:val="center"/>
          </w:tcPr>
          <w:p w14:paraId="590FCF58" w14:textId="43ADF73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83 577 402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4E92413A" w14:textId="03F1D30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5BDD3B3D" w14:textId="6F3A339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57 239 175 </w:t>
            </w:r>
          </w:p>
        </w:tc>
        <w:tc>
          <w:tcPr>
            <w:tcW w:w="378" w:type="pct"/>
            <w:tcBorders>
              <w:top w:val="nil"/>
              <w:left w:val="single" w:sz="4" w:space="0" w:color="auto"/>
              <w:bottom w:val="single" w:sz="4" w:space="0" w:color="auto"/>
              <w:right w:val="single" w:sz="4" w:space="0" w:color="auto"/>
            </w:tcBorders>
            <w:shd w:val="clear" w:color="auto" w:fill="auto"/>
            <w:vAlign w:val="center"/>
          </w:tcPr>
          <w:p w14:paraId="513685F3" w14:textId="26D95B6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4 738 945 </w:t>
            </w:r>
          </w:p>
        </w:tc>
        <w:tc>
          <w:tcPr>
            <w:tcW w:w="348" w:type="pct"/>
            <w:tcBorders>
              <w:top w:val="nil"/>
              <w:left w:val="nil"/>
              <w:bottom w:val="single" w:sz="4" w:space="0" w:color="auto"/>
              <w:right w:val="single" w:sz="4" w:space="0" w:color="auto"/>
            </w:tcBorders>
            <w:shd w:val="clear" w:color="auto" w:fill="auto"/>
            <w:vAlign w:val="center"/>
          </w:tcPr>
          <w:p w14:paraId="33BD9F9B" w14:textId="7B955A4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7,65</w:t>
            </w:r>
          </w:p>
        </w:tc>
        <w:tc>
          <w:tcPr>
            <w:tcW w:w="157" w:type="pct"/>
            <w:tcBorders>
              <w:top w:val="nil"/>
              <w:left w:val="nil"/>
              <w:bottom w:val="single" w:sz="4" w:space="0" w:color="auto"/>
              <w:right w:val="single" w:sz="8" w:space="0" w:color="auto"/>
            </w:tcBorders>
            <w:shd w:val="clear" w:color="auto" w:fill="auto"/>
            <w:vAlign w:val="center"/>
          </w:tcPr>
          <w:p w14:paraId="0CA0DF78" w14:textId="2BB6704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11332C96" w14:textId="77777777" w:rsidTr="00657910">
        <w:trPr>
          <w:trHeight w:val="319"/>
        </w:trPr>
        <w:tc>
          <w:tcPr>
            <w:tcW w:w="558" w:type="pct"/>
            <w:tcBorders>
              <w:top w:val="nil"/>
              <w:left w:val="single" w:sz="8" w:space="0" w:color="auto"/>
              <w:bottom w:val="nil"/>
              <w:right w:val="nil"/>
            </w:tcBorders>
            <w:shd w:val="clear" w:color="auto" w:fill="auto"/>
            <w:vAlign w:val="center"/>
          </w:tcPr>
          <w:p w14:paraId="12D67194" w14:textId="10FD224B"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lastRenderedPageBreak/>
              <w:t>Poddziałanie nr 10.3.1</w:t>
            </w:r>
          </w:p>
        </w:tc>
        <w:tc>
          <w:tcPr>
            <w:tcW w:w="155" w:type="pct"/>
            <w:tcBorders>
              <w:top w:val="nil"/>
              <w:left w:val="single" w:sz="4" w:space="0" w:color="auto"/>
              <w:bottom w:val="single" w:sz="4" w:space="0" w:color="auto"/>
              <w:right w:val="single" w:sz="4" w:space="0" w:color="auto"/>
            </w:tcBorders>
            <w:shd w:val="clear" w:color="auto" w:fill="auto"/>
            <w:vAlign w:val="center"/>
          </w:tcPr>
          <w:p w14:paraId="47CFE5D9" w14:textId="5A193EF5"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1A0AF"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nil"/>
              <w:right w:val="nil"/>
            </w:tcBorders>
            <w:shd w:val="clear" w:color="auto" w:fill="auto"/>
            <w:vAlign w:val="center"/>
          </w:tcPr>
          <w:p w14:paraId="726E0DCC" w14:textId="1591213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47 230 227 </w:t>
            </w:r>
          </w:p>
        </w:tc>
        <w:tc>
          <w:tcPr>
            <w:tcW w:w="120" w:type="pct"/>
            <w:tcBorders>
              <w:top w:val="nil"/>
              <w:left w:val="single" w:sz="4" w:space="0" w:color="auto"/>
              <w:bottom w:val="nil"/>
              <w:right w:val="single" w:sz="4" w:space="0" w:color="auto"/>
            </w:tcBorders>
            <w:shd w:val="clear" w:color="000000" w:fill="808080"/>
            <w:vAlign w:val="center"/>
          </w:tcPr>
          <w:p w14:paraId="03143C1B" w14:textId="7BB2DC4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nil"/>
              <w:right w:val="single" w:sz="4" w:space="0" w:color="auto"/>
            </w:tcBorders>
            <w:shd w:val="clear" w:color="000000" w:fill="808080"/>
            <w:vAlign w:val="center"/>
          </w:tcPr>
          <w:p w14:paraId="3A5287FD" w14:textId="17BA096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nil"/>
              <w:right w:val="nil"/>
            </w:tcBorders>
            <w:shd w:val="clear" w:color="auto" w:fill="auto"/>
            <w:vAlign w:val="center"/>
          </w:tcPr>
          <w:p w14:paraId="0B37C6E3" w14:textId="5706A9E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47 230 227 </w:t>
            </w:r>
          </w:p>
        </w:tc>
        <w:tc>
          <w:tcPr>
            <w:tcW w:w="302" w:type="pct"/>
            <w:tcBorders>
              <w:top w:val="nil"/>
              <w:left w:val="single" w:sz="4" w:space="0" w:color="auto"/>
              <w:bottom w:val="nil"/>
              <w:right w:val="single" w:sz="4" w:space="0" w:color="auto"/>
            </w:tcBorders>
            <w:shd w:val="clear" w:color="auto" w:fill="auto"/>
            <w:vAlign w:val="center"/>
          </w:tcPr>
          <w:p w14:paraId="75D5B200" w14:textId="35AFD5D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17 307 557 </w:t>
            </w:r>
          </w:p>
        </w:tc>
        <w:tc>
          <w:tcPr>
            <w:tcW w:w="241" w:type="pct"/>
            <w:tcBorders>
              <w:top w:val="nil"/>
              <w:left w:val="nil"/>
              <w:bottom w:val="nil"/>
              <w:right w:val="single" w:sz="4" w:space="0" w:color="auto"/>
            </w:tcBorders>
            <w:shd w:val="clear" w:color="auto" w:fill="auto"/>
            <w:vAlign w:val="center"/>
          </w:tcPr>
          <w:p w14:paraId="221AAB67" w14:textId="35AB35F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15 821 474 </w:t>
            </w:r>
          </w:p>
        </w:tc>
        <w:tc>
          <w:tcPr>
            <w:tcW w:w="241" w:type="pct"/>
            <w:tcBorders>
              <w:top w:val="nil"/>
              <w:left w:val="nil"/>
              <w:bottom w:val="nil"/>
              <w:right w:val="single" w:sz="4" w:space="0" w:color="auto"/>
            </w:tcBorders>
            <w:shd w:val="clear" w:color="auto" w:fill="auto"/>
            <w:vAlign w:val="center"/>
          </w:tcPr>
          <w:p w14:paraId="742E5C91" w14:textId="0441A8D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10 305 305 </w:t>
            </w:r>
          </w:p>
        </w:tc>
        <w:tc>
          <w:tcPr>
            <w:tcW w:w="236" w:type="pct"/>
            <w:tcBorders>
              <w:top w:val="nil"/>
              <w:left w:val="nil"/>
              <w:bottom w:val="nil"/>
              <w:right w:val="single" w:sz="4" w:space="0" w:color="auto"/>
            </w:tcBorders>
            <w:shd w:val="clear" w:color="auto" w:fill="auto"/>
            <w:vAlign w:val="center"/>
          </w:tcPr>
          <w:p w14:paraId="31A211D3" w14:textId="65F7C3E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5 516 169 </w:t>
            </w:r>
          </w:p>
        </w:tc>
        <w:tc>
          <w:tcPr>
            <w:tcW w:w="279" w:type="pct"/>
            <w:tcBorders>
              <w:top w:val="nil"/>
              <w:left w:val="nil"/>
              <w:bottom w:val="nil"/>
              <w:right w:val="nil"/>
            </w:tcBorders>
            <w:shd w:val="clear" w:color="auto" w:fill="auto"/>
            <w:vAlign w:val="center"/>
          </w:tcPr>
          <w:p w14:paraId="31929BE7" w14:textId="6D22854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1 486 083 </w:t>
            </w:r>
          </w:p>
        </w:tc>
        <w:tc>
          <w:tcPr>
            <w:tcW w:w="279" w:type="pct"/>
            <w:tcBorders>
              <w:top w:val="nil"/>
              <w:left w:val="single" w:sz="4" w:space="0" w:color="auto"/>
              <w:bottom w:val="nil"/>
              <w:right w:val="single" w:sz="4" w:space="0" w:color="auto"/>
            </w:tcBorders>
            <w:shd w:val="clear" w:color="auto" w:fill="auto"/>
            <w:vAlign w:val="center"/>
          </w:tcPr>
          <w:p w14:paraId="6073B4FF" w14:textId="605FB5E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64 537 784 </w:t>
            </w:r>
          </w:p>
        </w:tc>
        <w:tc>
          <w:tcPr>
            <w:tcW w:w="255" w:type="pct"/>
            <w:tcBorders>
              <w:top w:val="nil"/>
              <w:left w:val="single" w:sz="4" w:space="0" w:color="auto"/>
              <w:bottom w:val="nil"/>
              <w:right w:val="single" w:sz="4" w:space="0" w:color="auto"/>
            </w:tcBorders>
            <w:shd w:val="clear" w:color="000000" w:fill="808080"/>
            <w:vAlign w:val="center"/>
          </w:tcPr>
          <w:p w14:paraId="51F390CC" w14:textId="52D2594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nil"/>
              <w:right w:val="single" w:sz="4" w:space="0" w:color="auto"/>
            </w:tcBorders>
            <w:shd w:val="clear" w:color="auto" w:fill="auto"/>
            <w:vAlign w:val="center"/>
          </w:tcPr>
          <w:p w14:paraId="0806CD1C" w14:textId="6AB7C40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43 689 885</w:t>
            </w:r>
          </w:p>
        </w:tc>
        <w:tc>
          <w:tcPr>
            <w:tcW w:w="378" w:type="pct"/>
            <w:tcBorders>
              <w:top w:val="nil"/>
              <w:left w:val="single" w:sz="4" w:space="0" w:color="auto"/>
              <w:bottom w:val="nil"/>
              <w:right w:val="single" w:sz="4" w:space="0" w:color="auto"/>
            </w:tcBorders>
            <w:shd w:val="clear" w:color="auto" w:fill="auto"/>
            <w:vAlign w:val="center"/>
          </w:tcPr>
          <w:p w14:paraId="07F76D56" w14:textId="26E7DBB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3 540 342</w:t>
            </w:r>
          </w:p>
        </w:tc>
        <w:tc>
          <w:tcPr>
            <w:tcW w:w="348" w:type="pct"/>
            <w:tcBorders>
              <w:top w:val="nil"/>
              <w:left w:val="nil"/>
              <w:bottom w:val="nil"/>
              <w:right w:val="single" w:sz="4" w:space="0" w:color="auto"/>
            </w:tcBorders>
            <w:shd w:val="clear" w:color="auto" w:fill="auto"/>
            <w:vAlign w:val="center"/>
          </w:tcPr>
          <w:p w14:paraId="3A2A3EA1" w14:textId="27E5DF6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7,50</w:t>
            </w:r>
          </w:p>
        </w:tc>
        <w:tc>
          <w:tcPr>
            <w:tcW w:w="157" w:type="pct"/>
            <w:tcBorders>
              <w:top w:val="nil"/>
              <w:left w:val="nil"/>
              <w:bottom w:val="nil"/>
              <w:right w:val="single" w:sz="8" w:space="0" w:color="auto"/>
            </w:tcBorders>
            <w:shd w:val="clear" w:color="auto" w:fill="auto"/>
            <w:vAlign w:val="center"/>
          </w:tcPr>
          <w:p w14:paraId="01B17DC9" w14:textId="38B7D13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2A17990E" w14:textId="77777777" w:rsidTr="00657910">
        <w:trPr>
          <w:trHeight w:val="319"/>
        </w:trPr>
        <w:tc>
          <w:tcPr>
            <w:tcW w:w="558" w:type="pct"/>
            <w:tcBorders>
              <w:top w:val="single" w:sz="4" w:space="0" w:color="auto"/>
              <w:left w:val="single" w:sz="8" w:space="0" w:color="auto"/>
              <w:bottom w:val="nil"/>
              <w:right w:val="nil"/>
            </w:tcBorders>
            <w:shd w:val="clear" w:color="auto" w:fill="auto"/>
            <w:vAlign w:val="center"/>
          </w:tcPr>
          <w:p w14:paraId="7342428B" w14:textId="7EE265FF"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10.3.2</w:t>
            </w:r>
          </w:p>
        </w:tc>
        <w:tc>
          <w:tcPr>
            <w:tcW w:w="155" w:type="pct"/>
            <w:tcBorders>
              <w:top w:val="nil"/>
              <w:left w:val="single" w:sz="4" w:space="0" w:color="auto"/>
              <w:bottom w:val="single" w:sz="4" w:space="0" w:color="auto"/>
              <w:right w:val="single" w:sz="4" w:space="0" w:color="auto"/>
            </w:tcBorders>
            <w:shd w:val="clear" w:color="auto" w:fill="auto"/>
            <w:vAlign w:val="center"/>
          </w:tcPr>
          <w:p w14:paraId="4FFFCD59" w14:textId="4E6FF63A"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375BD1B"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tcPr>
          <w:p w14:paraId="76E46C41" w14:textId="3845DC0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2 994 697 </w:t>
            </w:r>
          </w:p>
        </w:tc>
        <w:tc>
          <w:tcPr>
            <w:tcW w:w="120" w:type="pct"/>
            <w:tcBorders>
              <w:top w:val="single" w:sz="4" w:space="0" w:color="auto"/>
              <w:left w:val="single" w:sz="4" w:space="0" w:color="auto"/>
              <w:bottom w:val="nil"/>
              <w:right w:val="single" w:sz="4" w:space="0" w:color="auto"/>
            </w:tcBorders>
            <w:shd w:val="clear" w:color="auto" w:fill="auto"/>
            <w:vAlign w:val="center"/>
          </w:tcPr>
          <w:p w14:paraId="3419E357" w14:textId="6B169A8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auto" w:fill="auto"/>
            <w:vAlign w:val="center"/>
          </w:tcPr>
          <w:p w14:paraId="60333F78" w14:textId="5D344B9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single" w:sz="4" w:space="0" w:color="auto"/>
              <w:left w:val="nil"/>
              <w:bottom w:val="nil"/>
              <w:right w:val="nil"/>
            </w:tcBorders>
            <w:shd w:val="clear" w:color="auto" w:fill="auto"/>
            <w:vAlign w:val="center"/>
          </w:tcPr>
          <w:p w14:paraId="2916C7A5" w14:textId="3A45ED5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2 994 697 </w:t>
            </w:r>
          </w:p>
        </w:tc>
        <w:tc>
          <w:tcPr>
            <w:tcW w:w="302" w:type="pct"/>
            <w:tcBorders>
              <w:top w:val="single" w:sz="4" w:space="0" w:color="auto"/>
              <w:left w:val="single" w:sz="4" w:space="0" w:color="auto"/>
              <w:bottom w:val="nil"/>
              <w:right w:val="single" w:sz="4" w:space="0" w:color="auto"/>
            </w:tcBorders>
            <w:shd w:val="clear" w:color="auto" w:fill="auto"/>
            <w:vAlign w:val="center"/>
          </w:tcPr>
          <w:p w14:paraId="69F5D1BE" w14:textId="27AF605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748 674 </w:t>
            </w:r>
          </w:p>
        </w:tc>
        <w:tc>
          <w:tcPr>
            <w:tcW w:w="241" w:type="pct"/>
            <w:tcBorders>
              <w:top w:val="single" w:sz="4" w:space="0" w:color="auto"/>
              <w:left w:val="nil"/>
              <w:bottom w:val="nil"/>
              <w:right w:val="single" w:sz="4" w:space="0" w:color="auto"/>
            </w:tcBorders>
            <w:shd w:val="clear" w:color="auto" w:fill="auto"/>
            <w:vAlign w:val="center"/>
          </w:tcPr>
          <w:p w14:paraId="167C46D5" w14:textId="0E0F26B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748 674 </w:t>
            </w:r>
          </w:p>
        </w:tc>
        <w:tc>
          <w:tcPr>
            <w:tcW w:w="241" w:type="pct"/>
            <w:tcBorders>
              <w:top w:val="single" w:sz="4" w:space="0" w:color="auto"/>
              <w:left w:val="nil"/>
              <w:bottom w:val="nil"/>
              <w:right w:val="single" w:sz="4" w:space="0" w:color="auto"/>
            </w:tcBorders>
            <w:shd w:val="clear" w:color="auto" w:fill="auto"/>
            <w:vAlign w:val="center"/>
          </w:tcPr>
          <w:p w14:paraId="38B626EE" w14:textId="764C4CA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374 337 </w:t>
            </w:r>
          </w:p>
        </w:tc>
        <w:tc>
          <w:tcPr>
            <w:tcW w:w="236" w:type="pct"/>
            <w:tcBorders>
              <w:top w:val="single" w:sz="4" w:space="0" w:color="auto"/>
              <w:left w:val="nil"/>
              <w:bottom w:val="nil"/>
              <w:right w:val="single" w:sz="4" w:space="0" w:color="auto"/>
            </w:tcBorders>
            <w:shd w:val="clear" w:color="auto" w:fill="auto"/>
            <w:vAlign w:val="center"/>
          </w:tcPr>
          <w:p w14:paraId="3F00523A" w14:textId="6824D81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374 337 </w:t>
            </w:r>
          </w:p>
        </w:tc>
        <w:tc>
          <w:tcPr>
            <w:tcW w:w="279" w:type="pct"/>
            <w:tcBorders>
              <w:top w:val="single" w:sz="4" w:space="0" w:color="auto"/>
              <w:left w:val="nil"/>
              <w:bottom w:val="nil"/>
              <w:right w:val="single" w:sz="4" w:space="0" w:color="auto"/>
            </w:tcBorders>
            <w:shd w:val="clear" w:color="auto" w:fill="auto"/>
            <w:vAlign w:val="center"/>
          </w:tcPr>
          <w:p w14:paraId="0A5F45C7" w14:textId="6883B4B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single" w:sz="4" w:space="0" w:color="auto"/>
              <w:left w:val="single" w:sz="4" w:space="0" w:color="auto"/>
              <w:bottom w:val="nil"/>
              <w:right w:val="single" w:sz="4" w:space="0" w:color="auto"/>
            </w:tcBorders>
            <w:shd w:val="clear" w:color="auto" w:fill="auto"/>
            <w:vAlign w:val="center"/>
          </w:tcPr>
          <w:p w14:paraId="04049A72" w14:textId="1FB8A4B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3 743 371 </w:t>
            </w:r>
          </w:p>
        </w:tc>
        <w:tc>
          <w:tcPr>
            <w:tcW w:w="255" w:type="pct"/>
            <w:tcBorders>
              <w:top w:val="single" w:sz="4" w:space="0" w:color="auto"/>
              <w:left w:val="single" w:sz="4" w:space="0" w:color="auto"/>
              <w:bottom w:val="nil"/>
              <w:right w:val="single" w:sz="4" w:space="0" w:color="auto"/>
            </w:tcBorders>
            <w:shd w:val="clear" w:color="auto" w:fill="auto"/>
            <w:vAlign w:val="center"/>
          </w:tcPr>
          <w:p w14:paraId="3FA5AEE7" w14:textId="0993472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nil"/>
              <w:right w:val="single" w:sz="4" w:space="0" w:color="auto"/>
            </w:tcBorders>
            <w:shd w:val="clear" w:color="auto" w:fill="auto"/>
            <w:vAlign w:val="center"/>
          </w:tcPr>
          <w:p w14:paraId="5233A331" w14:textId="721DCB7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2 994 697</w:t>
            </w:r>
          </w:p>
        </w:tc>
        <w:tc>
          <w:tcPr>
            <w:tcW w:w="378" w:type="pct"/>
            <w:tcBorders>
              <w:top w:val="single" w:sz="4" w:space="0" w:color="auto"/>
              <w:left w:val="single" w:sz="4" w:space="0" w:color="auto"/>
              <w:bottom w:val="nil"/>
              <w:right w:val="single" w:sz="4" w:space="0" w:color="auto"/>
            </w:tcBorders>
            <w:shd w:val="clear" w:color="auto" w:fill="auto"/>
            <w:vAlign w:val="center"/>
          </w:tcPr>
          <w:p w14:paraId="22086F63" w14:textId="7C131F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single" w:sz="4" w:space="0" w:color="auto"/>
              <w:left w:val="nil"/>
              <w:bottom w:val="nil"/>
              <w:right w:val="single" w:sz="4" w:space="0" w:color="auto"/>
            </w:tcBorders>
            <w:shd w:val="clear" w:color="auto" w:fill="auto"/>
            <w:vAlign w:val="center"/>
          </w:tcPr>
          <w:p w14:paraId="38A5E19D" w14:textId="04BF410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157" w:type="pct"/>
            <w:tcBorders>
              <w:top w:val="single" w:sz="4" w:space="0" w:color="auto"/>
              <w:left w:val="nil"/>
              <w:bottom w:val="nil"/>
              <w:right w:val="single" w:sz="8" w:space="0" w:color="auto"/>
            </w:tcBorders>
            <w:shd w:val="clear" w:color="auto" w:fill="auto"/>
            <w:vAlign w:val="center"/>
          </w:tcPr>
          <w:p w14:paraId="4ECD03CC" w14:textId="382F20E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4AE7D92E" w14:textId="77777777" w:rsidTr="00657910">
        <w:trPr>
          <w:trHeight w:val="319"/>
        </w:trPr>
        <w:tc>
          <w:tcPr>
            <w:tcW w:w="558" w:type="pct"/>
            <w:tcBorders>
              <w:top w:val="single" w:sz="4" w:space="0" w:color="auto"/>
              <w:left w:val="single" w:sz="8" w:space="0" w:color="auto"/>
              <w:bottom w:val="nil"/>
              <w:right w:val="nil"/>
            </w:tcBorders>
            <w:shd w:val="clear" w:color="auto" w:fill="auto"/>
            <w:vAlign w:val="center"/>
          </w:tcPr>
          <w:p w14:paraId="66576FCC" w14:textId="030D486F"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10.3.3</w:t>
            </w:r>
          </w:p>
        </w:tc>
        <w:tc>
          <w:tcPr>
            <w:tcW w:w="155" w:type="pct"/>
            <w:tcBorders>
              <w:top w:val="nil"/>
              <w:left w:val="single" w:sz="4" w:space="0" w:color="auto"/>
              <w:bottom w:val="single" w:sz="4" w:space="0" w:color="auto"/>
              <w:right w:val="single" w:sz="4" w:space="0" w:color="auto"/>
            </w:tcBorders>
            <w:shd w:val="clear" w:color="auto" w:fill="auto"/>
            <w:vAlign w:val="center"/>
          </w:tcPr>
          <w:p w14:paraId="4368CA6A" w14:textId="2FA084FF"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62A0E2A"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tcPr>
          <w:p w14:paraId="366E29F0" w14:textId="3C1AE6B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2 020 867 </w:t>
            </w:r>
          </w:p>
        </w:tc>
        <w:tc>
          <w:tcPr>
            <w:tcW w:w="120" w:type="pct"/>
            <w:tcBorders>
              <w:top w:val="single" w:sz="4" w:space="0" w:color="auto"/>
              <w:left w:val="single" w:sz="4" w:space="0" w:color="auto"/>
              <w:bottom w:val="nil"/>
              <w:right w:val="single" w:sz="4" w:space="0" w:color="auto"/>
            </w:tcBorders>
            <w:shd w:val="clear" w:color="auto" w:fill="auto"/>
            <w:vAlign w:val="center"/>
          </w:tcPr>
          <w:p w14:paraId="3B4BBD5F" w14:textId="6F12785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auto" w:fill="auto"/>
            <w:vAlign w:val="center"/>
          </w:tcPr>
          <w:p w14:paraId="63ACAF8A" w14:textId="329F645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single" w:sz="4" w:space="0" w:color="auto"/>
              <w:left w:val="nil"/>
              <w:bottom w:val="nil"/>
              <w:right w:val="nil"/>
            </w:tcBorders>
            <w:shd w:val="clear" w:color="auto" w:fill="auto"/>
            <w:vAlign w:val="center"/>
          </w:tcPr>
          <w:p w14:paraId="72D72CA7" w14:textId="27DA3DF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2 020 867 </w:t>
            </w:r>
          </w:p>
        </w:tc>
        <w:tc>
          <w:tcPr>
            <w:tcW w:w="302" w:type="pct"/>
            <w:tcBorders>
              <w:top w:val="single" w:sz="4" w:space="0" w:color="auto"/>
              <w:left w:val="single" w:sz="4" w:space="0" w:color="auto"/>
              <w:bottom w:val="nil"/>
              <w:right w:val="single" w:sz="4" w:space="0" w:color="auto"/>
            </w:tcBorders>
            <w:shd w:val="clear" w:color="auto" w:fill="auto"/>
            <w:vAlign w:val="center"/>
          </w:tcPr>
          <w:p w14:paraId="43D8F59C" w14:textId="7A891CE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609 969 </w:t>
            </w:r>
          </w:p>
        </w:tc>
        <w:tc>
          <w:tcPr>
            <w:tcW w:w="241" w:type="pct"/>
            <w:tcBorders>
              <w:top w:val="single" w:sz="4" w:space="0" w:color="auto"/>
              <w:left w:val="nil"/>
              <w:bottom w:val="nil"/>
              <w:right w:val="single" w:sz="4" w:space="0" w:color="auto"/>
            </w:tcBorders>
            <w:shd w:val="clear" w:color="auto" w:fill="auto"/>
            <w:vAlign w:val="center"/>
          </w:tcPr>
          <w:p w14:paraId="75532DB9" w14:textId="7927A04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489 548 </w:t>
            </w:r>
          </w:p>
        </w:tc>
        <w:tc>
          <w:tcPr>
            <w:tcW w:w="241" w:type="pct"/>
            <w:tcBorders>
              <w:top w:val="single" w:sz="4" w:space="0" w:color="auto"/>
              <w:left w:val="nil"/>
              <w:bottom w:val="nil"/>
              <w:right w:val="single" w:sz="4" w:space="0" w:color="auto"/>
            </w:tcBorders>
            <w:shd w:val="clear" w:color="auto" w:fill="auto"/>
            <w:vAlign w:val="center"/>
          </w:tcPr>
          <w:p w14:paraId="130DFA10" w14:textId="003C2766"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207 935 </w:t>
            </w:r>
          </w:p>
        </w:tc>
        <w:tc>
          <w:tcPr>
            <w:tcW w:w="236" w:type="pct"/>
            <w:tcBorders>
              <w:top w:val="single" w:sz="4" w:space="0" w:color="auto"/>
              <w:left w:val="nil"/>
              <w:bottom w:val="nil"/>
              <w:right w:val="single" w:sz="4" w:space="0" w:color="auto"/>
            </w:tcBorders>
            <w:shd w:val="clear" w:color="auto" w:fill="auto"/>
            <w:vAlign w:val="center"/>
          </w:tcPr>
          <w:p w14:paraId="1A3EE200" w14:textId="1EC02DA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281 613 </w:t>
            </w:r>
          </w:p>
        </w:tc>
        <w:tc>
          <w:tcPr>
            <w:tcW w:w="279" w:type="pct"/>
            <w:tcBorders>
              <w:top w:val="single" w:sz="4" w:space="0" w:color="auto"/>
              <w:left w:val="nil"/>
              <w:bottom w:val="nil"/>
              <w:right w:val="single" w:sz="4" w:space="0" w:color="auto"/>
            </w:tcBorders>
            <w:shd w:val="clear" w:color="auto" w:fill="auto"/>
            <w:vAlign w:val="center"/>
          </w:tcPr>
          <w:p w14:paraId="7970D796" w14:textId="4DA5137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120 421 </w:t>
            </w:r>
          </w:p>
        </w:tc>
        <w:tc>
          <w:tcPr>
            <w:tcW w:w="279" w:type="pct"/>
            <w:tcBorders>
              <w:top w:val="single" w:sz="4" w:space="0" w:color="auto"/>
              <w:left w:val="single" w:sz="4" w:space="0" w:color="auto"/>
              <w:bottom w:val="nil"/>
              <w:right w:val="single" w:sz="4" w:space="0" w:color="auto"/>
            </w:tcBorders>
            <w:shd w:val="clear" w:color="auto" w:fill="auto"/>
            <w:vAlign w:val="center"/>
          </w:tcPr>
          <w:p w14:paraId="790BA188" w14:textId="50E8F813"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2 630 836 </w:t>
            </w:r>
          </w:p>
        </w:tc>
        <w:tc>
          <w:tcPr>
            <w:tcW w:w="255" w:type="pct"/>
            <w:tcBorders>
              <w:top w:val="single" w:sz="4" w:space="0" w:color="auto"/>
              <w:left w:val="single" w:sz="4" w:space="0" w:color="auto"/>
              <w:bottom w:val="nil"/>
              <w:right w:val="single" w:sz="4" w:space="0" w:color="auto"/>
            </w:tcBorders>
            <w:shd w:val="clear" w:color="auto" w:fill="auto"/>
            <w:vAlign w:val="center"/>
          </w:tcPr>
          <w:p w14:paraId="4E40CAFA" w14:textId="1481D90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nil"/>
              <w:right w:val="single" w:sz="4" w:space="0" w:color="auto"/>
            </w:tcBorders>
            <w:shd w:val="clear" w:color="auto" w:fill="auto"/>
            <w:vAlign w:val="center"/>
          </w:tcPr>
          <w:p w14:paraId="26B7BA4E" w14:textId="5470B3F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1 847 678</w:t>
            </w:r>
          </w:p>
        </w:tc>
        <w:tc>
          <w:tcPr>
            <w:tcW w:w="378" w:type="pct"/>
            <w:tcBorders>
              <w:top w:val="single" w:sz="4" w:space="0" w:color="auto"/>
              <w:left w:val="single" w:sz="4" w:space="0" w:color="auto"/>
              <w:bottom w:val="nil"/>
              <w:right w:val="single" w:sz="4" w:space="0" w:color="auto"/>
            </w:tcBorders>
            <w:shd w:val="clear" w:color="auto" w:fill="auto"/>
            <w:vAlign w:val="center"/>
          </w:tcPr>
          <w:p w14:paraId="717301DF" w14:textId="02B6032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173 189</w:t>
            </w:r>
          </w:p>
        </w:tc>
        <w:tc>
          <w:tcPr>
            <w:tcW w:w="348" w:type="pct"/>
            <w:tcBorders>
              <w:top w:val="single" w:sz="4" w:space="0" w:color="auto"/>
              <w:left w:val="nil"/>
              <w:bottom w:val="nil"/>
              <w:right w:val="single" w:sz="4" w:space="0" w:color="auto"/>
            </w:tcBorders>
            <w:shd w:val="clear" w:color="auto" w:fill="auto"/>
            <w:vAlign w:val="center"/>
          </w:tcPr>
          <w:p w14:paraId="641BC969" w14:textId="1BA4780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8,57</w:t>
            </w:r>
          </w:p>
        </w:tc>
        <w:tc>
          <w:tcPr>
            <w:tcW w:w="157" w:type="pct"/>
            <w:tcBorders>
              <w:top w:val="single" w:sz="4" w:space="0" w:color="auto"/>
              <w:left w:val="nil"/>
              <w:bottom w:val="nil"/>
              <w:right w:val="single" w:sz="8" w:space="0" w:color="auto"/>
            </w:tcBorders>
            <w:shd w:val="clear" w:color="auto" w:fill="auto"/>
            <w:vAlign w:val="center"/>
          </w:tcPr>
          <w:p w14:paraId="190AB5A9" w14:textId="0F9DF54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5FE4D1B" w14:textId="77777777" w:rsidTr="00657910">
        <w:trPr>
          <w:trHeight w:val="319"/>
        </w:trPr>
        <w:tc>
          <w:tcPr>
            <w:tcW w:w="558" w:type="pct"/>
            <w:tcBorders>
              <w:top w:val="single" w:sz="4" w:space="0" w:color="auto"/>
              <w:left w:val="single" w:sz="8" w:space="0" w:color="auto"/>
              <w:bottom w:val="nil"/>
              <w:right w:val="nil"/>
            </w:tcBorders>
            <w:shd w:val="clear" w:color="auto" w:fill="auto"/>
            <w:vAlign w:val="center"/>
          </w:tcPr>
          <w:p w14:paraId="3B8389CF" w14:textId="39D83109"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Poddziałanie nr 10.3.4</w:t>
            </w:r>
          </w:p>
        </w:tc>
        <w:tc>
          <w:tcPr>
            <w:tcW w:w="155" w:type="pct"/>
            <w:tcBorders>
              <w:top w:val="nil"/>
              <w:left w:val="single" w:sz="4" w:space="0" w:color="auto"/>
              <w:bottom w:val="single" w:sz="4" w:space="0" w:color="auto"/>
              <w:right w:val="single" w:sz="4" w:space="0" w:color="auto"/>
            </w:tcBorders>
            <w:shd w:val="clear" w:color="auto" w:fill="auto"/>
            <w:vAlign w:val="center"/>
          </w:tcPr>
          <w:p w14:paraId="404AAAB5" w14:textId="35DE0A99"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B83B9CC"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4" w:space="0" w:color="auto"/>
              <w:left w:val="nil"/>
              <w:bottom w:val="nil"/>
              <w:right w:val="nil"/>
            </w:tcBorders>
            <w:shd w:val="clear" w:color="auto" w:fill="auto"/>
            <w:vAlign w:val="center"/>
          </w:tcPr>
          <w:p w14:paraId="577B8AFE" w14:textId="224971B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9 732 329 </w:t>
            </w:r>
          </w:p>
        </w:tc>
        <w:tc>
          <w:tcPr>
            <w:tcW w:w="120" w:type="pct"/>
            <w:tcBorders>
              <w:top w:val="single" w:sz="4" w:space="0" w:color="auto"/>
              <w:left w:val="single" w:sz="4" w:space="0" w:color="auto"/>
              <w:bottom w:val="nil"/>
              <w:right w:val="single" w:sz="4" w:space="0" w:color="auto"/>
            </w:tcBorders>
            <w:shd w:val="clear" w:color="auto" w:fill="auto"/>
            <w:vAlign w:val="center"/>
          </w:tcPr>
          <w:p w14:paraId="399021D8" w14:textId="769D378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single" w:sz="4" w:space="0" w:color="auto"/>
              <w:left w:val="nil"/>
              <w:bottom w:val="nil"/>
              <w:right w:val="single" w:sz="4" w:space="0" w:color="auto"/>
            </w:tcBorders>
            <w:shd w:val="clear" w:color="auto" w:fill="auto"/>
            <w:vAlign w:val="center"/>
          </w:tcPr>
          <w:p w14:paraId="696F20B3" w14:textId="0868F88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single" w:sz="4" w:space="0" w:color="auto"/>
              <w:left w:val="nil"/>
              <w:bottom w:val="nil"/>
              <w:right w:val="nil"/>
            </w:tcBorders>
            <w:shd w:val="clear" w:color="auto" w:fill="auto"/>
            <w:vAlign w:val="center"/>
          </w:tcPr>
          <w:p w14:paraId="67466CEF" w14:textId="3E13713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9 732 329 </w:t>
            </w:r>
          </w:p>
        </w:tc>
        <w:tc>
          <w:tcPr>
            <w:tcW w:w="302" w:type="pct"/>
            <w:tcBorders>
              <w:top w:val="single" w:sz="4" w:space="0" w:color="auto"/>
              <w:left w:val="single" w:sz="4" w:space="0" w:color="auto"/>
              <w:bottom w:val="nil"/>
              <w:right w:val="single" w:sz="4" w:space="0" w:color="auto"/>
            </w:tcBorders>
            <w:shd w:val="clear" w:color="auto" w:fill="auto"/>
            <w:vAlign w:val="center"/>
          </w:tcPr>
          <w:p w14:paraId="13CDFAF9" w14:textId="0AEB35D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2 933 082 </w:t>
            </w:r>
          </w:p>
        </w:tc>
        <w:tc>
          <w:tcPr>
            <w:tcW w:w="241" w:type="pct"/>
            <w:tcBorders>
              <w:top w:val="single" w:sz="4" w:space="0" w:color="auto"/>
              <w:left w:val="nil"/>
              <w:bottom w:val="nil"/>
              <w:right w:val="single" w:sz="4" w:space="0" w:color="auto"/>
            </w:tcBorders>
            <w:shd w:val="clear" w:color="auto" w:fill="auto"/>
            <w:vAlign w:val="center"/>
          </w:tcPr>
          <w:p w14:paraId="6021D661" w14:textId="7C7CE09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1 346 437 </w:t>
            </w:r>
          </w:p>
        </w:tc>
        <w:tc>
          <w:tcPr>
            <w:tcW w:w="241" w:type="pct"/>
            <w:tcBorders>
              <w:top w:val="single" w:sz="4" w:space="0" w:color="auto"/>
              <w:left w:val="nil"/>
              <w:bottom w:val="nil"/>
              <w:right w:val="single" w:sz="4" w:space="0" w:color="auto"/>
            </w:tcBorders>
            <w:shd w:val="clear" w:color="auto" w:fill="auto"/>
            <w:vAlign w:val="center"/>
          </w:tcPr>
          <w:p w14:paraId="0D2A42B9" w14:textId="5DC164F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63 189 </w:t>
            </w:r>
          </w:p>
        </w:tc>
        <w:tc>
          <w:tcPr>
            <w:tcW w:w="236" w:type="pct"/>
            <w:tcBorders>
              <w:top w:val="single" w:sz="4" w:space="0" w:color="auto"/>
              <w:left w:val="nil"/>
              <w:bottom w:val="nil"/>
              <w:right w:val="single" w:sz="4" w:space="0" w:color="auto"/>
            </w:tcBorders>
            <w:shd w:val="clear" w:color="auto" w:fill="auto"/>
            <w:vAlign w:val="center"/>
          </w:tcPr>
          <w:p w14:paraId="294E73DF" w14:textId="5F4A21B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1 283 248 </w:t>
            </w:r>
          </w:p>
        </w:tc>
        <w:tc>
          <w:tcPr>
            <w:tcW w:w="279" w:type="pct"/>
            <w:tcBorders>
              <w:top w:val="single" w:sz="4" w:space="0" w:color="auto"/>
              <w:left w:val="nil"/>
              <w:bottom w:val="nil"/>
              <w:right w:val="single" w:sz="4" w:space="0" w:color="auto"/>
            </w:tcBorders>
            <w:shd w:val="clear" w:color="auto" w:fill="auto"/>
            <w:vAlign w:val="center"/>
          </w:tcPr>
          <w:p w14:paraId="41C0027C" w14:textId="39FCD4E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1 586 645 </w:t>
            </w:r>
          </w:p>
        </w:tc>
        <w:tc>
          <w:tcPr>
            <w:tcW w:w="279" w:type="pct"/>
            <w:tcBorders>
              <w:top w:val="single" w:sz="4" w:space="0" w:color="auto"/>
              <w:left w:val="single" w:sz="4" w:space="0" w:color="auto"/>
              <w:bottom w:val="nil"/>
              <w:right w:val="single" w:sz="4" w:space="0" w:color="auto"/>
            </w:tcBorders>
            <w:shd w:val="clear" w:color="auto" w:fill="auto"/>
            <w:vAlign w:val="center"/>
          </w:tcPr>
          <w:p w14:paraId="7E2C2C08" w14:textId="3380972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12 665 411 </w:t>
            </w:r>
          </w:p>
        </w:tc>
        <w:tc>
          <w:tcPr>
            <w:tcW w:w="255" w:type="pct"/>
            <w:tcBorders>
              <w:top w:val="single" w:sz="4" w:space="0" w:color="auto"/>
              <w:left w:val="single" w:sz="4" w:space="0" w:color="auto"/>
              <w:bottom w:val="nil"/>
              <w:right w:val="single" w:sz="4" w:space="0" w:color="auto"/>
            </w:tcBorders>
            <w:shd w:val="clear" w:color="auto" w:fill="auto"/>
            <w:vAlign w:val="center"/>
          </w:tcPr>
          <w:p w14:paraId="7FA218B4" w14:textId="6734A3D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nil"/>
              <w:right w:val="single" w:sz="4" w:space="0" w:color="auto"/>
            </w:tcBorders>
            <w:shd w:val="clear" w:color="auto" w:fill="auto"/>
            <w:vAlign w:val="center"/>
          </w:tcPr>
          <w:p w14:paraId="089A9D84" w14:textId="697D562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8 706 915</w:t>
            </w:r>
          </w:p>
        </w:tc>
        <w:tc>
          <w:tcPr>
            <w:tcW w:w="378" w:type="pct"/>
            <w:tcBorders>
              <w:top w:val="single" w:sz="4" w:space="0" w:color="auto"/>
              <w:left w:val="single" w:sz="4" w:space="0" w:color="auto"/>
              <w:bottom w:val="nil"/>
              <w:right w:val="single" w:sz="4" w:space="0" w:color="auto"/>
            </w:tcBorders>
            <w:shd w:val="clear" w:color="auto" w:fill="auto"/>
            <w:vAlign w:val="center"/>
          </w:tcPr>
          <w:p w14:paraId="2E9988A0" w14:textId="085FE09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1 025 414</w:t>
            </w:r>
          </w:p>
        </w:tc>
        <w:tc>
          <w:tcPr>
            <w:tcW w:w="348" w:type="pct"/>
            <w:tcBorders>
              <w:top w:val="single" w:sz="4" w:space="0" w:color="auto"/>
              <w:left w:val="nil"/>
              <w:bottom w:val="nil"/>
              <w:right w:val="single" w:sz="4" w:space="0" w:color="auto"/>
            </w:tcBorders>
            <w:shd w:val="clear" w:color="auto" w:fill="auto"/>
            <w:vAlign w:val="center"/>
          </w:tcPr>
          <w:p w14:paraId="531B3A64" w14:textId="61384F2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10,54</w:t>
            </w:r>
          </w:p>
        </w:tc>
        <w:tc>
          <w:tcPr>
            <w:tcW w:w="157" w:type="pct"/>
            <w:tcBorders>
              <w:top w:val="single" w:sz="4" w:space="0" w:color="auto"/>
              <w:left w:val="nil"/>
              <w:bottom w:val="nil"/>
              <w:right w:val="single" w:sz="8" w:space="0" w:color="auto"/>
            </w:tcBorders>
            <w:shd w:val="clear" w:color="auto" w:fill="auto"/>
            <w:vAlign w:val="center"/>
          </w:tcPr>
          <w:p w14:paraId="569BE71E" w14:textId="4840A75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0CE7BBB5"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77E0CB2A" w14:textId="736176B8"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Oś priorytetowa XI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5DEF99B" w14:textId="7D146C2C"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61A5FC9"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single" w:sz="8" w:space="0" w:color="auto"/>
              <w:left w:val="nil"/>
              <w:bottom w:val="single" w:sz="8" w:space="0" w:color="auto"/>
              <w:right w:val="nil"/>
            </w:tcBorders>
            <w:shd w:val="clear" w:color="auto" w:fill="auto"/>
            <w:vAlign w:val="center"/>
          </w:tcPr>
          <w:p w14:paraId="4CD98FDD" w14:textId="1386D39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72 991 719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5170F610" w14:textId="3670083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000000" w:fill="808080"/>
            <w:vAlign w:val="center"/>
          </w:tcPr>
          <w:p w14:paraId="759CA96A" w14:textId="02F8275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single" w:sz="8" w:space="0" w:color="auto"/>
              <w:left w:val="nil"/>
              <w:bottom w:val="single" w:sz="8" w:space="0" w:color="auto"/>
              <w:right w:val="nil"/>
            </w:tcBorders>
            <w:shd w:val="clear" w:color="auto" w:fill="auto"/>
            <w:vAlign w:val="center"/>
          </w:tcPr>
          <w:p w14:paraId="161C2D0A" w14:textId="0508C8C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72 991 719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51F890E7" w14:textId="3D0C6F2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18 247 930 </w:t>
            </w:r>
          </w:p>
        </w:tc>
        <w:tc>
          <w:tcPr>
            <w:tcW w:w="241" w:type="pct"/>
            <w:tcBorders>
              <w:top w:val="single" w:sz="8" w:space="0" w:color="auto"/>
              <w:left w:val="nil"/>
              <w:bottom w:val="single" w:sz="8" w:space="0" w:color="auto"/>
              <w:right w:val="single" w:sz="4" w:space="0" w:color="auto"/>
            </w:tcBorders>
            <w:shd w:val="clear" w:color="auto" w:fill="auto"/>
            <w:vAlign w:val="center"/>
          </w:tcPr>
          <w:p w14:paraId="47DBD791" w14:textId="21107C8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18 247 930 </w:t>
            </w:r>
          </w:p>
        </w:tc>
        <w:tc>
          <w:tcPr>
            <w:tcW w:w="241" w:type="pct"/>
            <w:tcBorders>
              <w:top w:val="single" w:sz="8" w:space="0" w:color="auto"/>
              <w:left w:val="nil"/>
              <w:bottom w:val="single" w:sz="8" w:space="0" w:color="auto"/>
              <w:right w:val="single" w:sz="4" w:space="0" w:color="auto"/>
            </w:tcBorders>
            <w:shd w:val="clear" w:color="auto" w:fill="auto"/>
            <w:vAlign w:val="center"/>
          </w:tcPr>
          <w:p w14:paraId="57E9B3DC" w14:textId="10871EE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18 247 930 </w:t>
            </w:r>
          </w:p>
        </w:tc>
        <w:tc>
          <w:tcPr>
            <w:tcW w:w="236" w:type="pct"/>
            <w:tcBorders>
              <w:top w:val="single" w:sz="8" w:space="0" w:color="auto"/>
              <w:left w:val="nil"/>
              <w:bottom w:val="single" w:sz="8" w:space="0" w:color="auto"/>
              <w:right w:val="single" w:sz="4" w:space="0" w:color="auto"/>
            </w:tcBorders>
            <w:shd w:val="clear" w:color="auto" w:fill="auto"/>
            <w:vAlign w:val="center"/>
          </w:tcPr>
          <w:p w14:paraId="3BA5E520" w14:textId="2AB8D95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0 </w:t>
            </w:r>
          </w:p>
        </w:tc>
        <w:tc>
          <w:tcPr>
            <w:tcW w:w="279" w:type="pct"/>
            <w:tcBorders>
              <w:top w:val="single" w:sz="8" w:space="0" w:color="auto"/>
              <w:left w:val="nil"/>
              <w:bottom w:val="single" w:sz="8" w:space="0" w:color="auto"/>
              <w:right w:val="nil"/>
            </w:tcBorders>
            <w:shd w:val="clear" w:color="auto" w:fill="auto"/>
            <w:vAlign w:val="center"/>
          </w:tcPr>
          <w:p w14:paraId="6653CD2C" w14:textId="107771A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0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37F2F4F1" w14:textId="51507F6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91 239 649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tcPr>
          <w:p w14:paraId="7EAB80DD" w14:textId="18340A1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single" w:sz="8" w:space="0" w:color="auto"/>
              <w:left w:val="nil"/>
              <w:bottom w:val="single" w:sz="8" w:space="0" w:color="auto"/>
              <w:right w:val="single" w:sz="4" w:space="0" w:color="auto"/>
            </w:tcBorders>
            <w:shd w:val="clear" w:color="auto" w:fill="auto"/>
            <w:vAlign w:val="center"/>
          </w:tcPr>
          <w:p w14:paraId="147B8AC9" w14:textId="1F745B1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72 991 719</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6287F518" w14:textId="4DD669E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w:t>
            </w:r>
          </w:p>
        </w:tc>
        <w:tc>
          <w:tcPr>
            <w:tcW w:w="348" w:type="pct"/>
            <w:tcBorders>
              <w:top w:val="single" w:sz="8" w:space="0" w:color="auto"/>
              <w:left w:val="nil"/>
              <w:bottom w:val="single" w:sz="8" w:space="0" w:color="auto"/>
              <w:right w:val="single" w:sz="4" w:space="0" w:color="auto"/>
            </w:tcBorders>
            <w:shd w:val="clear" w:color="auto" w:fill="auto"/>
            <w:vAlign w:val="center"/>
          </w:tcPr>
          <w:p w14:paraId="14D27CC7" w14:textId="35AA7F4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0,00</w:t>
            </w:r>
          </w:p>
        </w:tc>
        <w:tc>
          <w:tcPr>
            <w:tcW w:w="157" w:type="pct"/>
            <w:tcBorders>
              <w:top w:val="single" w:sz="8" w:space="0" w:color="auto"/>
              <w:left w:val="nil"/>
              <w:bottom w:val="single" w:sz="8" w:space="0" w:color="auto"/>
              <w:right w:val="single" w:sz="8" w:space="0" w:color="auto"/>
            </w:tcBorders>
            <w:shd w:val="clear" w:color="auto" w:fill="auto"/>
            <w:vAlign w:val="center"/>
          </w:tcPr>
          <w:p w14:paraId="6A0996B6" w14:textId="68E1293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55C7E41E"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3118BE56" w14:textId="20F646AC"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11.1</w:t>
            </w:r>
          </w:p>
        </w:tc>
        <w:tc>
          <w:tcPr>
            <w:tcW w:w="155" w:type="pct"/>
            <w:tcBorders>
              <w:top w:val="nil"/>
              <w:left w:val="single" w:sz="4" w:space="0" w:color="auto"/>
              <w:bottom w:val="single" w:sz="4" w:space="0" w:color="auto"/>
              <w:right w:val="single" w:sz="4" w:space="0" w:color="auto"/>
            </w:tcBorders>
            <w:shd w:val="clear" w:color="000000" w:fill="808080"/>
            <w:vAlign w:val="center"/>
          </w:tcPr>
          <w:p w14:paraId="1D4AA9D5" w14:textId="2301F05B" w:rsidR="00657910" w:rsidRPr="006941D6" w:rsidRDefault="00657910" w:rsidP="00657910">
            <w:pPr>
              <w:spacing w:before="0" w:after="0" w:line="240" w:lineRule="auto"/>
              <w:jc w:val="center"/>
              <w:rPr>
                <w:rFonts w:eastAsia="Times New Roman" w:cs="Arial"/>
                <w:sz w:val="16"/>
                <w:szCs w:val="16"/>
                <w:lang w:eastAsia="pl-PL"/>
              </w:rPr>
            </w:pPr>
            <w:r>
              <w:rPr>
                <w:rFonts w:cs="Arial"/>
                <w:sz w:val="16"/>
                <w:szCs w:val="16"/>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219E2"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5287D435" w14:textId="1C6E8B8F"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72 991 719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3FE4DEAE" w14:textId="57EC9EC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279" w:type="pct"/>
            <w:tcBorders>
              <w:top w:val="nil"/>
              <w:left w:val="nil"/>
              <w:bottom w:val="single" w:sz="4" w:space="0" w:color="auto"/>
              <w:right w:val="single" w:sz="4" w:space="0" w:color="auto"/>
            </w:tcBorders>
            <w:shd w:val="clear" w:color="000000" w:fill="808080"/>
            <w:vAlign w:val="center"/>
          </w:tcPr>
          <w:p w14:paraId="4A3F827E" w14:textId="2B940A1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37" w:type="pct"/>
            <w:tcBorders>
              <w:top w:val="nil"/>
              <w:left w:val="nil"/>
              <w:bottom w:val="single" w:sz="4" w:space="0" w:color="auto"/>
              <w:right w:val="nil"/>
            </w:tcBorders>
            <w:shd w:val="clear" w:color="auto" w:fill="auto"/>
            <w:vAlign w:val="center"/>
          </w:tcPr>
          <w:p w14:paraId="017DE7FB" w14:textId="6954E1D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72 991 719 </w:t>
            </w:r>
          </w:p>
        </w:tc>
        <w:tc>
          <w:tcPr>
            <w:tcW w:w="302" w:type="pct"/>
            <w:tcBorders>
              <w:top w:val="nil"/>
              <w:left w:val="single" w:sz="4" w:space="0" w:color="auto"/>
              <w:bottom w:val="single" w:sz="4" w:space="0" w:color="auto"/>
              <w:right w:val="single" w:sz="4" w:space="0" w:color="auto"/>
            </w:tcBorders>
            <w:shd w:val="clear" w:color="auto" w:fill="auto"/>
            <w:vAlign w:val="center"/>
          </w:tcPr>
          <w:p w14:paraId="5639313E" w14:textId="7869A144"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18 247 930 </w:t>
            </w:r>
          </w:p>
        </w:tc>
        <w:tc>
          <w:tcPr>
            <w:tcW w:w="241" w:type="pct"/>
            <w:tcBorders>
              <w:top w:val="nil"/>
              <w:left w:val="nil"/>
              <w:bottom w:val="single" w:sz="4" w:space="0" w:color="auto"/>
              <w:right w:val="single" w:sz="4" w:space="0" w:color="auto"/>
            </w:tcBorders>
            <w:shd w:val="clear" w:color="auto" w:fill="auto"/>
            <w:vAlign w:val="center"/>
          </w:tcPr>
          <w:p w14:paraId="6B23060B" w14:textId="075CA09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18 247 930 </w:t>
            </w:r>
          </w:p>
        </w:tc>
        <w:tc>
          <w:tcPr>
            <w:tcW w:w="241" w:type="pct"/>
            <w:tcBorders>
              <w:top w:val="nil"/>
              <w:left w:val="nil"/>
              <w:bottom w:val="single" w:sz="4" w:space="0" w:color="auto"/>
              <w:right w:val="single" w:sz="4" w:space="0" w:color="auto"/>
            </w:tcBorders>
            <w:shd w:val="clear" w:color="auto" w:fill="auto"/>
            <w:vAlign w:val="center"/>
          </w:tcPr>
          <w:p w14:paraId="39ABB63A" w14:textId="0788C60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18 247 930 </w:t>
            </w:r>
          </w:p>
        </w:tc>
        <w:tc>
          <w:tcPr>
            <w:tcW w:w="236" w:type="pct"/>
            <w:tcBorders>
              <w:top w:val="nil"/>
              <w:left w:val="nil"/>
              <w:bottom w:val="single" w:sz="4" w:space="0" w:color="auto"/>
              <w:right w:val="single" w:sz="4" w:space="0" w:color="auto"/>
            </w:tcBorders>
            <w:shd w:val="clear" w:color="auto" w:fill="auto"/>
            <w:vAlign w:val="center"/>
          </w:tcPr>
          <w:p w14:paraId="0B7AAE02" w14:textId="25229F5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7C723B85" w14:textId="3C4886E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nil"/>
            </w:tcBorders>
            <w:shd w:val="clear" w:color="auto" w:fill="auto"/>
            <w:vAlign w:val="center"/>
          </w:tcPr>
          <w:p w14:paraId="45625161" w14:textId="456D31A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91 239 649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7D8DE03" w14:textId="0915A6D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10</w:t>
            </w:r>
          </w:p>
        </w:tc>
        <w:tc>
          <w:tcPr>
            <w:tcW w:w="392" w:type="pct"/>
            <w:tcBorders>
              <w:top w:val="nil"/>
              <w:left w:val="nil"/>
              <w:bottom w:val="single" w:sz="4" w:space="0" w:color="auto"/>
              <w:right w:val="single" w:sz="4" w:space="0" w:color="auto"/>
            </w:tcBorders>
            <w:shd w:val="clear" w:color="auto" w:fill="auto"/>
            <w:vAlign w:val="center"/>
          </w:tcPr>
          <w:p w14:paraId="05CA08E3" w14:textId="1EAD2B5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72 991 719</w:t>
            </w:r>
          </w:p>
        </w:tc>
        <w:tc>
          <w:tcPr>
            <w:tcW w:w="378" w:type="pct"/>
            <w:tcBorders>
              <w:top w:val="nil"/>
              <w:left w:val="single" w:sz="4" w:space="0" w:color="auto"/>
              <w:bottom w:val="single" w:sz="4" w:space="0" w:color="auto"/>
              <w:right w:val="single" w:sz="4" w:space="0" w:color="auto"/>
            </w:tcBorders>
            <w:shd w:val="clear" w:color="auto" w:fill="auto"/>
            <w:vAlign w:val="center"/>
          </w:tcPr>
          <w:p w14:paraId="32C3A03E" w14:textId="74638D47"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15E731B5" w14:textId="2A2FC8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616AB5A8" w14:textId="0621B84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454047C2" w14:textId="77777777" w:rsidTr="00657910">
        <w:trPr>
          <w:trHeight w:val="465"/>
        </w:trPr>
        <w:tc>
          <w:tcPr>
            <w:tcW w:w="558" w:type="pct"/>
            <w:tcBorders>
              <w:top w:val="single" w:sz="8" w:space="0" w:color="auto"/>
              <w:left w:val="single" w:sz="8" w:space="0" w:color="auto"/>
              <w:bottom w:val="single" w:sz="8" w:space="0" w:color="auto"/>
              <w:right w:val="nil"/>
            </w:tcBorders>
            <w:shd w:val="clear" w:color="auto" w:fill="auto"/>
            <w:vAlign w:val="center"/>
          </w:tcPr>
          <w:p w14:paraId="708736ED" w14:textId="56A7801E"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 xml:space="preserve">Oś priorytetowa XII </w:t>
            </w:r>
            <w:r>
              <w:rPr>
                <w:rFonts w:cs="Arial"/>
                <w:b/>
                <w:bCs/>
                <w:sz w:val="16"/>
                <w:szCs w:val="16"/>
              </w:rPr>
              <w:br/>
              <w:t>(REACT-EU)</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0E530EBF" w14:textId="72EAD031"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14:paraId="2369778D" w14:textId="3541EB13"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nie dotyczy</w:t>
            </w:r>
          </w:p>
        </w:tc>
        <w:tc>
          <w:tcPr>
            <w:tcW w:w="323" w:type="pct"/>
            <w:tcBorders>
              <w:top w:val="single" w:sz="8" w:space="0" w:color="auto"/>
              <w:left w:val="nil"/>
              <w:bottom w:val="single" w:sz="8" w:space="0" w:color="auto"/>
              <w:right w:val="nil"/>
            </w:tcBorders>
            <w:shd w:val="clear" w:color="auto" w:fill="auto"/>
            <w:vAlign w:val="center"/>
          </w:tcPr>
          <w:p w14:paraId="201C1E9D" w14:textId="3CE41AB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71CF1DF6" w14:textId="15E2682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31BD57A9" w14:textId="29C363E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337" w:type="pct"/>
            <w:tcBorders>
              <w:top w:val="single" w:sz="8" w:space="0" w:color="auto"/>
              <w:left w:val="nil"/>
              <w:bottom w:val="single" w:sz="8" w:space="0" w:color="auto"/>
              <w:right w:val="nil"/>
            </w:tcBorders>
            <w:shd w:val="clear" w:color="000000" w:fill="808080"/>
            <w:vAlign w:val="center"/>
          </w:tcPr>
          <w:p w14:paraId="47D8BA72" w14:textId="47DD9CA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60758F43" w14:textId="1BCF311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3 000 000 </w:t>
            </w:r>
          </w:p>
        </w:tc>
        <w:tc>
          <w:tcPr>
            <w:tcW w:w="241" w:type="pct"/>
            <w:tcBorders>
              <w:top w:val="single" w:sz="8" w:space="0" w:color="auto"/>
              <w:left w:val="nil"/>
              <w:bottom w:val="single" w:sz="8" w:space="0" w:color="auto"/>
              <w:right w:val="single" w:sz="4" w:space="0" w:color="auto"/>
            </w:tcBorders>
            <w:shd w:val="clear" w:color="auto" w:fill="auto"/>
            <w:vAlign w:val="center"/>
          </w:tcPr>
          <w:p w14:paraId="1905F41B" w14:textId="769B46A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2 700 000 </w:t>
            </w:r>
          </w:p>
        </w:tc>
        <w:tc>
          <w:tcPr>
            <w:tcW w:w="241" w:type="pct"/>
            <w:tcBorders>
              <w:top w:val="single" w:sz="8" w:space="0" w:color="auto"/>
              <w:left w:val="nil"/>
              <w:bottom w:val="single" w:sz="8" w:space="0" w:color="auto"/>
              <w:right w:val="single" w:sz="4" w:space="0" w:color="auto"/>
            </w:tcBorders>
            <w:shd w:val="clear" w:color="auto" w:fill="auto"/>
            <w:vAlign w:val="center"/>
          </w:tcPr>
          <w:p w14:paraId="14725F77" w14:textId="3DF3365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2 000 000 </w:t>
            </w:r>
          </w:p>
        </w:tc>
        <w:tc>
          <w:tcPr>
            <w:tcW w:w="236" w:type="pct"/>
            <w:tcBorders>
              <w:top w:val="single" w:sz="8" w:space="0" w:color="auto"/>
              <w:left w:val="nil"/>
              <w:bottom w:val="single" w:sz="8" w:space="0" w:color="auto"/>
              <w:right w:val="single" w:sz="4" w:space="0" w:color="auto"/>
            </w:tcBorders>
            <w:shd w:val="clear" w:color="auto" w:fill="auto"/>
            <w:vAlign w:val="center"/>
          </w:tcPr>
          <w:p w14:paraId="02C51FCB" w14:textId="367852D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700 000 </w:t>
            </w:r>
          </w:p>
        </w:tc>
        <w:tc>
          <w:tcPr>
            <w:tcW w:w="279" w:type="pct"/>
            <w:tcBorders>
              <w:top w:val="single" w:sz="8" w:space="0" w:color="auto"/>
              <w:left w:val="nil"/>
              <w:bottom w:val="single" w:sz="8" w:space="0" w:color="auto"/>
              <w:right w:val="single" w:sz="4" w:space="0" w:color="auto"/>
            </w:tcBorders>
            <w:shd w:val="clear" w:color="auto" w:fill="auto"/>
            <w:vAlign w:val="center"/>
          </w:tcPr>
          <w:p w14:paraId="5F614DC4" w14:textId="410ED48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300 000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32F139B0" w14:textId="70FC116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28 047 558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6B3EEB7A" w14:textId="1133F4B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67DC9FA7" w14:textId="113F936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15E5BF15" w14:textId="4F06B37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w:t>
            </w:r>
          </w:p>
        </w:tc>
        <w:tc>
          <w:tcPr>
            <w:tcW w:w="348" w:type="pct"/>
            <w:tcBorders>
              <w:top w:val="single" w:sz="8" w:space="0" w:color="auto"/>
              <w:left w:val="nil"/>
              <w:bottom w:val="single" w:sz="8" w:space="0" w:color="auto"/>
              <w:right w:val="single" w:sz="4" w:space="0" w:color="auto"/>
            </w:tcBorders>
            <w:shd w:val="clear" w:color="auto" w:fill="auto"/>
            <w:vAlign w:val="center"/>
          </w:tcPr>
          <w:p w14:paraId="29E0544F" w14:textId="4F20401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0,00</w:t>
            </w:r>
          </w:p>
        </w:tc>
        <w:tc>
          <w:tcPr>
            <w:tcW w:w="157" w:type="pct"/>
            <w:tcBorders>
              <w:top w:val="single" w:sz="8" w:space="0" w:color="auto"/>
              <w:left w:val="nil"/>
              <w:bottom w:val="single" w:sz="8" w:space="0" w:color="auto"/>
              <w:right w:val="single" w:sz="8" w:space="0" w:color="auto"/>
            </w:tcBorders>
            <w:shd w:val="clear" w:color="auto" w:fill="auto"/>
            <w:vAlign w:val="center"/>
          </w:tcPr>
          <w:p w14:paraId="1E0F1FB6" w14:textId="234773F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64E2D4EF"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4E0DB19F" w14:textId="0739B59D"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12.1</w:t>
            </w:r>
          </w:p>
        </w:tc>
        <w:tc>
          <w:tcPr>
            <w:tcW w:w="155" w:type="pct"/>
            <w:tcBorders>
              <w:top w:val="nil"/>
              <w:left w:val="single" w:sz="4" w:space="0" w:color="auto"/>
              <w:bottom w:val="single" w:sz="4" w:space="0" w:color="auto"/>
              <w:right w:val="single" w:sz="4" w:space="0" w:color="auto"/>
            </w:tcBorders>
            <w:shd w:val="clear" w:color="auto" w:fill="auto"/>
            <w:vAlign w:val="center"/>
          </w:tcPr>
          <w:p w14:paraId="7E63F9EC" w14:textId="4BF8EF72" w:rsidR="00657910" w:rsidRPr="006F3A05" w:rsidRDefault="00657910" w:rsidP="00657910">
            <w:pPr>
              <w:spacing w:before="0" w:after="0" w:line="240" w:lineRule="auto"/>
              <w:jc w:val="center"/>
              <w:rPr>
                <w:rFonts w:eastAsia="Times New Roman" w:cs="Arial"/>
                <w:color w:val="000000" w:themeColor="text1"/>
                <w:sz w:val="16"/>
                <w:szCs w:val="16"/>
                <w:lang w:eastAsia="pl-PL"/>
              </w:rPr>
            </w:pPr>
            <w:r>
              <w:rPr>
                <w:rFonts w:cs="Arial"/>
                <w:sz w:val="16"/>
                <w:szCs w:val="16"/>
              </w:rPr>
              <w:t>13i</w:t>
            </w:r>
          </w:p>
        </w:tc>
        <w:tc>
          <w:tcPr>
            <w:tcW w:w="120" w:type="pct"/>
            <w:vMerge/>
            <w:tcBorders>
              <w:top w:val="nil"/>
              <w:left w:val="single" w:sz="4" w:space="0" w:color="auto"/>
              <w:bottom w:val="single" w:sz="8" w:space="0" w:color="000000"/>
              <w:right w:val="single" w:sz="4" w:space="0" w:color="auto"/>
            </w:tcBorders>
            <w:vAlign w:val="center"/>
          </w:tcPr>
          <w:p w14:paraId="5C77D8C8"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7CC448D8" w14:textId="2806D716"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17 547 558 </w:t>
            </w:r>
          </w:p>
        </w:tc>
        <w:tc>
          <w:tcPr>
            <w:tcW w:w="120" w:type="pct"/>
            <w:tcBorders>
              <w:top w:val="single" w:sz="4" w:space="0" w:color="auto"/>
              <w:left w:val="single" w:sz="4" w:space="0" w:color="auto"/>
              <w:bottom w:val="single" w:sz="4" w:space="0" w:color="auto"/>
              <w:right w:val="single" w:sz="4" w:space="0" w:color="auto"/>
            </w:tcBorders>
            <w:shd w:val="clear" w:color="000000" w:fill="808080"/>
            <w:vAlign w:val="center"/>
          </w:tcPr>
          <w:p w14:paraId="112B7EA8" w14:textId="29762556"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4CA6B3FE" w14:textId="34830C84"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17 547 558 </w:t>
            </w:r>
          </w:p>
        </w:tc>
        <w:tc>
          <w:tcPr>
            <w:tcW w:w="337" w:type="pct"/>
            <w:tcBorders>
              <w:top w:val="nil"/>
              <w:left w:val="nil"/>
              <w:bottom w:val="single" w:sz="4" w:space="0" w:color="auto"/>
              <w:right w:val="nil"/>
            </w:tcBorders>
            <w:shd w:val="clear" w:color="000000" w:fill="808080"/>
            <w:vAlign w:val="center"/>
          </w:tcPr>
          <w:p w14:paraId="3254039F" w14:textId="2283E7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5C1BB743" w14:textId="394AED5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3 000 000 </w:t>
            </w:r>
          </w:p>
        </w:tc>
        <w:tc>
          <w:tcPr>
            <w:tcW w:w="241" w:type="pct"/>
            <w:tcBorders>
              <w:top w:val="nil"/>
              <w:left w:val="nil"/>
              <w:bottom w:val="single" w:sz="4" w:space="0" w:color="auto"/>
              <w:right w:val="single" w:sz="4" w:space="0" w:color="auto"/>
            </w:tcBorders>
            <w:shd w:val="clear" w:color="auto" w:fill="auto"/>
            <w:vAlign w:val="center"/>
          </w:tcPr>
          <w:p w14:paraId="2E5270A3" w14:textId="0A802F2D"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2 700 000 </w:t>
            </w:r>
          </w:p>
        </w:tc>
        <w:tc>
          <w:tcPr>
            <w:tcW w:w="241" w:type="pct"/>
            <w:tcBorders>
              <w:top w:val="single" w:sz="4" w:space="0" w:color="auto"/>
              <w:left w:val="nil"/>
              <w:bottom w:val="single" w:sz="4" w:space="0" w:color="auto"/>
              <w:right w:val="single" w:sz="4" w:space="0" w:color="auto"/>
            </w:tcBorders>
            <w:shd w:val="clear" w:color="auto" w:fill="auto"/>
            <w:vAlign w:val="center"/>
          </w:tcPr>
          <w:p w14:paraId="2BB7FB40" w14:textId="729E7B8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2 000 000 </w:t>
            </w:r>
          </w:p>
        </w:tc>
        <w:tc>
          <w:tcPr>
            <w:tcW w:w="236" w:type="pct"/>
            <w:tcBorders>
              <w:top w:val="nil"/>
              <w:left w:val="nil"/>
              <w:bottom w:val="nil"/>
              <w:right w:val="single" w:sz="4" w:space="0" w:color="auto"/>
            </w:tcBorders>
            <w:shd w:val="clear" w:color="auto" w:fill="auto"/>
            <w:vAlign w:val="center"/>
          </w:tcPr>
          <w:p w14:paraId="4C2E9E84" w14:textId="44F5F45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700 000 </w:t>
            </w:r>
          </w:p>
        </w:tc>
        <w:tc>
          <w:tcPr>
            <w:tcW w:w="279" w:type="pct"/>
            <w:tcBorders>
              <w:top w:val="nil"/>
              <w:left w:val="nil"/>
              <w:bottom w:val="single" w:sz="4" w:space="0" w:color="auto"/>
              <w:right w:val="nil"/>
            </w:tcBorders>
            <w:shd w:val="clear" w:color="auto" w:fill="auto"/>
            <w:vAlign w:val="center"/>
          </w:tcPr>
          <w:p w14:paraId="338406BF" w14:textId="2AAC534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300 000 </w:t>
            </w:r>
          </w:p>
        </w:tc>
        <w:tc>
          <w:tcPr>
            <w:tcW w:w="279" w:type="pct"/>
            <w:tcBorders>
              <w:top w:val="nil"/>
              <w:left w:val="single" w:sz="4" w:space="0" w:color="auto"/>
              <w:bottom w:val="single" w:sz="4" w:space="0" w:color="auto"/>
              <w:right w:val="nil"/>
            </w:tcBorders>
            <w:shd w:val="clear" w:color="auto" w:fill="auto"/>
            <w:vAlign w:val="center"/>
          </w:tcPr>
          <w:p w14:paraId="6B038A3A" w14:textId="3002925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20 547 558 </w:t>
            </w:r>
          </w:p>
        </w:tc>
        <w:tc>
          <w:tcPr>
            <w:tcW w:w="255" w:type="pct"/>
            <w:tcBorders>
              <w:top w:val="nil"/>
              <w:left w:val="single" w:sz="4" w:space="0" w:color="auto"/>
              <w:bottom w:val="single" w:sz="4" w:space="0" w:color="auto"/>
              <w:right w:val="single" w:sz="4" w:space="0" w:color="auto"/>
            </w:tcBorders>
            <w:shd w:val="clear" w:color="000000" w:fill="808080"/>
            <w:vAlign w:val="center"/>
          </w:tcPr>
          <w:p w14:paraId="01DABFCC" w14:textId="6DB425F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single" w:sz="4" w:space="0" w:color="auto"/>
              <w:left w:val="nil"/>
              <w:bottom w:val="single" w:sz="4" w:space="0" w:color="auto"/>
              <w:right w:val="single" w:sz="4" w:space="0" w:color="auto"/>
            </w:tcBorders>
            <w:shd w:val="clear" w:color="auto" w:fill="auto"/>
            <w:vAlign w:val="center"/>
          </w:tcPr>
          <w:p w14:paraId="3FFC97CD" w14:textId="3322185A"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17 547 558</w:t>
            </w:r>
          </w:p>
        </w:tc>
        <w:tc>
          <w:tcPr>
            <w:tcW w:w="378" w:type="pct"/>
            <w:tcBorders>
              <w:top w:val="nil"/>
              <w:left w:val="single" w:sz="4" w:space="0" w:color="auto"/>
              <w:bottom w:val="single" w:sz="4" w:space="0" w:color="auto"/>
              <w:right w:val="single" w:sz="4" w:space="0" w:color="auto"/>
            </w:tcBorders>
            <w:shd w:val="clear" w:color="auto" w:fill="auto"/>
            <w:vAlign w:val="center"/>
          </w:tcPr>
          <w:p w14:paraId="58587122" w14:textId="3E0D0C7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53F91824" w14:textId="15A2F31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16200169" w14:textId="27538681"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3B596093" w14:textId="77777777" w:rsidTr="00657910">
        <w:trPr>
          <w:trHeight w:val="319"/>
        </w:trPr>
        <w:tc>
          <w:tcPr>
            <w:tcW w:w="558" w:type="pct"/>
            <w:tcBorders>
              <w:top w:val="nil"/>
              <w:left w:val="single" w:sz="8" w:space="0" w:color="auto"/>
              <w:bottom w:val="single" w:sz="4" w:space="0" w:color="auto"/>
              <w:right w:val="nil"/>
            </w:tcBorders>
            <w:shd w:val="clear" w:color="auto" w:fill="auto"/>
            <w:vAlign w:val="center"/>
          </w:tcPr>
          <w:p w14:paraId="6D0FD313" w14:textId="4A5BC699" w:rsidR="00657910" w:rsidRPr="006941D6" w:rsidRDefault="00657910" w:rsidP="00657910">
            <w:pPr>
              <w:spacing w:before="0" w:after="0" w:line="240" w:lineRule="auto"/>
              <w:jc w:val="both"/>
              <w:rPr>
                <w:rFonts w:eastAsia="Times New Roman" w:cs="Arial"/>
                <w:sz w:val="16"/>
                <w:szCs w:val="16"/>
                <w:lang w:eastAsia="pl-PL"/>
              </w:rPr>
            </w:pPr>
            <w:r>
              <w:rPr>
                <w:rFonts w:cs="Arial"/>
                <w:sz w:val="16"/>
                <w:szCs w:val="16"/>
              </w:rPr>
              <w:t>Działanie nr 12.2</w:t>
            </w:r>
          </w:p>
        </w:tc>
        <w:tc>
          <w:tcPr>
            <w:tcW w:w="155" w:type="pct"/>
            <w:tcBorders>
              <w:top w:val="nil"/>
              <w:left w:val="single" w:sz="4" w:space="0" w:color="auto"/>
              <w:bottom w:val="single" w:sz="4" w:space="0" w:color="auto"/>
              <w:right w:val="single" w:sz="4" w:space="0" w:color="auto"/>
            </w:tcBorders>
            <w:shd w:val="clear" w:color="auto" w:fill="auto"/>
            <w:vAlign w:val="center"/>
          </w:tcPr>
          <w:p w14:paraId="13218295" w14:textId="3DDEBD37" w:rsidR="00657910" w:rsidRPr="006F3A05" w:rsidRDefault="00657910" w:rsidP="00657910">
            <w:pPr>
              <w:spacing w:before="0" w:after="0" w:line="240" w:lineRule="auto"/>
              <w:jc w:val="center"/>
              <w:rPr>
                <w:rFonts w:eastAsia="Times New Roman" w:cs="Arial"/>
                <w:color w:val="000000" w:themeColor="text1"/>
                <w:sz w:val="16"/>
                <w:szCs w:val="16"/>
                <w:lang w:eastAsia="pl-PL"/>
              </w:rPr>
            </w:pPr>
            <w:r>
              <w:rPr>
                <w:rFonts w:cs="Arial"/>
                <w:sz w:val="16"/>
                <w:szCs w:val="16"/>
              </w:rPr>
              <w:t>13i</w:t>
            </w:r>
          </w:p>
        </w:tc>
        <w:tc>
          <w:tcPr>
            <w:tcW w:w="120" w:type="pct"/>
            <w:vMerge/>
            <w:tcBorders>
              <w:top w:val="nil"/>
              <w:left w:val="single" w:sz="4" w:space="0" w:color="auto"/>
              <w:bottom w:val="single" w:sz="8" w:space="0" w:color="000000"/>
              <w:right w:val="single" w:sz="4" w:space="0" w:color="auto"/>
            </w:tcBorders>
            <w:vAlign w:val="center"/>
          </w:tcPr>
          <w:p w14:paraId="079B3937" w14:textId="77777777" w:rsidR="00657910" w:rsidRPr="006941D6" w:rsidRDefault="00657910" w:rsidP="00657910">
            <w:pPr>
              <w:spacing w:before="0" w:after="0" w:line="240" w:lineRule="auto"/>
              <w:rPr>
                <w:rFonts w:eastAsia="Times New Roman" w:cs="Arial"/>
                <w:b/>
                <w:bCs/>
                <w:sz w:val="16"/>
                <w:szCs w:val="16"/>
                <w:lang w:eastAsia="pl-PL"/>
              </w:rPr>
            </w:pPr>
          </w:p>
        </w:tc>
        <w:tc>
          <w:tcPr>
            <w:tcW w:w="323" w:type="pct"/>
            <w:tcBorders>
              <w:top w:val="nil"/>
              <w:left w:val="nil"/>
              <w:bottom w:val="single" w:sz="4" w:space="0" w:color="auto"/>
              <w:right w:val="nil"/>
            </w:tcBorders>
            <w:shd w:val="clear" w:color="auto" w:fill="auto"/>
            <w:vAlign w:val="center"/>
          </w:tcPr>
          <w:p w14:paraId="68EEB776" w14:textId="250DB475"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7 500 000 </w:t>
            </w:r>
          </w:p>
        </w:tc>
        <w:tc>
          <w:tcPr>
            <w:tcW w:w="120" w:type="pct"/>
            <w:tcBorders>
              <w:top w:val="nil"/>
              <w:left w:val="single" w:sz="4" w:space="0" w:color="auto"/>
              <w:bottom w:val="single" w:sz="4" w:space="0" w:color="auto"/>
              <w:right w:val="single" w:sz="4" w:space="0" w:color="auto"/>
            </w:tcBorders>
            <w:shd w:val="clear" w:color="000000" w:fill="808080"/>
            <w:vAlign w:val="center"/>
          </w:tcPr>
          <w:p w14:paraId="29012AD2" w14:textId="19D0BF4D"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w:t>
            </w:r>
          </w:p>
        </w:tc>
        <w:tc>
          <w:tcPr>
            <w:tcW w:w="279" w:type="pct"/>
            <w:tcBorders>
              <w:top w:val="nil"/>
              <w:left w:val="nil"/>
              <w:bottom w:val="single" w:sz="4" w:space="0" w:color="auto"/>
              <w:right w:val="single" w:sz="4" w:space="0" w:color="auto"/>
            </w:tcBorders>
            <w:shd w:val="clear" w:color="auto" w:fill="auto"/>
            <w:vAlign w:val="center"/>
          </w:tcPr>
          <w:p w14:paraId="2CD484EB" w14:textId="7847BBCB" w:rsidR="00657910" w:rsidRPr="006941D6" w:rsidRDefault="00657910" w:rsidP="00657910">
            <w:pPr>
              <w:spacing w:before="0" w:after="0" w:line="240" w:lineRule="auto"/>
              <w:jc w:val="right"/>
              <w:rPr>
                <w:rFonts w:eastAsia="Times New Roman" w:cs="Arial"/>
                <w:color w:val="000000"/>
                <w:sz w:val="16"/>
                <w:szCs w:val="16"/>
                <w:lang w:eastAsia="pl-PL"/>
              </w:rPr>
            </w:pPr>
            <w:r>
              <w:rPr>
                <w:rFonts w:cs="Arial"/>
                <w:color w:val="000000"/>
                <w:sz w:val="16"/>
                <w:szCs w:val="16"/>
              </w:rPr>
              <w:t xml:space="preserve">7 500 000 </w:t>
            </w:r>
          </w:p>
        </w:tc>
        <w:tc>
          <w:tcPr>
            <w:tcW w:w="337" w:type="pct"/>
            <w:tcBorders>
              <w:top w:val="nil"/>
              <w:left w:val="nil"/>
              <w:bottom w:val="single" w:sz="4" w:space="0" w:color="auto"/>
              <w:right w:val="nil"/>
            </w:tcBorders>
            <w:shd w:val="clear" w:color="000000" w:fill="808080"/>
            <w:vAlign w:val="center"/>
          </w:tcPr>
          <w:p w14:paraId="6FFC01E9" w14:textId="72FC5E3E"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02" w:type="pct"/>
            <w:tcBorders>
              <w:top w:val="nil"/>
              <w:left w:val="single" w:sz="4" w:space="0" w:color="auto"/>
              <w:bottom w:val="single" w:sz="4" w:space="0" w:color="auto"/>
              <w:right w:val="single" w:sz="4" w:space="0" w:color="auto"/>
            </w:tcBorders>
            <w:shd w:val="clear" w:color="auto" w:fill="auto"/>
            <w:vAlign w:val="center"/>
          </w:tcPr>
          <w:p w14:paraId="31E23FFB" w14:textId="56B8685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4FBD4F3B" w14:textId="7B876FC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41" w:type="pct"/>
            <w:tcBorders>
              <w:top w:val="nil"/>
              <w:left w:val="nil"/>
              <w:bottom w:val="single" w:sz="4" w:space="0" w:color="auto"/>
              <w:right w:val="single" w:sz="4" w:space="0" w:color="auto"/>
            </w:tcBorders>
            <w:shd w:val="clear" w:color="auto" w:fill="auto"/>
            <w:vAlign w:val="center"/>
          </w:tcPr>
          <w:p w14:paraId="2C957C7A" w14:textId="15D8ED08"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36" w:type="pct"/>
            <w:tcBorders>
              <w:top w:val="single" w:sz="4" w:space="0" w:color="auto"/>
              <w:left w:val="nil"/>
              <w:bottom w:val="single" w:sz="4" w:space="0" w:color="auto"/>
              <w:right w:val="single" w:sz="4" w:space="0" w:color="auto"/>
            </w:tcBorders>
            <w:shd w:val="clear" w:color="auto" w:fill="auto"/>
            <w:vAlign w:val="center"/>
          </w:tcPr>
          <w:p w14:paraId="7DD51953" w14:textId="3E0A1290"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nil"/>
              <w:bottom w:val="single" w:sz="4" w:space="0" w:color="auto"/>
              <w:right w:val="nil"/>
            </w:tcBorders>
            <w:shd w:val="clear" w:color="auto" w:fill="auto"/>
            <w:vAlign w:val="center"/>
          </w:tcPr>
          <w:p w14:paraId="73399084" w14:textId="2377032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0 </w:t>
            </w:r>
          </w:p>
        </w:tc>
        <w:tc>
          <w:tcPr>
            <w:tcW w:w="279" w:type="pct"/>
            <w:tcBorders>
              <w:top w:val="nil"/>
              <w:left w:val="single" w:sz="4" w:space="0" w:color="auto"/>
              <w:bottom w:val="single" w:sz="4" w:space="0" w:color="auto"/>
              <w:right w:val="nil"/>
            </w:tcBorders>
            <w:shd w:val="clear" w:color="auto" w:fill="auto"/>
            <w:vAlign w:val="center"/>
          </w:tcPr>
          <w:p w14:paraId="026A1277" w14:textId="27C14ED5"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xml:space="preserve">7 500 000 </w:t>
            </w:r>
          </w:p>
        </w:tc>
        <w:tc>
          <w:tcPr>
            <w:tcW w:w="255" w:type="pct"/>
            <w:tcBorders>
              <w:top w:val="nil"/>
              <w:left w:val="single" w:sz="4" w:space="0" w:color="auto"/>
              <w:bottom w:val="nil"/>
              <w:right w:val="single" w:sz="4" w:space="0" w:color="auto"/>
            </w:tcBorders>
            <w:shd w:val="clear" w:color="000000" w:fill="808080"/>
            <w:vAlign w:val="center"/>
          </w:tcPr>
          <w:p w14:paraId="3A53121C" w14:textId="3DF9FC6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c>
          <w:tcPr>
            <w:tcW w:w="392" w:type="pct"/>
            <w:tcBorders>
              <w:top w:val="nil"/>
              <w:left w:val="nil"/>
              <w:bottom w:val="single" w:sz="4" w:space="0" w:color="auto"/>
              <w:right w:val="single" w:sz="4" w:space="0" w:color="auto"/>
            </w:tcBorders>
            <w:shd w:val="clear" w:color="auto" w:fill="auto"/>
            <w:vAlign w:val="center"/>
          </w:tcPr>
          <w:p w14:paraId="1FEA7C77" w14:textId="3A559A2B"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7 500 000</w:t>
            </w:r>
          </w:p>
        </w:tc>
        <w:tc>
          <w:tcPr>
            <w:tcW w:w="378" w:type="pct"/>
            <w:tcBorders>
              <w:top w:val="nil"/>
              <w:left w:val="single" w:sz="4" w:space="0" w:color="auto"/>
              <w:bottom w:val="single" w:sz="4" w:space="0" w:color="auto"/>
              <w:right w:val="single" w:sz="4" w:space="0" w:color="auto"/>
            </w:tcBorders>
            <w:shd w:val="clear" w:color="auto" w:fill="auto"/>
            <w:vAlign w:val="center"/>
          </w:tcPr>
          <w:p w14:paraId="01B5A5DE" w14:textId="010842C9"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w:t>
            </w:r>
          </w:p>
        </w:tc>
        <w:tc>
          <w:tcPr>
            <w:tcW w:w="348" w:type="pct"/>
            <w:tcBorders>
              <w:top w:val="nil"/>
              <w:left w:val="nil"/>
              <w:bottom w:val="single" w:sz="4" w:space="0" w:color="auto"/>
              <w:right w:val="single" w:sz="4" w:space="0" w:color="auto"/>
            </w:tcBorders>
            <w:shd w:val="clear" w:color="auto" w:fill="auto"/>
            <w:vAlign w:val="center"/>
          </w:tcPr>
          <w:p w14:paraId="30A8F7D0" w14:textId="34F6C05C"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0,00</w:t>
            </w:r>
          </w:p>
        </w:tc>
        <w:tc>
          <w:tcPr>
            <w:tcW w:w="157" w:type="pct"/>
            <w:tcBorders>
              <w:top w:val="nil"/>
              <w:left w:val="nil"/>
              <w:bottom w:val="single" w:sz="4" w:space="0" w:color="auto"/>
              <w:right w:val="single" w:sz="8" w:space="0" w:color="auto"/>
            </w:tcBorders>
            <w:shd w:val="clear" w:color="auto" w:fill="auto"/>
            <w:vAlign w:val="center"/>
          </w:tcPr>
          <w:p w14:paraId="5D37A8F3" w14:textId="793E4AC2" w:rsidR="00657910" w:rsidRPr="006941D6" w:rsidRDefault="00657910" w:rsidP="00657910">
            <w:pPr>
              <w:spacing w:before="0" w:after="0" w:line="240" w:lineRule="auto"/>
              <w:jc w:val="right"/>
              <w:rPr>
                <w:rFonts w:eastAsia="Times New Roman" w:cs="Arial"/>
                <w:sz w:val="16"/>
                <w:szCs w:val="16"/>
                <w:lang w:eastAsia="pl-PL"/>
              </w:rPr>
            </w:pPr>
            <w:r>
              <w:rPr>
                <w:rFonts w:cs="Arial"/>
                <w:sz w:val="16"/>
                <w:szCs w:val="16"/>
              </w:rPr>
              <w:t> </w:t>
            </w:r>
          </w:p>
        </w:tc>
      </w:tr>
      <w:tr w:rsidR="00657910" w:rsidRPr="006941D6" w14:paraId="76CB9961" w14:textId="77777777" w:rsidTr="00657910">
        <w:trPr>
          <w:trHeight w:val="319"/>
        </w:trPr>
        <w:tc>
          <w:tcPr>
            <w:tcW w:w="558" w:type="pct"/>
            <w:tcBorders>
              <w:top w:val="single" w:sz="8" w:space="0" w:color="auto"/>
              <w:left w:val="single" w:sz="8" w:space="0" w:color="auto"/>
              <w:bottom w:val="single" w:sz="8" w:space="0" w:color="auto"/>
              <w:right w:val="nil"/>
            </w:tcBorders>
            <w:shd w:val="clear" w:color="auto" w:fill="auto"/>
            <w:vAlign w:val="center"/>
          </w:tcPr>
          <w:p w14:paraId="6EDAA943" w14:textId="65C6E8CD"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Razem EFRR</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tcPr>
          <w:p w14:paraId="559C6294" w14:textId="1ADDED7F"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6B7EAFB0" w14:textId="4EECDFA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single" w:sz="8" w:space="0" w:color="auto"/>
              <w:left w:val="single" w:sz="4" w:space="0" w:color="auto"/>
              <w:bottom w:val="single" w:sz="8" w:space="0" w:color="auto"/>
              <w:right w:val="nil"/>
            </w:tcBorders>
            <w:shd w:val="clear" w:color="auto" w:fill="auto"/>
            <w:vAlign w:val="center"/>
          </w:tcPr>
          <w:p w14:paraId="7626F0AA" w14:textId="704BE9B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1 544 686 317 </w:t>
            </w:r>
          </w:p>
        </w:tc>
        <w:tc>
          <w:tcPr>
            <w:tcW w:w="120" w:type="pct"/>
            <w:tcBorders>
              <w:top w:val="single" w:sz="8" w:space="0" w:color="auto"/>
              <w:left w:val="single" w:sz="4" w:space="0" w:color="auto"/>
              <w:bottom w:val="single" w:sz="8" w:space="0" w:color="auto"/>
              <w:right w:val="single" w:sz="4" w:space="0" w:color="auto"/>
            </w:tcBorders>
            <w:shd w:val="clear" w:color="000000" w:fill="808080"/>
            <w:vAlign w:val="center"/>
          </w:tcPr>
          <w:p w14:paraId="4EEBA22B" w14:textId="2B51331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single" w:sz="8" w:space="0" w:color="auto"/>
              <w:left w:val="nil"/>
              <w:bottom w:val="single" w:sz="8" w:space="0" w:color="auto"/>
              <w:right w:val="single" w:sz="4" w:space="0" w:color="auto"/>
            </w:tcBorders>
            <w:shd w:val="clear" w:color="auto" w:fill="auto"/>
            <w:vAlign w:val="center"/>
          </w:tcPr>
          <w:p w14:paraId="40B92190" w14:textId="6521187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1 544 686 317 </w:t>
            </w:r>
          </w:p>
        </w:tc>
        <w:tc>
          <w:tcPr>
            <w:tcW w:w="337" w:type="pct"/>
            <w:tcBorders>
              <w:top w:val="single" w:sz="8" w:space="0" w:color="auto"/>
              <w:left w:val="nil"/>
              <w:bottom w:val="single" w:sz="8" w:space="0" w:color="auto"/>
              <w:right w:val="nil"/>
            </w:tcBorders>
            <w:shd w:val="clear" w:color="000000" w:fill="808080"/>
            <w:vAlign w:val="center"/>
          </w:tcPr>
          <w:p w14:paraId="19497844" w14:textId="41B4B91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single" w:sz="8" w:space="0" w:color="auto"/>
              <w:left w:val="single" w:sz="4" w:space="0" w:color="auto"/>
              <w:bottom w:val="single" w:sz="8" w:space="0" w:color="auto"/>
              <w:right w:val="single" w:sz="4" w:space="0" w:color="auto"/>
            </w:tcBorders>
            <w:shd w:val="clear" w:color="auto" w:fill="auto"/>
            <w:vAlign w:val="center"/>
          </w:tcPr>
          <w:p w14:paraId="32979235" w14:textId="4D2E819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449 937 180 </w:t>
            </w:r>
          </w:p>
        </w:tc>
        <w:tc>
          <w:tcPr>
            <w:tcW w:w="241" w:type="pct"/>
            <w:tcBorders>
              <w:top w:val="single" w:sz="8" w:space="0" w:color="auto"/>
              <w:left w:val="nil"/>
              <w:bottom w:val="single" w:sz="8" w:space="0" w:color="auto"/>
              <w:right w:val="single" w:sz="4" w:space="0" w:color="auto"/>
            </w:tcBorders>
            <w:shd w:val="clear" w:color="auto" w:fill="auto"/>
            <w:vAlign w:val="center"/>
          </w:tcPr>
          <w:p w14:paraId="7BD0DC5C" w14:textId="0C2EB24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260 450 314 </w:t>
            </w:r>
          </w:p>
        </w:tc>
        <w:tc>
          <w:tcPr>
            <w:tcW w:w="241" w:type="pct"/>
            <w:tcBorders>
              <w:top w:val="single" w:sz="8" w:space="0" w:color="auto"/>
              <w:left w:val="nil"/>
              <w:bottom w:val="single" w:sz="8" w:space="0" w:color="auto"/>
              <w:right w:val="single" w:sz="4" w:space="0" w:color="auto"/>
            </w:tcBorders>
            <w:shd w:val="clear" w:color="auto" w:fill="auto"/>
            <w:vAlign w:val="center"/>
          </w:tcPr>
          <w:p w14:paraId="16A29ED9" w14:textId="767A5CF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174 404 046 </w:t>
            </w:r>
          </w:p>
        </w:tc>
        <w:tc>
          <w:tcPr>
            <w:tcW w:w="236" w:type="pct"/>
            <w:tcBorders>
              <w:top w:val="single" w:sz="8" w:space="0" w:color="auto"/>
              <w:left w:val="nil"/>
              <w:bottom w:val="single" w:sz="8" w:space="0" w:color="auto"/>
              <w:right w:val="single" w:sz="4" w:space="0" w:color="auto"/>
            </w:tcBorders>
            <w:shd w:val="clear" w:color="auto" w:fill="auto"/>
            <w:vAlign w:val="center"/>
          </w:tcPr>
          <w:p w14:paraId="77B4B42F" w14:textId="4F4DE77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86 046 268 </w:t>
            </w:r>
          </w:p>
        </w:tc>
        <w:tc>
          <w:tcPr>
            <w:tcW w:w="279" w:type="pct"/>
            <w:tcBorders>
              <w:top w:val="single" w:sz="8" w:space="0" w:color="auto"/>
              <w:left w:val="nil"/>
              <w:bottom w:val="single" w:sz="8" w:space="0" w:color="auto"/>
              <w:right w:val="single" w:sz="4" w:space="0" w:color="auto"/>
            </w:tcBorders>
            <w:shd w:val="clear" w:color="auto" w:fill="auto"/>
            <w:vAlign w:val="center"/>
          </w:tcPr>
          <w:p w14:paraId="6A71689B" w14:textId="7AB4C75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189 486 866 </w:t>
            </w:r>
          </w:p>
        </w:tc>
        <w:tc>
          <w:tcPr>
            <w:tcW w:w="279" w:type="pct"/>
            <w:tcBorders>
              <w:top w:val="single" w:sz="8" w:space="0" w:color="auto"/>
              <w:left w:val="single" w:sz="4" w:space="0" w:color="auto"/>
              <w:bottom w:val="single" w:sz="8" w:space="0" w:color="auto"/>
              <w:right w:val="single" w:sz="4" w:space="0" w:color="auto"/>
            </w:tcBorders>
            <w:shd w:val="clear" w:color="auto" w:fill="auto"/>
            <w:vAlign w:val="center"/>
          </w:tcPr>
          <w:p w14:paraId="1BC6F421" w14:textId="045161E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1 994 623 497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tcPr>
          <w:p w14:paraId="3A904618" w14:textId="4124AA9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92" w:type="pct"/>
            <w:tcBorders>
              <w:top w:val="single" w:sz="8" w:space="0" w:color="auto"/>
              <w:left w:val="nil"/>
              <w:bottom w:val="single" w:sz="8" w:space="0" w:color="auto"/>
              <w:right w:val="single" w:sz="4" w:space="0" w:color="auto"/>
            </w:tcBorders>
            <w:shd w:val="clear" w:color="auto" w:fill="auto"/>
            <w:vAlign w:val="center"/>
          </w:tcPr>
          <w:p w14:paraId="4BDDD1B9" w14:textId="36B2138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1 452 005 140</w:t>
            </w:r>
          </w:p>
        </w:tc>
        <w:tc>
          <w:tcPr>
            <w:tcW w:w="378" w:type="pct"/>
            <w:tcBorders>
              <w:top w:val="single" w:sz="8" w:space="0" w:color="auto"/>
              <w:left w:val="single" w:sz="4" w:space="0" w:color="auto"/>
              <w:bottom w:val="single" w:sz="8" w:space="0" w:color="auto"/>
              <w:right w:val="single" w:sz="4" w:space="0" w:color="auto"/>
            </w:tcBorders>
            <w:shd w:val="clear" w:color="auto" w:fill="auto"/>
            <w:vAlign w:val="center"/>
          </w:tcPr>
          <w:p w14:paraId="17C3793B" w14:textId="68A3778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92 681 177</w:t>
            </w:r>
          </w:p>
        </w:tc>
        <w:tc>
          <w:tcPr>
            <w:tcW w:w="348" w:type="pct"/>
            <w:tcBorders>
              <w:top w:val="single" w:sz="8" w:space="0" w:color="auto"/>
              <w:left w:val="nil"/>
              <w:bottom w:val="single" w:sz="8" w:space="0" w:color="auto"/>
              <w:right w:val="single" w:sz="4" w:space="0" w:color="auto"/>
            </w:tcBorders>
            <w:shd w:val="clear" w:color="auto" w:fill="auto"/>
            <w:vAlign w:val="center"/>
          </w:tcPr>
          <w:p w14:paraId="410E89CD" w14:textId="622E832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6,00</w:t>
            </w:r>
          </w:p>
        </w:tc>
        <w:tc>
          <w:tcPr>
            <w:tcW w:w="157" w:type="pct"/>
            <w:tcBorders>
              <w:top w:val="single" w:sz="8" w:space="0" w:color="auto"/>
              <w:left w:val="nil"/>
              <w:bottom w:val="single" w:sz="8" w:space="0" w:color="auto"/>
              <w:right w:val="single" w:sz="8" w:space="0" w:color="auto"/>
            </w:tcBorders>
            <w:shd w:val="clear" w:color="auto" w:fill="auto"/>
            <w:vAlign w:val="center"/>
          </w:tcPr>
          <w:p w14:paraId="65C94E3E" w14:textId="2D6AB06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1485FEFE"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7BC81DEA" w14:textId="70FE70ED"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Razem EFS bez PT</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473087A1" w14:textId="6C3F2A8F"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2BCFFB70" w14:textId="4E50908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nil"/>
              <w:left w:val="single" w:sz="4" w:space="0" w:color="auto"/>
              <w:bottom w:val="single" w:sz="8" w:space="0" w:color="auto"/>
              <w:right w:val="nil"/>
            </w:tcBorders>
            <w:shd w:val="clear" w:color="auto" w:fill="auto"/>
            <w:vAlign w:val="center"/>
          </w:tcPr>
          <w:p w14:paraId="64EDCA42" w14:textId="03C5907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472 162 102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11752643" w14:textId="4D44F88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single" w:sz="4" w:space="0" w:color="auto"/>
            </w:tcBorders>
            <w:shd w:val="clear" w:color="000000" w:fill="808080"/>
            <w:vAlign w:val="center"/>
          </w:tcPr>
          <w:p w14:paraId="56499B79" w14:textId="69FE58A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nil"/>
              <w:left w:val="nil"/>
              <w:bottom w:val="single" w:sz="8" w:space="0" w:color="auto"/>
              <w:right w:val="nil"/>
            </w:tcBorders>
            <w:shd w:val="clear" w:color="auto" w:fill="auto"/>
            <w:vAlign w:val="center"/>
          </w:tcPr>
          <w:p w14:paraId="60DE6791" w14:textId="5D9D1A0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472 162 102 </w:t>
            </w:r>
          </w:p>
        </w:tc>
        <w:tc>
          <w:tcPr>
            <w:tcW w:w="302" w:type="pct"/>
            <w:tcBorders>
              <w:top w:val="nil"/>
              <w:left w:val="single" w:sz="4" w:space="0" w:color="auto"/>
              <w:bottom w:val="single" w:sz="8" w:space="0" w:color="auto"/>
              <w:right w:val="single" w:sz="4" w:space="0" w:color="auto"/>
            </w:tcBorders>
            <w:shd w:val="clear" w:color="auto" w:fill="auto"/>
            <w:vAlign w:val="center"/>
          </w:tcPr>
          <w:p w14:paraId="4F38141F" w14:textId="6EFC39F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154 588 788 </w:t>
            </w:r>
          </w:p>
        </w:tc>
        <w:tc>
          <w:tcPr>
            <w:tcW w:w="241" w:type="pct"/>
            <w:tcBorders>
              <w:top w:val="nil"/>
              <w:left w:val="nil"/>
              <w:bottom w:val="single" w:sz="8" w:space="0" w:color="auto"/>
              <w:right w:val="single" w:sz="4" w:space="0" w:color="auto"/>
            </w:tcBorders>
            <w:shd w:val="clear" w:color="auto" w:fill="auto"/>
            <w:vAlign w:val="center"/>
          </w:tcPr>
          <w:p w14:paraId="3568B910" w14:textId="5D486DC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119 373 530 </w:t>
            </w:r>
          </w:p>
        </w:tc>
        <w:tc>
          <w:tcPr>
            <w:tcW w:w="241" w:type="pct"/>
            <w:tcBorders>
              <w:top w:val="nil"/>
              <w:left w:val="nil"/>
              <w:bottom w:val="single" w:sz="8" w:space="0" w:color="auto"/>
              <w:right w:val="single" w:sz="4" w:space="0" w:color="auto"/>
            </w:tcBorders>
            <w:shd w:val="clear" w:color="auto" w:fill="auto"/>
            <w:vAlign w:val="center"/>
          </w:tcPr>
          <w:p w14:paraId="0D905F73" w14:textId="3EA85C3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36 384 897 </w:t>
            </w:r>
          </w:p>
        </w:tc>
        <w:tc>
          <w:tcPr>
            <w:tcW w:w="236" w:type="pct"/>
            <w:tcBorders>
              <w:top w:val="nil"/>
              <w:left w:val="nil"/>
              <w:bottom w:val="single" w:sz="8" w:space="0" w:color="auto"/>
              <w:right w:val="single" w:sz="4" w:space="0" w:color="auto"/>
            </w:tcBorders>
            <w:shd w:val="clear" w:color="auto" w:fill="auto"/>
            <w:vAlign w:val="center"/>
          </w:tcPr>
          <w:p w14:paraId="76AA80F0" w14:textId="5BE6533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82 988 633 </w:t>
            </w:r>
          </w:p>
        </w:tc>
        <w:tc>
          <w:tcPr>
            <w:tcW w:w="279" w:type="pct"/>
            <w:tcBorders>
              <w:top w:val="nil"/>
              <w:left w:val="nil"/>
              <w:bottom w:val="single" w:sz="8" w:space="0" w:color="auto"/>
              <w:right w:val="single" w:sz="4" w:space="0" w:color="auto"/>
            </w:tcBorders>
            <w:shd w:val="clear" w:color="auto" w:fill="auto"/>
            <w:vAlign w:val="center"/>
          </w:tcPr>
          <w:p w14:paraId="06215FF1" w14:textId="2E1254E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35 215 258 </w:t>
            </w:r>
          </w:p>
        </w:tc>
        <w:tc>
          <w:tcPr>
            <w:tcW w:w="279" w:type="pct"/>
            <w:tcBorders>
              <w:top w:val="nil"/>
              <w:left w:val="single" w:sz="4" w:space="0" w:color="auto"/>
              <w:bottom w:val="single" w:sz="8" w:space="0" w:color="auto"/>
              <w:right w:val="single" w:sz="4" w:space="0" w:color="auto"/>
            </w:tcBorders>
            <w:shd w:val="clear" w:color="auto" w:fill="auto"/>
            <w:vAlign w:val="center"/>
          </w:tcPr>
          <w:p w14:paraId="496A51A1" w14:textId="104FA3B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626 750 890 </w:t>
            </w:r>
          </w:p>
        </w:tc>
        <w:tc>
          <w:tcPr>
            <w:tcW w:w="255" w:type="pct"/>
            <w:tcBorders>
              <w:top w:val="nil"/>
              <w:left w:val="single" w:sz="4" w:space="0" w:color="auto"/>
              <w:bottom w:val="single" w:sz="8" w:space="0" w:color="auto"/>
              <w:right w:val="single" w:sz="4" w:space="0" w:color="auto"/>
            </w:tcBorders>
            <w:shd w:val="clear" w:color="auto" w:fill="auto"/>
            <w:vAlign w:val="center"/>
          </w:tcPr>
          <w:p w14:paraId="0ECA665B" w14:textId="5A488B1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nil"/>
              <w:left w:val="nil"/>
              <w:bottom w:val="single" w:sz="8" w:space="0" w:color="auto"/>
              <w:right w:val="single" w:sz="4" w:space="0" w:color="auto"/>
            </w:tcBorders>
            <w:shd w:val="clear" w:color="auto" w:fill="auto"/>
            <w:vAlign w:val="center"/>
          </w:tcPr>
          <w:p w14:paraId="05C574DF" w14:textId="2C0D6CA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439 452 871</w:t>
            </w:r>
          </w:p>
        </w:tc>
        <w:tc>
          <w:tcPr>
            <w:tcW w:w="378" w:type="pct"/>
            <w:tcBorders>
              <w:top w:val="nil"/>
              <w:left w:val="single" w:sz="4" w:space="0" w:color="auto"/>
              <w:bottom w:val="single" w:sz="8" w:space="0" w:color="auto"/>
              <w:right w:val="single" w:sz="4" w:space="0" w:color="auto"/>
            </w:tcBorders>
            <w:shd w:val="clear" w:color="auto" w:fill="auto"/>
            <w:vAlign w:val="center"/>
          </w:tcPr>
          <w:p w14:paraId="03215141" w14:textId="1A0E982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32 709 231</w:t>
            </w:r>
          </w:p>
        </w:tc>
        <w:tc>
          <w:tcPr>
            <w:tcW w:w="348" w:type="pct"/>
            <w:tcBorders>
              <w:top w:val="nil"/>
              <w:left w:val="nil"/>
              <w:bottom w:val="single" w:sz="8" w:space="0" w:color="auto"/>
              <w:right w:val="single" w:sz="4" w:space="0" w:color="auto"/>
            </w:tcBorders>
            <w:shd w:val="clear" w:color="auto" w:fill="auto"/>
            <w:vAlign w:val="center"/>
          </w:tcPr>
          <w:p w14:paraId="3036CD9B" w14:textId="3CEF638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6,93</w:t>
            </w:r>
          </w:p>
        </w:tc>
        <w:tc>
          <w:tcPr>
            <w:tcW w:w="157" w:type="pct"/>
            <w:tcBorders>
              <w:top w:val="nil"/>
              <w:left w:val="nil"/>
              <w:bottom w:val="single" w:sz="8" w:space="0" w:color="auto"/>
              <w:right w:val="single" w:sz="8" w:space="0" w:color="auto"/>
            </w:tcBorders>
            <w:shd w:val="clear" w:color="auto" w:fill="auto"/>
            <w:vAlign w:val="center"/>
          </w:tcPr>
          <w:p w14:paraId="417A867B" w14:textId="46C9688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77638675"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739415BC" w14:textId="37BC48B4"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Razem EFS</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1312C7BC" w14:textId="4D3E01AC"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52852347" w14:textId="5ED30CF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nil"/>
              <w:left w:val="single" w:sz="4" w:space="0" w:color="auto"/>
              <w:bottom w:val="single" w:sz="8" w:space="0" w:color="auto"/>
              <w:right w:val="nil"/>
            </w:tcBorders>
            <w:shd w:val="clear" w:color="auto" w:fill="auto"/>
            <w:vAlign w:val="center"/>
          </w:tcPr>
          <w:p w14:paraId="58A74C88" w14:textId="61A5EFC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545 153 821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252FF345" w14:textId="35ED2D3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single" w:sz="4" w:space="0" w:color="auto"/>
            </w:tcBorders>
            <w:shd w:val="clear" w:color="000000" w:fill="808080"/>
            <w:vAlign w:val="center"/>
          </w:tcPr>
          <w:p w14:paraId="3B946D31" w14:textId="66EB809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37" w:type="pct"/>
            <w:tcBorders>
              <w:top w:val="nil"/>
              <w:left w:val="nil"/>
              <w:bottom w:val="single" w:sz="8" w:space="0" w:color="auto"/>
              <w:right w:val="nil"/>
            </w:tcBorders>
            <w:shd w:val="clear" w:color="auto" w:fill="auto"/>
            <w:vAlign w:val="center"/>
          </w:tcPr>
          <w:p w14:paraId="482DC372" w14:textId="73B1589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545 153 821 </w:t>
            </w:r>
          </w:p>
        </w:tc>
        <w:tc>
          <w:tcPr>
            <w:tcW w:w="302" w:type="pct"/>
            <w:tcBorders>
              <w:top w:val="nil"/>
              <w:left w:val="single" w:sz="4" w:space="0" w:color="auto"/>
              <w:bottom w:val="single" w:sz="8" w:space="0" w:color="auto"/>
              <w:right w:val="single" w:sz="4" w:space="0" w:color="auto"/>
            </w:tcBorders>
            <w:shd w:val="clear" w:color="auto" w:fill="auto"/>
            <w:vAlign w:val="center"/>
          </w:tcPr>
          <w:p w14:paraId="1EAFD3AB" w14:textId="75A00E4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172 836 718 </w:t>
            </w:r>
          </w:p>
        </w:tc>
        <w:tc>
          <w:tcPr>
            <w:tcW w:w="241" w:type="pct"/>
            <w:tcBorders>
              <w:top w:val="nil"/>
              <w:left w:val="nil"/>
              <w:bottom w:val="single" w:sz="8" w:space="0" w:color="auto"/>
              <w:right w:val="single" w:sz="4" w:space="0" w:color="auto"/>
            </w:tcBorders>
            <w:shd w:val="clear" w:color="auto" w:fill="auto"/>
            <w:vAlign w:val="center"/>
          </w:tcPr>
          <w:p w14:paraId="5A580622" w14:textId="185115B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137 621 460 </w:t>
            </w:r>
          </w:p>
        </w:tc>
        <w:tc>
          <w:tcPr>
            <w:tcW w:w="241" w:type="pct"/>
            <w:tcBorders>
              <w:top w:val="nil"/>
              <w:left w:val="nil"/>
              <w:bottom w:val="single" w:sz="8" w:space="0" w:color="auto"/>
              <w:right w:val="single" w:sz="4" w:space="0" w:color="auto"/>
            </w:tcBorders>
            <w:shd w:val="clear" w:color="auto" w:fill="auto"/>
            <w:vAlign w:val="center"/>
          </w:tcPr>
          <w:p w14:paraId="7DF03D56" w14:textId="79BA9F1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54 632 827 </w:t>
            </w:r>
          </w:p>
        </w:tc>
        <w:tc>
          <w:tcPr>
            <w:tcW w:w="236" w:type="pct"/>
            <w:tcBorders>
              <w:top w:val="nil"/>
              <w:left w:val="nil"/>
              <w:bottom w:val="single" w:sz="8" w:space="0" w:color="auto"/>
              <w:right w:val="single" w:sz="4" w:space="0" w:color="auto"/>
            </w:tcBorders>
            <w:shd w:val="clear" w:color="auto" w:fill="auto"/>
            <w:vAlign w:val="center"/>
          </w:tcPr>
          <w:p w14:paraId="046DF72B" w14:textId="0776032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82 988 633 </w:t>
            </w:r>
          </w:p>
        </w:tc>
        <w:tc>
          <w:tcPr>
            <w:tcW w:w="279" w:type="pct"/>
            <w:tcBorders>
              <w:top w:val="nil"/>
              <w:left w:val="nil"/>
              <w:bottom w:val="single" w:sz="8" w:space="0" w:color="auto"/>
              <w:right w:val="single" w:sz="4" w:space="0" w:color="auto"/>
            </w:tcBorders>
            <w:shd w:val="clear" w:color="auto" w:fill="auto"/>
            <w:vAlign w:val="center"/>
          </w:tcPr>
          <w:p w14:paraId="09AFE7E5" w14:textId="5562F7C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35 215 258 </w:t>
            </w:r>
          </w:p>
        </w:tc>
        <w:tc>
          <w:tcPr>
            <w:tcW w:w="279" w:type="pct"/>
            <w:tcBorders>
              <w:top w:val="nil"/>
              <w:left w:val="single" w:sz="4" w:space="0" w:color="auto"/>
              <w:bottom w:val="single" w:sz="8" w:space="0" w:color="auto"/>
              <w:right w:val="single" w:sz="4" w:space="0" w:color="auto"/>
            </w:tcBorders>
            <w:shd w:val="clear" w:color="auto" w:fill="auto"/>
            <w:vAlign w:val="center"/>
          </w:tcPr>
          <w:p w14:paraId="3C5FE34E" w14:textId="50C98C7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717 990 539 </w:t>
            </w:r>
          </w:p>
        </w:tc>
        <w:tc>
          <w:tcPr>
            <w:tcW w:w="255" w:type="pct"/>
            <w:tcBorders>
              <w:top w:val="nil"/>
              <w:left w:val="single" w:sz="4" w:space="0" w:color="auto"/>
              <w:bottom w:val="single" w:sz="8" w:space="0" w:color="auto"/>
              <w:right w:val="single" w:sz="4" w:space="0" w:color="auto"/>
            </w:tcBorders>
            <w:shd w:val="clear" w:color="auto" w:fill="auto"/>
            <w:vAlign w:val="center"/>
          </w:tcPr>
          <w:p w14:paraId="459FFA22" w14:textId="5F1EFAB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10</w:t>
            </w:r>
          </w:p>
        </w:tc>
        <w:tc>
          <w:tcPr>
            <w:tcW w:w="392" w:type="pct"/>
            <w:tcBorders>
              <w:top w:val="nil"/>
              <w:left w:val="nil"/>
              <w:bottom w:val="single" w:sz="8" w:space="0" w:color="auto"/>
              <w:right w:val="single" w:sz="4" w:space="0" w:color="auto"/>
            </w:tcBorders>
            <w:shd w:val="clear" w:color="auto" w:fill="auto"/>
            <w:vAlign w:val="center"/>
          </w:tcPr>
          <w:p w14:paraId="254BB92E" w14:textId="4285028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512 444 590</w:t>
            </w:r>
          </w:p>
        </w:tc>
        <w:tc>
          <w:tcPr>
            <w:tcW w:w="378" w:type="pct"/>
            <w:tcBorders>
              <w:top w:val="nil"/>
              <w:left w:val="single" w:sz="4" w:space="0" w:color="auto"/>
              <w:bottom w:val="single" w:sz="8" w:space="0" w:color="auto"/>
              <w:right w:val="single" w:sz="4" w:space="0" w:color="auto"/>
            </w:tcBorders>
            <w:shd w:val="clear" w:color="auto" w:fill="auto"/>
            <w:vAlign w:val="center"/>
          </w:tcPr>
          <w:p w14:paraId="650BD07B" w14:textId="03BE591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32 709 231</w:t>
            </w:r>
          </w:p>
        </w:tc>
        <w:tc>
          <w:tcPr>
            <w:tcW w:w="348" w:type="pct"/>
            <w:tcBorders>
              <w:top w:val="nil"/>
              <w:left w:val="nil"/>
              <w:bottom w:val="single" w:sz="8" w:space="0" w:color="auto"/>
              <w:right w:val="single" w:sz="4" w:space="0" w:color="auto"/>
            </w:tcBorders>
            <w:shd w:val="clear" w:color="auto" w:fill="auto"/>
            <w:vAlign w:val="center"/>
          </w:tcPr>
          <w:p w14:paraId="1149F66C" w14:textId="386CD11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6,00</w:t>
            </w:r>
          </w:p>
        </w:tc>
        <w:tc>
          <w:tcPr>
            <w:tcW w:w="157" w:type="pct"/>
            <w:tcBorders>
              <w:top w:val="nil"/>
              <w:left w:val="nil"/>
              <w:bottom w:val="single" w:sz="8" w:space="0" w:color="auto"/>
              <w:right w:val="single" w:sz="8" w:space="0" w:color="auto"/>
            </w:tcBorders>
            <w:shd w:val="clear" w:color="auto" w:fill="auto"/>
            <w:vAlign w:val="center"/>
          </w:tcPr>
          <w:p w14:paraId="5D7F4AC0" w14:textId="419D9A3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093ED25C"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402A271F" w14:textId="56315744"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Razem EFRR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C2BAA67" w14:textId="3DEDA325"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2234F89A" w14:textId="60989B4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nil"/>
              <w:left w:val="single" w:sz="4" w:space="0" w:color="auto"/>
              <w:bottom w:val="single" w:sz="8" w:space="0" w:color="auto"/>
              <w:right w:val="nil"/>
            </w:tcBorders>
            <w:shd w:val="clear" w:color="auto" w:fill="auto"/>
            <w:vAlign w:val="center"/>
          </w:tcPr>
          <w:p w14:paraId="6531F4D9" w14:textId="598AE98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488B1EEB" w14:textId="412D08D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single" w:sz="4" w:space="0" w:color="auto"/>
            </w:tcBorders>
            <w:shd w:val="clear" w:color="auto" w:fill="auto"/>
            <w:vAlign w:val="center"/>
          </w:tcPr>
          <w:p w14:paraId="1C2E0167" w14:textId="77B8765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337" w:type="pct"/>
            <w:tcBorders>
              <w:top w:val="nil"/>
              <w:left w:val="nil"/>
              <w:bottom w:val="single" w:sz="8" w:space="0" w:color="auto"/>
              <w:right w:val="nil"/>
            </w:tcBorders>
            <w:shd w:val="clear" w:color="000000" w:fill="808080"/>
            <w:vAlign w:val="center"/>
          </w:tcPr>
          <w:p w14:paraId="2BF892B4" w14:textId="7AA1EDA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nil"/>
              <w:left w:val="single" w:sz="4" w:space="0" w:color="auto"/>
              <w:bottom w:val="single" w:sz="8" w:space="0" w:color="auto"/>
              <w:right w:val="single" w:sz="4" w:space="0" w:color="auto"/>
            </w:tcBorders>
            <w:shd w:val="clear" w:color="auto" w:fill="auto"/>
            <w:vAlign w:val="center"/>
          </w:tcPr>
          <w:p w14:paraId="7A20C566" w14:textId="31281E0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3 000 000 </w:t>
            </w:r>
          </w:p>
        </w:tc>
        <w:tc>
          <w:tcPr>
            <w:tcW w:w="241" w:type="pct"/>
            <w:tcBorders>
              <w:top w:val="nil"/>
              <w:left w:val="nil"/>
              <w:bottom w:val="single" w:sz="8" w:space="0" w:color="auto"/>
              <w:right w:val="single" w:sz="4" w:space="0" w:color="auto"/>
            </w:tcBorders>
            <w:shd w:val="clear" w:color="auto" w:fill="auto"/>
            <w:vAlign w:val="center"/>
          </w:tcPr>
          <w:p w14:paraId="5641DB3B" w14:textId="6B14C91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2 700 000 </w:t>
            </w:r>
          </w:p>
        </w:tc>
        <w:tc>
          <w:tcPr>
            <w:tcW w:w="241" w:type="pct"/>
            <w:tcBorders>
              <w:top w:val="nil"/>
              <w:left w:val="nil"/>
              <w:bottom w:val="single" w:sz="8" w:space="0" w:color="auto"/>
              <w:right w:val="single" w:sz="4" w:space="0" w:color="auto"/>
            </w:tcBorders>
            <w:shd w:val="clear" w:color="auto" w:fill="auto"/>
            <w:vAlign w:val="center"/>
          </w:tcPr>
          <w:p w14:paraId="378445F8" w14:textId="177322F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2 000 000 </w:t>
            </w:r>
          </w:p>
        </w:tc>
        <w:tc>
          <w:tcPr>
            <w:tcW w:w="236" w:type="pct"/>
            <w:tcBorders>
              <w:top w:val="nil"/>
              <w:left w:val="nil"/>
              <w:bottom w:val="single" w:sz="8" w:space="0" w:color="auto"/>
              <w:right w:val="single" w:sz="4" w:space="0" w:color="auto"/>
            </w:tcBorders>
            <w:shd w:val="clear" w:color="auto" w:fill="auto"/>
            <w:vAlign w:val="center"/>
          </w:tcPr>
          <w:p w14:paraId="687D0545" w14:textId="37112CC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700 000 </w:t>
            </w:r>
          </w:p>
        </w:tc>
        <w:tc>
          <w:tcPr>
            <w:tcW w:w="279" w:type="pct"/>
            <w:tcBorders>
              <w:top w:val="nil"/>
              <w:left w:val="nil"/>
              <w:bottom w:val="single" w:sz="8" w:space="0" w:color="auto"/>
              <w:right w:val="nil"/>
            </w:tcBorders>
            <w:shd w:val="clear" w:color="auto" w:fill="auto"/>
            <w:vAlign w:val="center"/>
          </w:tcPr>
          <w:p w14:paraId="1F402187" w14:textId="28EFC05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300 000 </w:t>
            </w:r>
          </w:p>
        </w:tc>
        <w:tc>
          <w:tcPr>
            <w:tcW w:w="279" w:type="pct"/>
            <w:tcBorders>
              <w:top w:val="nil"/>
              <w:left w:val="single" w:sz="4" w:space="0" w:color="auto"/>
              <w:bottom w:val="single" w:sz="8" w:space="0" w:color="auto"/>
              <w:right w:val="nil"/>
            </w:tcBorders>
            <w:shd w:val="clear" w:color="auto" w:fill="auto"/>
            <w:vAlign w:val="center"/>
          </w:tcPr>
          <w:p w14:paraId="7A52FC60" w14:textId="10B2684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28 047 558 </w:t>
            </w:r>
          </w:p>
        </w:tc>
        <w:tc>
          <w:tcPr>
            <w:tcW w:w="255" w:type="pct"/>
            <w:tcBorders>
              <w:top w:val="nil"/>
              <w:left w:val="single" w:sz="4" w:space="0" w:color="auto"/>
              <w:bottom w:val="single" w:sz="8" w:space="0" w:color="auto"/>
              <w:right w:val="single" w:sz="4" w:space="0" w:color="auto"/>
            </w:tcBorders>
            <w:shd w:val="clear" w:color="auto" w:fill="auto"/>
            <w:vAlign w:val="center"/>
          </w:tcPr>
          <w:p w14:paraId="5CA8E1E3" w14:textId="2756444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w:t>
            </w:r>
          </w:p>
        </w:tc>
        <w:tc>
          <w:tcPr>
            <w:tcW w:w="392" w:type="pct"/>
            <w:tcBorders>
              <w:top w:val="nil"/>
              <w:left w:val="nil"/>
              <w:bottom w:val="single" w:sz="8" w:space="0" w:color="auto"/>
              <w:right w:val="nil"/>
            </w:tcBorders>
            <w:shd w:val="clear" w:color="auto" w:fill="auto"/>
            <w:vAlign w:val="center"/>
          </w:tcPr>
          <w:p w14:paraId="55EEBAC6" w14:textId="338545C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25 047 558</w:t>
            </w:r>
          </w:p>
        </w:tc>
        <w:tc>
          <w:tcPr>
            <w:tcW w:w="378" w:type="pct"/>
            <w:tcBorders>
              <w:top w:val="nil"/>
              <w:left w:val="single" w:sz="4" w:space="0" w:color="auto"/>
              <w:bottom w:val="single" w:sz="8" w:space="0" w:color="auto"/>
              <w:right w:val="single" w:sz="4" w:space="0" w:color="auto"/>
            </w:tcBorders>
            <w:shd w:val="clear" w:color="auto" w:fill="auto"/>
            <w:vAlign w:val="center"/>
          </w:tcPr>
          <w:p w14:paraId="42801AB1" w14:textId="1AD1FCA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w:t>
            </w:r>
          </w:p>
        </w:tc>
        <w:tc>
          <w:tcPr>
            <w:tcW w:w="348" w:type="pct"/>
            <w:tcBorders>
              <w:top w:val="nil"/>
              <w:left w:val="nil"/>
              <w:bottom w:val="single" w:sz="8" w:space="0" w:color="auto"/>
              <w:right w:val="single" w:sz="4" w:space="0" w:color="auto"/>
            </w:tcBorders>
            <w:shd w:val="clear" w:color="auto" w:fill="auto"/>
            <w:vAlign w:val="center"/>
          </w:tcPr>
          <w:p w14:paraId="478CCD32" w14:textId="04D5FF4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0,00</w:t>
            </w:r>
          </w:p>
        </w:tc>
        <w:tc>
          <w:tcPr>
            <w:tcW w:w="157" w:type="pct"/>
            <w:tcBorders>
              <w:top w:val="nil"/>
              <w:left w:val="nil"/>
              <w:bottom w:val="single" w:sz="8" w:space="0" w:color="auto"/>
              <w:right w:val="single" w:sz="8" w:space="0" w:color="auto"/>
            </w:tcBorders>
            <w:shd w:val="clear" w:color="auto" w:fill="auto"/>
            <w:vAlign w:val="center"/>
          </w:tcPr>
          <w:p w14:paraId="7FA8C948" w14:textId="20AE857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7FD08BD5"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4A18C8FF" w14:textId="6242A45B"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Razem REACT-EU</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33E3B39B" w14:textId="31A82282"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416E1A66" w14:textId="1A409AD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nil"/>
              <w:left w:val="single" w:sz="4" w:space="0" w:color="auto"/>
              <w:bottom w:val="single" w:sz="8" w:space="0" w:color="auto"/>
              <w:right w:val="nil"/>
            </w:tcBorders>
            <w:shd w:val="clear" w:color="auto" w:fill="auto"/>
            <w:vAlign w:val="center"/>
          </w:tcPr>
          <w:p w14:paraId="37F793C5" w14:textId="3B80D3C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2FECC8CE" w14:textId="5848DFB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single" w:sz="4" w:space="0" w:color="auto"/>
            </w:tcBorders>
            <w:shd w:val="clear" w:color="auto" w:fill="auto"/>
            <w:vAlign w:val="center"/>
          </w:tcPr>
          <w:p w14:paraId="29E05151" w14:textId="7EBC582F"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337" w:type="pct"/>
            <w:tcBorders>
              <w:top w:val="nil"/>
              <w:left w:val="nil"/>
              <w:bottom w:val="single" w:sz="8" w:space="0" w:color="auto"/>
              <w:right w:val="nil"/>
            </w:tcBorders>
            <w:shd w:val="clear" w:color="000000" w:fill="808080"/>
            <w:vAlign w:val="center"/>
          </w:tcPr>
          <w:p w14:paraId="1D9C5909" w14:textId="1A8FECF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02" w:type="pct"/>
            <w:tcBorders>
              <w:top w:val="nil"/>
              <w:left w:val="single" w:sz="4" w:space="0" w:color="auto"/>
              <w:bottom w:val="single" w:sz="8" w:space="0" w:color="auto"/>
              <w:right w:val="nil"/>
            </w:tcBorders>
            <w:shd w:val="clear" w:color="auto" w:fill="auto"/>
            <w:vAlign w:val="center"/>
          </w:tcPr>
          <w:p w14:paraId="1210621F" w14:textId="1E81F31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3 000 000 </w:t>
            </w:r>
          </w:p>
        </w:tc>
        <w:tc>
          <w:tcPr>
            <w:tcW w:w="241" w:type="pct"/>
            <w:tcBorders>
              <w:top w:val="nil"/>
              <w:left w:val="single" w:sz="4" w:space="0" w:color="auto"/>
              <w:bottom w:val="single" w:sz="8" w:space="0" w:color="auto"/>
              <w:right w:val="nil"/>
            </w:tcBorders>
            <w:shd w:val="clear" w:color="auto" w:fill="auto"/>
            <w:vAlign w:val="center"/>
          </w:tcPr>
          <w:p w14:paraId="19910D6A" w14:textId="7A57271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2 700 000 </w:t>
            </w:r>
          </w:p>
        </w:tc>
        <w:tc>
          <w:tcPr>
            <w:tcW w:w="241" w:type="pct"/>
            <w:tcBorders>
              <w:top w:val="nil"/>
              <w:left w:val="single" w:sz="4" w:space="0" w:color="auto"/>
              <w:bottom w:val="single" w:sz="8" w:space="0" w:color="auto"/>
              <w:right w:val="nil"/>
            </w:tcBorders>
            <w:shd w:val="clear" w:color="auto" w:fill="auto"/>
            <w:vAlign w:val="center"/>
          </w:tcPr>
          <w:p w14:paraId="6CBC604A" w14:textId="7C82D173"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2 000 000 </w:t>
            </w:r>
          </w:p>
        </w:tc>
        <w:tc>
          <w:tcPr>
            <w:tcW w:w="236" w:type="pct"/>
            <w:tcBorders>
              <w:top w:val="nil"/>
              <w:left w:val="single" w:sz="4" w:space="0" w:color="auto"/>
              <w:bottom w:val="single" w:sz="8" w:space="0" w:color="auto"/>
              <w:right w:val="nil"/>
            </w:tcBorders>
            <w:shd w:val="clear" w:color="auto" w:fill="auto"/>
            <w:vAlign w:val="center"/>
          </w:tcPr>
          <w:p w14:paraId="11C6ED59" w14:textId="41AA28FB"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700 000 </w:t>
            </w:r>
          </w:p>
        </w:tc>
        <w:tc>
          <w:tcPr>
            <w:tcW w:w="279" w:type="pct"/>
            <w:tcBorders>
              <w:top w:val="nil"/>
              <w:left w:val="single" w:sz="4" w:space="0" w:color="auto"/>
              <w:bottom w:val="single" w:sz="8" w:space="0" w:color="auto"/>
              <w:right w:val="nil"/>
            </w:tcBorders>
            <w:shd w:val="clear" w:color="auto" w:fill="auto"/>
            <w:vAlign w:val="center"/>
          </w:tcPr>
          <w:p w14:paraId="178C298E" w14:textId="37F2F6E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300 000 </w:t>
            </w:r>
          </w:p>
        </w:tc>
        <w:tc>
          <w:tcPr>
            <w:tcW w:w="279" w:type="pct"/>
            <w:tcBorders>
              <w:top w:val="nil"/>
              <w:left w:val="single" w:sz="4" w:space="0" w:color="auto"/>
              <w:bottom w:val="single" w:sz="8" w:space="0" w:color="auto"/>
              <w:right w:val="nil"/>
            </w:tcBorders>
            <w:shd w:val="clear" w:color="auto" w:fill="auto"/>
            <w:vAlign w:val="center"/>
          </w:tcPr>
          <w:p w14:paraId="7722E53B" w14:textId="7EF7E8D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28 047 558 </w:t>
            </w:r>
          </w:p>
        </w:tc>
        <w:tc>
          <w:tcPr>
            <w:tcW w:w="255" w:type="pct"/>
            <w:tcBorders>
              <w:top w:val="nil"/>
              <w:left w:val="single" w:sz="4" w:space="0" w:color="auto"/>
              <w:bottom w:val="single" w:sz="8" w:space="0" w:color="auto"/>
              <w:right w:val="nil"/>
            </w:tcBorders>
            <w:shd w:val="clear" w:color="auto" w:fill="auto"/>
            <w:vAlign w:val="center"/>
          </w:tcPr>
          <w:p w14:paraId="10C0EE90" w14:textId="07AB8A66"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0 </w:t>
            </w:r>
          </w:p>
        </w:tc>
        <w:tc>
          <w:tcPr>
            <w:tcW w:w="392" w:type="pct"/>
            <w:tcBorders>
              <w:top w:val="nil"/>
              <w:left w:val="single" w:sz="4" w:space="0" w:color="auto"/>
              <w:bottom w:val="single" w:sz="8" w:space="0" w:color="auto"/>
              <w:right w:val="nil"/>
            </w:tcBorders>
            <w:shd w:val="clear" w:color="auto" w:fill="auto"/>
            <w:vAlign w:val="center"/>
          </w:tcPr>
          <w:p w14:paraId="548CD3F7" w14:textId="5AE910E4"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25 047 558 </w:t>
            </w:r>
          </w:p>
        </w:tc>
        <w:tc>
          <w:tcPr>
            <w:tcW w:w="378" w:type="pct"/>
            <w:tcBorders>
              <w:top w:val="nil"/>
              <w:left w:val="single" w:sz="4" w:space="0" w:color="auto"/>
              <w:bottom w:val="single" w:sz="8" w:space="0" w:color="auto"/>
              <w:right w:val="nil"/>
            </w:tcBorders>
            <w:shd w:val="clear" w:color="auto" w:fill="auto"/>
            <w:vAlign w:val="center"/>
          </w:tcPr>
          <w:p w14:paraId="39AC99C6" w14:textId="3A39F09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0 </w:t>
            </w:r>
          </w:p>
        </w:tc>
        <w:tc>
          <w:tcPr>
            <w:tcW w:w="348" w:type="pct"/>
            <w:tcBorders>
              <w:top w:val="nil"/>
              <w:left w:val="single" w:sz="4" w:space="0" w:color="auto"/>
              <w:bottom w:val="single" w:sz="8" w:space="0" w:color="auto"/>
              <w:right w:val="single" w:sz="4" w:space="0" w:color="auto"/>
            </w:tcBorders>
            <w:shd w:val="clear" w:color="auto" w:fill="auto"/>
            <w:vAlign w:val="center"/>
          </w:tcPr>
          <w:p w14:paraId="2D94221D" w14:textId="5BD0A58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0,00</w:t>
            </w:r>
          </w:p>
        </w:tc>
        <w:tc>
          <w:tcPr>
            <w:tcW w:w="157" w:type="pct"/>
            <w:tcBorders>
              <w:top w:val="nil"/>
              <w:left w:val="nil"/>
              <w:bottom w:val="single" w:sz="8" w:space="0" w:color="auto"/>
              <w:right w:val="single" w:sz="8" w:space="0" w:color="auto"/>
            </w:tcBorders>
            <w:shd w:val="clear" w:color="auto" w:fill="auto"/>
            <w:vAlign w:val="center"/>
          </w:tcPr>
          <w:p w14:paraId="26ED7C91" w14:textId="6E6C0F5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r w:rsidR="00657910" w:rsidRPr="006941D6" w14:paraId="44E892EE" w14:textId="77777777" w:rsidTr="00657910">
        <w:trPr>
          <w:trHeight w:val="319"/>
        </w:trPr>
        <w:tc>
          <w:tcPr>
            <w:tcW w:w="558" w:type="pct"/>
            <w:tcBorders>
              <w:top w:val="nil"/>
              <w:left w:val="single" w:sz="8" w:space="0" w:color="auto"/>
              <w:bottom w:val="single" w:sz="8" w:space="0" w:color="auto"/>
              <w:right w:val="nil"/>
            </w:tcBorders>
            <w:shd w:val="clear" w:color="auto" w:fill="auto"/>
            <w:vAlign w:val="center"/>
          </w:tcPr>
          <w:p w14:paraId="7E915D51" w14:textId="4295D692" w:rsidR="00657910" w:rsidRPr="006941D6" w:rsidRDefault="00657910" w:rsidP="00657910">
            <w:pPr>
              <w:spacing w:before="0" w:after="0" w:line="240" w:lineRule="auto"/>
              <w:jc w:val="both"/>
              <w:rPr>
                <w:rFonts w:eastAsia="Times New Roman" w:cs="Arial"/>
                <w:b/>
                <w:bCs/>
                <w:sz w:val="16"/>
                <w:szCs w:val="16"/>
                <w:lang w:eastAsia="pl-PL"/>
              </w:rPr>
            </w:pPr>
            <w:r>
              <w:rPr>
                <w:rFonts w:cs="Arial"/>
                <w:b/>
                <w:bCs/>
                <w:sz w:val="16"/>
                <w:szCs w:val="16"/>
              </w:rPr>
              <w:t>Ogółem</w:t>
            </w:r>
          </w:p>
        </w:tc>
        <w:tc>
          <w:tcPr>
            <w:tcW w:w="155" w:type="pct"/>
            <w:tcBorders>
              <w:top w:val="nil"/>
              <w:left w:val="single" w:sz="4" w:space="0" w:color="auto"/>
              <w:bottom w:val="single" w:sz="8" w:space="0" w:color="auto"/>
              <w:right w:val="single" w:sz="4" w:space="0" w:color="auto"/>
            </w:tcBorders>
            <w:shd w:val="clear" w:color="000000" w:fill="808080"/>
            <w:vAlign w:val="center"/>
          </w:tcPr>
          <w:p w14:paraId="29B5DED8" w14:textId="09558804" w:rsidR="00657910" w:rsidRPr="006941D6" w:rsidRDefault="00657910" w:rsidP="00657910">
            <w:pPr>
              <w:spacing w:before="0" w:after="0" w:line="240" w:lineRule="auto"/>
              <w:jc w:val="center"/>
              <w:rPr>
                <w:rFonts w:eastAsia="Times New Roman" w:cs="Arial"/>
                <w:b/>
                <w:bCs/>
                <w:sz w:val="16"/>
                <w:szCs w:val="16"/>
                <w:lang w:eastAsia="pl-PL"/>
              </w:rPr>
            </w:pPr>
            <w:r>
              <w:rPr>
                <w:rFonts w:cs="Arial"/>
                <w:b/>
                <w:bCs/>
                <w:sz w:val="16"/>
                <w:szCs w:val="16"/>
              </w:rPr>
              <w:t> </w:t>
            </w:r>
          </w:p>
        </w:tc>
        <w:tc>
          <w:tcPr>
            <w:tcW w:w="120" w:type="pct"/>
            <w:tcBorders>
              <w:top w:val="nil"/>
              <w:left w:val="nil"/>
              <w:bottom w:val="single" w:sz="8" w:space="0" w:color="auto"/>
              <w:right w:val="nil"/>
            </w:tcBorders>
            <w:shd w:val="clear" w:color="auto" w:fill="auto"/>
            <w:vAlign w:val="center"/>
          </w:tcPr>
          <w:p w14:paraId="4132C608" w14:textId="314FC74A"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323" w:type="pct"/>
            <w:tcBorders>
              <w:top w:val="nil"/>
              <w:left w:val="single" w:sz="4" w:space="0" w:color="auto"/>
              <w:bottom w:val="single" w:sz="8" w:space="0" w:color="auto"/>
              <w:right w:val="nil"/>
            </w:tcBorders>
            <w:shd w:val="clear" w:color="auto" w:fill="auto"/>
            <w:vAlign w:val="center"/>
          </w:tcPr>
          <w:p w14:paraId="53E3F846" w14:textId="5C9D207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2 114 887 696 </w:t>
            </w:r>
          </w:p>
        </w:tc>
        <w:tc>
          <w:tcPr>
            <w:tcW w:w="120" w:type="pct"/>
            <w:tcBorders>
              <w:top w:val="nil"/>
              <w:left w:val="single" w:sz="4" w:space="0" w:color="auto"/>
              <w:bottom w:val="single" w:sz="8" w:space="0" w:color="auto"/>
              <w:right w:val="single" w:sz="4" w:space="0" w:color="auto"/>
            </w:tcBorders>
            <w:shd w:val="clear" w:color="000000" w:fill="808080"/>
            <w:vAlign w:val="center"/>
          </w:tcPr>
          <w:p w14:paraId="6BB86753" w14:textId="12F2A8F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c>
          <w:tcPr>
            <w:tcW w:w="279" w:type="pct"/>
            <w:tcBorders>
              <w:top w:val="nil"/>
              <w:left w:val="nil"/>
              <w:bottom w:val="single" w:sz="8" w:space="0" w:color="auto"/>
              <w:right w:val="nil"/>
            </w:tcBorders>
            <w:shd w:val="clear" w:color="auto" w:fill="auto"/>
            <w:vAlign w:val="center"/>
          </w:tcPr>
          <w:p w14:paraId="1C60C973" w14:textId="024875EE"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1 569 733 875 </w:t>
            </w:r>
          </w:p>
        </w:tc>
        <w:tc>
          <w:tcPr>
            <w:tcW w:w="337" w:type="pct"/>
            <w:tcBorders>
              <w:top w:val="nil"/>
              <w:left w:val="single" w:sz="4" w:space="0" w:color="auto"/>
              <w:bottom w:val="single" w:sz="8" w:space="0" w:color="auto"/>
              <w:right w:val="nil"/>
            </w:tcBorders>
            <w:shd w:val="clear" w:color="auto" w:fill="auto"/>
            <w:vAlign w:val="center"/>
          </w:tcPr>
          <w:p w14:paraId="481D02A4" w14:textId="30E0E468"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545 153 821 </w:t>
            </w:r>
          </w:p>
        </w:tc>
        <w:tc>
          <w:tcPr>
            <w:tcW w:w="302" w:type="pct"/>
            <w:tcBorders>
              <w:top w:val="nil"/>
              <w:left w:val="single" w:sz="4" w:space="0" w:color="auto"/>
              <w:bottom w:val="single" w:sz="8" w:space="0" w:color="auto"/>
              <w:right w:val="nil"/>
            </w:tcBorders>
            <w:shd w:val="clear" w:color="auto" w:fill="auto"/>
            <w:vAlign w:val="center"/>
          </w:tcPr>
          <w:p w14:paraId="1BFB1A75" w14:textId="3EA7456C"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625 773 898 </w:t>
            </w:r>
          </w:p>
        </w:tc>
        <w:tc>
          <w:tcPr>
            <w:tcW w:w="241" w:type="pct"/>
            <w:tcBorders>
              <w:top w:val="nil"/>
              <w:left w:val="single" w:sz="4" w:space="0" w:color="auto"/>
              <w:bottom w:val="single" w:sz="8" w:space="0" w:color="auto"/>
              <w:right w:val="nil"/>
            </w:tcBorders>
            <w:shd w:val="clear" w:color="auto" w:fill="auto"/>
            <w:vAlign w:val="center"/>
          </w:tcPr>
          <w:p w14:paraId="0B32BBEB" w14:textId="321F105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400 771 774 </w:t>
            </w:r>
          </w:p>
        </w:tc>
        <w:tc>
          <w:tcPr>
            <w:tcW w:w="241" w:type="pct"/>
            <w:tcBorders>
              <w:top w:val="nil"/>
              <w:left w:val="single" w:sz="4" w:space="0" w:color="auto"/>
              <w:bottom w:val="single" w:sz="8" w:space="0" w:color="auto"/>
              <w:right w:val="nil"/>
            </w:tcBorders>
            <w:shd w:val="clear" w:color="auto" w:fill="auto"/>
            <w:vAlign w:val="center"/>
          </w:tcPr>
          <w:p w14:paraId="345FEFCD" w14:textId="6CC26D62"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231 036 873 </w:t>
            </w:r>
          </w:p>
        </w:tc>
        <w:tc>
          <w:tcPr>
            <w:tcW w:w="236" w:type="pct"/>
            <w:tcBorders>
              <w:top w:val="nil"/>
              <w:left w:val="single" w:sz="4" w:space="0" w:color="auto"/>
              <w:bottom w:val="single" w:sz="8" w:space="0" w:color="auto"/>
              <w:right w:val="nil"/>
            </w:tcBorders>
            <w:shd w:val="clear" w:color="auto" w:fill="auto"/>
            <w:vAlign w:val="center"/>
          </w:tcPr>
          <w:p w14:paraId="5F7F659C" w14:textId="79EB4701"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169 734 901 </w:t>
            </w:r>
          </w:p>
        </w:tc>
        <w:tc>
          <w:tcPr>
            <w:tcW w:w="279" w:type="pct"/>
            <w:tcBorders>
              <w:top w:val="nil"/>
              <w:left w:val="single" w:sz="4" w:space="0" w:color="auto"/>
              <w:bottom w:val="single" w:sz="8" w:space="0" w:color="auto"/>
              <w:right w:val="nil"/>
            </w:tcBorders>
            <w:shd w:val="clear" w:color="auto" w:fill="auto"/>
            <w:vAlign w:val="center"/>
          </w:tcPr>
          <w:p w14:paraId="3569FF38" w14:textId="520FDBB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225 002 124 </w:t>
            </w:r>
          </w:p>
        </w:tc>
        <w:tc>
          <w:tcPr>
            <w:tcW w:w="279" w:type="pct"/>
            <w:tcBorders>
              <w:top w:val="nil"/>
              <w:left w:val="single" w:sz="4" w:space="0" w:color="auto"/>
              <w:bottom w:val="single" w:sz="8" w:space="0" w:color="auto"/>
              <w:right w:val="nil"/>
            </w:tcBorders>
            <w:shd w:val="clear" w:color="auto" w:fill="auto"/>
            <w:vAlign w:val="center"/>
          </w:tcPr>
          <w:p w14:paraId="3E70D040" w14:textId="456BBF30"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2 740 661 594 </w:t>
            </w:r>
          </w:p>
        </w:tc>
        <w:tc>
          <w:tcPr>
            <w:tcW w:w="255" w:type="pct"/>
            <w:tcBorders>
              <w:top w:val="nil"/>
              <w:left w:val="single" w:sz="4" w:space="0" w:color="auto"/>
              <w:bottom w:val="single" w:sz="8" w:space="0" w:color="auto"/>
              <w:right w:val="nil"/>
            </w:tcBorders>
            <w:shd w:val="clear" w:color="auto" w:fill="auto"/>
            <w:vAlign w:val="center"/>
          </w:tcPr>
          <w:p w14:paraId="08F1F6FA" w14:textId="51925C85"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10 </w:t>
            </w:r>
          </w:p>
        </w:tc>
        <w:tc>
          <w:tcPr>
            <w:tcW w:w="392" w:type="pct"/>
            <w:tcBorders>
              <w:top w:val="nil"/>
              <w:left w:val="single" w:sz="4" w:space="0" w:color="auto"/>
              <w:bottom w:val="single" w:sz="8" w:space="0" w:color="auto"/>
              <w:right w:val="nil"/>
            </w:tcBorders>
            <w:shd w:val="clear" w:color="auto" w:fill="auto"/>
            <w:vAlign w:val="center"/>
          </w:tcPr>
          <w:p w14:paraId="459C927C" w14:textId="76F42A1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1 989 497 288 </w:t>
            </w:r>
          </w:p>
        </w:tc>
        <w:tc>
          <w:tcPr>
            <w:tcW w:w="378" w:type="pct"/>
            <w:tcBorders>
              <w:top w:val="nil"/>
              <w:left w:val="single" w:sz="4" w:space="0" w:color="auto"/>
              <w:bottom w:val="single" w:sz="8" w:space="0" w:color="auto"/>
              <w:right w:val="nil"/>
            </w:tcBorders>
            <w:shd w:val="clear" w:color="auto" w:fill="auto"/>
            <w:vAlign w:val="center"/>
          </w:tcPr>
          <w:p w14:paraId="22AC8BB2" w14:textId="10008589"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xml:space="preserve">125 390 408 </w:t>
            </w:r>
          </w:p>
        </w:tc>
        <w:tc>
          <w:tcPr>
            <w:tcW w:w="348" w:type="pct"/>
            <w:tcBorders>
              <w:top w:val="nil"/>
              <w:left w:val="single" w:sz="4" w:space="0" w:color="auto"/>
              <w:bottom w:val="single" w:sz="8" w:space="0" w:color="auto"/>
              <w:right w:val="single" w:sz="4" w:space="0" w:color="auto"/>
            </w:tcBorders>
            <w:shd w:val="clear" w:color="auto" w:fill="auto"/>
            <w:vAlign w:val="center"/>
          </w:tcPr>
          <w:p w14:paraId="5077EDAD" w14:textId="7F0F9AED"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5,93</w:t>
            </w:r>
          </w:p>
        </w:tc>
        <w:tc>
          <w:tcPr>
            <w:tcW w:w="157" w:type="pct"/>
            <w:tcBorders>
              <w:top w:val="nil"/>
              <w:left w:val="nil"/>
              <w:bottom w:val="single" w:sz="8" w:space="0" w:color="auto"/>
              <w:right w:val="single" w:sz="8" w:space="0" w:color="auto"/>
            </w:tcBorders>
            <w:shd w:val="clear" w:color="auto" w:fill="auto"/>
            <w:vAlign w:val="center"/>
          </w:tcPr>
          <w:p w14:paraId="23E5E0AA" w14:textId="14B78537" w:rsidR="00657910" w:rsidRPr="006941D6" w:rsidRDefault="00657910" w:rsidP="00657910">
            <w:pPr>
              <w:spacing w:before="0" w:after="0" w:line="240" w:lineRule="auto"/>
              <w:jc w:val="right"/>
              <w:rPr>
                <w:rFonts w:eastAsia="Times New Roman" w:cs="Arial"/>
                <w:b/>
                <w:bCs/>
                <w:sz w:val="16"/>
                <w:szCs w:val="16"/>
                <w:lang w:eastAsia="pl-PL"/>
              </w:rPr>
            </w:pPr>
            <w:r>
              <w:rPr>
                <w:rFonts w:cs="Arial"/>
                <w:b/>
                <w:bCs/>
                <w:sz w:val="16"/>
                <w:szCs w:val="16"/>
              </w:rPr>
              <w:t> </w:t>
            </w:r>
          </w:p>
        </w:tc>
      </w:tr>
    </w:tbl>
    <w:p w14:paraId="21790677" w14:textId="77777777" w:rsidR="006941D6" w:rsidRPr="006941D6" w:rsidRDefault="006941D6" w:rsidP="009F1B77"/>
    <w:p w14:paraId="23A6AF60" w14:textId="536229CA" w:rsidR="00E30E07" w:rsidRDefault="00E30E07" w:rsidP="007638DD">
      <w:pPr>
        <w:pStyle w:val="Akapitzlist0"/>
        <w:tabs>
          <w:tab w:val="left" w:pos="284"/>
        </w:tabs>
        <w:suppressAutoHyphens/>
        <w:spacing w:after="120"/>
        <w:ind w:left="0"/>
        <w:rPr>
          <w:rFonts w:eastAsia="Arial Unicode MS" w:cs="Arial"/>
          <w:sz w:val="20"/>
          <w:szCs w:val="20"/>
        </w:rPr>
        <w:sectPr w:rsidR="00E30E07"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 w:val="20"/>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6"/>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7"/>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 w:val="20"/>
          <w:szCs w:val="20"/>
        </w:rPr>
      </w:pPr>
    </w:p>
    <w:p w14:paraId="2FE0F827" w14:textId="77777777" w:rsidR="00A50387" w:rsidRPr="00A663BD" w:rsidRDefault="00A50387">
      <w:pPr>
        <w:rPr>
          <w:rFonts w:cs="Arial"/>
          <w:sz w:val="20"/>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9" w:name="_Toc520373283"/>
      <w:bookmarkStart w:id="600" w:name="_Toc520374297"/>
      <w:bookmarkStart w:id="601" w:name="_Toc520374384"/>
      <w:bookmarkStart w:id="602" w:name="_Toc414877848"/>
      <w:bookmarkStart w:id="603" w:name="_Toc433875202"/>
      <w:bookmarkStart w:id="604" w:name="_Toc25242991"/>
      <w:bookmarkStart w:id="605" w:name="_Toc86311901"/>
      <w:bookmarkEnd w:id="599"/>
      <w:bookmarkEnd w:id="600"/>
      <w:bookmarkEnd w:id="601"/>
      <w:r w:rsidRPr="00175CC5">
        <w:lastRenderedPageBreak/>
        <w:t>Wymiar</w:t>
      </w:r>
      <w:r w:rsidRPr="007F6F42">
        <w:t xml:space="preserve"> terytorialny prowadzonej interwencji</w:t>
      </w:r>
      <w:bookmarkEnd w:id="602"/>
      <w:bookmarkEnd w:id="603"/>
      <w:bookmarkEnd w:id="604"/>
      <w:bookmarkEnd w:id="605"/>
    </w:p>
    <w:p w14:paraId="14B42668" w14:textId="3C88C81B" w:rsidR="00D916D8" w:rsidRPr="007F6F42" w:rsidRDefault="00175CC5" w:rsidP="00175CC5">
      <w:pPr>
        <w:pStyle w:val="Nagwek2"/>
        <w:numPr>
          <w:ilvl w:val="0"/>
          <w:numId w:val="0"/>
        </w:numPr>
        <w:ind w:left="360"/>
      </w:pPr>
      <w:bookmarkStart w:id="606" w:name="_Toc25229456"/>
      <w:bookmarkStart w:id="607" w:name="_Toc25242583"/>
      <w:bookmarkStart w:id="608" w:name="_Toc25242992"/>
      <w:bookmarkStart w:id="609" w:name="_Toc47512105"/>
      <w:bookmarkStart w:id="610" w:name="_Toc47512236"/>
      <w:bookmarkStart w:id="611" w:name="_Toc47512323"/>
      <w:bookmarkStart w:id="612" w:name="_Toc47512539"/>
      <w:bookmarkStart w:id="613" w:name="_Toc47512722"/>
      <w:bookmarkStart w:id="614" w:name="_Toc54093654"/>
      <w:bookmarkStart w:id="615" w:name="_Toc25229457"/>
      <w:bookmarkStart w:id="616" w:name="_Toc25242584"/>
      <w:bookmarkStart w:id="617" w:name="_Toc25242993"/>
      <w:bookmarkStart w:id="618" w:name="_Toc47512106"/>
      <w:bookmarkStart w:id="619" w:name="_Toc47512237"/>
      <w:bookmarkStart w:id="620" w:name="_Toc47512324"/>
      <w:bookmarkStart w:id="621" w:name="_Toc47512540"/>
      <w:bookmarkStart w:id="622" w:name="_Toc47512723"/>
      <w:bookmarkStart w:id="623" w:name="_Toc54093655"/>
      <w:bookmarkStart w:id="624" w:name="_Toc420061729"/>
      <w:bookmarkStart w:id="625" w:name="_Toc433875203"/>
      <w:bookmarkStart w:id="626" w:name="_Toc25242994"/>
      <w:bookmarkStart w:id="627" w:name="_Toc86311902"/>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t xml:space="preserve">IV.1 </w:t>
      </w:r>
      <w:r w:rsidR="00D916D8" w:rsidRPr="007F6F42">
        <w:t>Wymiar terytorialny - formy obligatoryjne</w:t>
      </w:r>
      <w:bookmarkEnd w:id="624"/>
      <w:bookmarkEnd w:id="625"/>
      <w:bookmarkEnd w:id="626"/>
      <w:bookmarkEnd w:id="627"/>
    </w:p>
    <w:p w14:paraId="5E321322" w14:textId="77777777" w:rsidR="00D916D8" w:rsidRPr="007F6F42" w:rsidRDefault="00D916D8" w:rsidP="00D916D8">
      <w:pPr>
        <w:pStyle w:val="Nagwek3"/>
        <w:rPr>
          <w:rFonts w:cs="Arial"/>
        </w:rPr>
      </w:pPr>
      <w:bookmarkStart w:id="628" w:name="_Toc420061730"/>
      <w:bookmarkStart w:id="629" w:name="_Toc433875204"/>
      <w:bookmarkStart w:id="630" w:name="_Toc25242995"/>
      <w:bookmarkStart w:id="631" w:name="_Toc86311903"/>
      <w:r w:rsidRPr="007F6F42">
        <w:rPr>
          <w:rFonts w:cs="Arial"/>
        </w:rPr>
        <w:t>IV.1.1 Planowane wsparcie rewitalizacji w ramach RPO WM 2014-2020</w:t>
      </w:r>
      <w:bookmarkEnd w:id="628"/>
      <w:bookmarkEnd w:id="629"/>
      <w:bookmarkEnd w:id="630"/>
      <w:bookmarkEnd w:id="631"/>
    </w:p>
    <w:p w14:paraId="4214F7C3" w14:textId="77777777" w:rsidR="00D916D8" w:rsidRPr="007F6F42" w:rsidRDefault="00D916D8" w:rsidP="00D916D8">
      <w:pPr>
        <w:pStyle w:val="Nagwek4"/>
        <w:rPr>
          <w:rFonts w:cs="Arial"/>
          <w:szCs w:val="24"/>
        </w:rPr>
      </w:pPr>
      <w:bookmarkStart w:id="632" w:name="_Toc433875205"/>
      <w:r w:rsidRPr="007F6F42">
        <w:rPr>
          <w:rFonts w:cs="Arial"/>
          <w:szCs w:val="24"/>
        </w:rPr>
        <w:t>IV.1.1.1 Krótki opis zakresu i zasad funkcjonowania instrumentu terytorialnego</w:t>
      </w:r>
      <w:bookmarkEnd w:id="632"/>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77777777"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miejskich, lub w poprzemysłowych, powojskowych, pokolejowych </w:t>
      </w:r>
      <w:r w:rsidR="006002E9" w:rsidRPr="00F17349">
        <w:rPr>
          <w:rFonts w:cs="Arial"/>
        </w:rPr>
        <w:br/>
      </w:r>
      <w:r w:rsidRPr="00F17349">
        <w:rPr>
          <w:rFonts w:cs="Arial"/>
        </w:rPr>
        <w:t>i popegeerowskich obszarach wiejskich, wskazanych w programach rewitalizacji.</w:t>
      </w:r>
    </w:p>
    <w:p w14:paraId="7B469448" w14:textId="77777777"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3" w:name="_Toc433875206"/>
      <w:r w:rsidRPr="007F6F42">
        <w:rPr>
          <w:rFonts w:eastAsia="Calibri" w:cs="Arial"/>
        </w:rPr>
        <w:t>IV.1.1.2</w:t>
      </w:r>
      <w:r w:rsidRPr="007F6F42">
        <w:rPr>
          <w:rFonts w:cs="Arial"/>
          <w:szCs w:val="24"/>
        </w:rPr>
        <w:t xml:space="preserve"> Indykatywna alokacja UE planowana na projekty rewitalizacyjne</w:t>
      </w:r>
      <w:bookmarkEnd w:id="633"/>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8"/>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w:t>
            </w:r>
            <w:r w:rsidRPr="00070697">
              <w:rPr>
                <w:rFonts w:cs="Arial"/>
                <w:iCs/>
                <w:color w:val="000000"/>
                <w:spacing w:val="4"/>
              </w:rPr>
              <w:lastRenderedPageBreak/>
              <w:t>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lastRenderedPageBreak/>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w:t>
            </w:r>
            <w:r w:rsidRPr="00070697">
              <w:rPr>
                <w:rFonts w:cs="Arial"/>
                <w:iCs/>
                <w:color w:val="000000"/>
                <w:spacing w:val="4"/>
              </w:rPr>
              <w:lastRenderedPageBreak/>
              <w:t>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4" w:name="_Toc420061731"/>
      <w:bookmarkStart w:id="635" w:name="_Toc433875207"/>
      <w:bookmarkStart w:id="636" w:name="_Toc25242996"/>
      <w:bookmarkStart w:id="637" w:name="_Toc86311904"/>
      <w:r w:rsidRPr="007F6F42">
        <w:rPr>
          <w:rFonts w:cs="Arial"/>
        </w:rPr>
        <w:t>IV.1.2 Wsparcie przedsięwzięć z zakresu zrównoważonego rozwoju obszarów funkcjonalnych miast wojewódzkich w ramach ZIT</w:t>
      </w:r>
      <w:bookmarkEnd w:id="634"/>
      <w:bookmarkEnd w:id="635"/>
      <w:bookmarkEnd w:id="636"/>
      <w:bookmarkEnd w:id="637"/>
    </w:p>
    <w:p w14:paraId="116FD1BB" w14:textId="77777777" w:rsidR="00D916D8" w:rsidRPr="007F6F42" w:rsidRDefault="00D916D8" w:rsidP="009502E7">
      <w:pPr>
        <w:pStyle w:val="Nagwek4"/>
        <w:spacing w:after="240"/>
        <w:rPr>
          <w:rFonts w:cs="Arial"/>
          <w:szCs w:val="24"/>
        </w:rPr>
      </w:pPr>
      <w:bookmarkStart w:id="638" w:name="_Toc433875208"/>
      <w:r w:rsidRPr="007F6F42">
        <w:rPr>
          <w:rFonts w:cs="Arial"/>
          <w:szCs w:val="24"/>
        </w:rPr>
        <w:t>IV.1.2.1 Krótki opis zakresu i zasad funkcjonowania instrumentu terytorialnego</w:t>
      </w:r>
      <w:bookmarkEnd w:id="638"/>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77777777"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ramach instrumentu zintegrowane inwestycje terytorialne regionalnego programu operacyjnego województwa mazowieckiego na 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77777777" w:rsidR="004E77BB" w:rsidRPr="00144F52" w:rsidRDefault="004E77BB" w:rsidP="00551C04">
      <w:pPr>
        <w:rPr>
          <w:rFonts w:cs="Arial"/>
        </w:rPr>
      </w:pPr>
      <w:r w:rsidRPr="00F17349">
        <w:rPr>
          <w:rFonts w:cs="Arial"/>
        </w:rPr>
        <w:lastRenderedPageBreak/>
        <w:t xml:space="preserve">Na finansowanie ZIT zostanie wydzielona kwota w wysokości min. </w:t>
      </w:r>
      <w:r w:rsidR="00E92CD9" w:rsidRPr="00551C04">
        <w:rPr>
          <w:rFonts w:cs="Arial"/>
        </w:rPr>
        <w:t xml:space="preserve">167,08 </w:t>
      </w:r>
      <w:r w:rsidRPr="00551C04">
        <w:rPr>
          <w:rFonts w:cs="Arial"/>
        </w:rPr>
        <w:t>mln euro (7,</w:t>
      </w:r>
      <w:r w:rsidR="00E92CD9" w:rsidRPr="00551C04">
        <w:rPr>
          <w:rFonts w:cs="Arial"/>
        </w:rPr>
        <w:t>99</w:t>
      </w:r>
      <w:r w:rsidRPr="00EB07F0">
        <w:rPr>
          <w:rFonts w:cs="Arial"/>
        </w:rPr>
        <w:t>% środków RPO WM 2014-2020). W SZOOP wydzielone zostały w odrębne Poddziałania dedykowane mechanizmowi ZIT WOF w osiach p</w:t>
      </w:r>
      <w:r w:rsidRPr="00144F52">
        <w:rPr>
          <w:rFonts w:cs="Arial"/>
        </w:rPr>
        <w:t>riorytetowych zgodnie z tabelą IV.1.2.2 Alokacja UE przeznaczona na 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9" w:name="_Toc433875209"/>
      <w:r>
        <w:rPr>
          <w:rFonts w:cs="Arial"/>
          <w:szCs w:val="24"/>
        </w:rPr>
        <w:br w:type="page"/>
      </w:r>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9"/>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463"/>
        <w:gridCol w:w="2700"/>
        <w:gridCol w:w="1088"/>
        <w:gridCol w:w="1634"/>
        <w:gridCol w:w="1622"/>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7777777" w:rsidR="00D916D8" w:rsidRPr="00070697" w:rsidRDefault="00545EB3" w:rsidP="00070697">
            <w:pPr>
              <w:autoSpaceDE w:val="0"/>
              <w:autoSpaceDN w:val="0"/>
              <w:adjustRightInd w:val="0"/>
              <w:ind w:right="195"/>
              <w:rPr>
                <w:rFonts w:cs="Arial"/>
                <w:iCs/>
                <w:spacing w:val="4"/>
              </w:rPr>
            </w:pPr>
            <w:r w:rsidRPr="00070697">
              <w:rPr>
                <w:rFonts w:cs="Arial"/>
              </w:rPr>
              <w:t>14 098 609</w:t>
            </w:r>
            <w:r w:rsidRPr="00070697">
              <w:rPr>
                <w:rFonts w:cs="Arial"/>
                <w:iCs/>
                <w:spacing w:val="4"/>
              </w:rPr>
              <w:t> </w:t>
            </w:r>
          </w:p>
        </w:tc>
        <w:tc>
          <w:tcPr>
            <w:tcW w:w="1045" w:type="pct"/>
            <w:vAlign w:val="center"/>
          </w:tcPr>
          <w:p w14:paraId="1204C074" w14:textId="77777777" w:rsidR="00D916D8" w:rsidRPr="00070697" w:rsidRDefault="00545EB3" w:rsidP="00070697">
            <w:pPr>
              <w:autoSpaceDE w:val="0"/>
              <w:autoSpaceDN w:val="0"/>
              <w:adjustRightInd w:val="0"/>
              <w:rPr>
                <w:rFonts w:cs="Arial"/>
                <w:iCs/>
                <w:spacing w:val="4"/>
              </w:rPr>
            </w:pPr>
            <w:r w:rsidRPr="00070697">
              <w:rPr>
                <w:rFonts w:cs="Arial"/>
                <w:iCs/>
                <w:spacing w:val="4"/>
              </w:rPr>
              <w:t>17 623</w:t>
            </w:r>
            <w:r w:rsidR="00F0674C" w:rsidRPr="00070697">
              <w:rPr>
                <w:rFonts w:cs="Arial"/>
                <w:iCs/>
                <w:spacing w:val="4"/>
              </w:rPr>
              <w:t> </w:t>
            </w:r>
            <w:r w:rsidRPr="00070697">
              <w:rPr>
                <w:rFonts w:cs="Arial"/>
                <w:iCs/>
                <w:spacing w:val="4"/>
              </w:rPr>
              <w:t>261</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172CAFC4" w:rsidR="00D916D8" w:rsidRPr="00070697" w:rsidRDefault="00607C52" w:rsidP="00070697">
            <w:pPr>
              <w:autoSpaceDE w:val="0"/>
              <w:autoSpaceDN w:val="0"/>
              <w:adjustRightInd w:val="0"/>
              <w:ind w:right="195"/>
              <w:rPr>
                <w:rFonts w:cs="Arial"/>
                <w:iCs/>
                <w:spacing w:val="4"/>
              </w:rPr>
            </w:pPr>
            <w:r>
              <w:rPr>
                <w:rFonts w:cs="Arial"/>
                <w:iCs/>
                <w:spacing w:val="4"/>
              </w:rPr>
              <w:t>8 902 219</w:t>
            </w:r>
          </w:p>
        </w:tc>
        <w:tc>
          <w:tcPr>
            <w:tcW w:w="1045" w:type="pct"/>
            <w:vAlign w:val="center"/>
          </w:tcPr>
          <w:p w14:paraId="2330036B" w14:textId="285FB677" w:rsidR="00D916D8" w:rsidRPr="00070697" w:rsidRDefault="00607C52" w:rsidP="00070697">
            <w:pPr>
              <w:autoSpaceDE w:val="0"/>
              <w:autoSpaceDN w:val="0"/>
              <w:adjustRightInd w:val="0"/>
              <w:rPr>
                <w:rFonts w:cs="Arial"/>
                <w:iCs/>
                <w:spacing w:val="4"/>
              </w:rPr>
            </w:pPr>
            <w:r>
              <w:rPr>
                <w:rFonts w:cs="Arial"/>
                <w:iCs/>
                <w:spacing w:val="4"/>
              </w:rPr>
              <w:t>11 127 774</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7AE7B8E9" w:rsidR="00D916D8" w:rsidRPr="00070697" w:rsidRDefault="00607C52" w:rsidP="00070697">
            <w:pPr>
              <w:autoSpaceDE w:val="0"/>
              <w:autoSpaceDN w:val="0"/>
              <w:adjustRightInd w:val="0"/>
              <w:ind w:right="195"/>
              <w:rPr>
                <w:rFonts w:cs="Arial"/>
                <w:iCs/>
                <w:spacing w:val="4"/>
              </w:rPr>
            </w:pPr>
            <w:r>
              <w:rPr>
                <w:rFonts w:cs="Arial"/>
                <w:iCs/>
                <w:spacing w:val="4"/>
              </w:rPr>
              <w:t>2 020 867</w:t>
            </w:r>
          </w:p>
        </w:tc>
        <w:tc>
          <w:tcPr>
            <w:tcW w:w="1045" w:type="pct"/>
            <w:vAlign w:val="center"/>
          </w:tcPr>
          <w:p w14:paraId="273D2A96" w14:textId="26ADC000" w:rsidR="00D916D8" w:rsidRPr="00070697" w:rsidRDefault="00607C52" w:rsidP="00070697">
            <w:pPr>
              <w:autoSpaceDE w:val="0"/>
              <w:autoSpaceDN w:val="0"/>
              <w:adjustRightInd w:val="0"/>
              <w:rPr>
                <w:rFonts w:cs="Arial"/>
                <w:iCs/>
                <w:spacing w:val="4"/>
              </w:rPr>
            </w:pPr>
            <w:r>
              <w:rPr>
                <w:rFonts w:cs="Arial"/>
                <w:iCs/>
                <w:spacing w:val="4"/>
              </w:rPr>
              <w:t>2 526 084</w:t>
            </w:r>
          </w:p>
        </w:tc>
      </w:tr>
    </w:tbl>
    <w:p w14:paraId="12DA5016" w14:textId="6DB67732" w:rsidR="00D916D8" w:rsidRPr="007F6F42" w:rsidRDefault="00D916D8" w:rsidP="00D94660">
      <w:pPr>
        <w:pStyle w:val="Nagwek3"/>
        <w:spacing w:before="480"/>
        <w:rPr>
          <w:rFonts w:cs="Arial"/>
        </w:rPr>
      </w:pPr>
      <w:bookmarkStart w:id="640" w:name="_Toc420061732"/>
      <w:bookmarkStart w:id="641" w:name="_Toc433875210"/>
      <w:bookmarkStart w:id="642" w:name="_Toc25242997"/>
      <w:bookmarkStart w:id="643" w:name="_Toc86311905"/>
      <w:r w:rsidRPr="007F6F42">
        <w:rPr>
          <w:rFonts w:cs="Arial"/>
        </w:rPr>
        <w:t>IV.1.3 Obszary wiejskie</w:t>
      </w:r>
      <w:bookmarkEnd w:id="640"/>
      <w:bookmarkEnd w:id="641"/>
      <w:bookmarkEnd w:id="642"/>
      <w:bookmarkEnd w:id="643"/>
    </w:p>
    <w:p w14:paraId="5C3F09EC" w14:textId="77777777" w:rsidR="00D916D8" w:rsidRPr="007F6F42" w:rsidRDefault="00D916D8" w:rsidP="00D916D8">
      <w:pPr>
        <w:pStyle w:val="Nagwek4"/>
        <w:rPr>
          <w:rFonts w:cs="Arial"/>
        </w:rPr>
      </w:pPr>
      <w:bookmarkStart w:id="644" w:name="_Toc433875211"/>
      <w:r w:rsidRPr="007F6F42">
        <w:rPr>
          <w:rFonts w:cs="Arial"/>
        </w:rPr>
        <w:t>IV.1.3.1</w:t>
      </w:r>
      <w:r w:rsidRPr="007F6F42">
        <w:rPr>
          <w:rFonts w:cs="Arial"/>
          <w:szCs w:val="24"/>
        </w:rPr>
        <w:t xml:space="preserve"> Krótki opis zakresu i zasad funkcjonowania instrumentu terytorialnego</w:t>
      </w:r>
      <w:bookmarkEnd w:id="644"/>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lastRenderedPageBreak/>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39"/>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w:t>
      </w:r>
      <w:r w:rsidR="000C38A7" w:rsidRPr="00551C04">
        <w:rPr>
          <w:rFonts w:cs="Arial"/>
          <w:iCs/>
          <w:spacing w:val="4"/>
        </w:rPr>
        <w:lastRenderedPageBreak/>
        <w:t xml:space="preserve">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5"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 xml:space="preserve">środków poprzez premiowanie w trakcie wyboru </w:t>
            </w:r>
            <w:r w:rsidRPr="00EA17C3">
              <w:rPr>
                <w:rFonts w:cs="Arial"/>
                <w:iCs/>
                <w:spacing w:val="4"/>
              </w:rPr>
              <w:lastRenderedPageBreak/>
              <w:t>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 xml:space="preserve">środków poprzez premiowanie w trakcie wyboru </w:t>
            </w:r>
            <w:r w:rsidRPr="00EA17C3">
              <w:rPr>
                <w:rFonts w:cs="Arial"/>
                <w:iCs/>
                <w:spacing w:val="4"/>
              </w:rPr>
              <w:lastRenderedPageBreak/>
              <w:t>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lastRenderedPageBreak/>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lastRenderedPageBreak/>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lastRenderedPageBreak/>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lastRenderedPageBreak/>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3C814168" w14:textId="77777777" w:rsidR="000C36B4" w:rsidRPr="007F6F42" w:rsidRDefault="000C36B4">
      <w:pPr>
        <w:spacing w:after="0" w:line="240" w:lineRule="auto"/>
        <w:rPr>
          <w:rFonts w:eastAsia="Times New Roman" w:cs="Arial"/>
          <w:b/>
          <w:bCs/>
          <w:sz w:val="26"/>
          <w:szCs w:val="26"/>
        </w:rPr>
      </w:pPr>
      <w:bookmarkStart w:id="646" w:name="_Toc433875213"/>
      <w:r w:rsidRPr="007F6F42">
        <w:rPr>
          <w:rFonts w:cs="Arial"/>
        </w:rPr>
        <w:br w:type="page"/>
      </w:r>
    </w:p>
    <w:p w14:paraId="45B70820" w14:textId="2F0CFD98" w:rsidR="00491103" w:rsidRPr="007F6F42" w:rsidRDefault="000E70DA" w:rsidP="000E70DA">
      <w:pPr>
        <w:pStyle w:val="SzOOP2"/>
        <w:numPr>
          <w:ilvl w:val="0"/>
          <w:numId w:val="0"/>
        </w:numPr>
        <w:rPr>
          <w:rFonts w:ascii="Arial" w:hAnsi="Arial" w:cs="Arial"/>
        </w:rPr>
      </w:pPr>
      <w:bookmarkStart w:id="647" w:name="_Toc25242998"/>
      <w:bookmarkStart w:id="648" w:name="_Toc86311906"/>
      <w:r>
        <w:rPr>
          <w:rFonts w:ascii="Arial" w:hAnsi="Arial" w:cs="Arial"/>
        </w:rPr>
        <w:lastRenderedPageBreak/>
        <w:t xml:space="preserve">IV.2 </w:t>
      </w:r>
      <w:r w:rsidR="00491103" w:rsidRPr="007F6F42">
        <w:rPr>
          <w:rFonts w:ascii="Arial" w:hAnsi="Arial" w:cs="Arial"/>
        </w:rPr>
        <w:t>Wymiar terytorialny - formy fakultatywne</w:t>
      </w:r>
      <w:bookmarkEnd w:id="646"/>
      <w:bookmarkEnd w:id="647"/>
      <w:bookmarkEnd w:id="648"/>
    </w:p>
    <w:p w14:paraId="19BF8932" w14:textId="77777777" w:rsidR="000C38A7" w:rsidRPr="003A0349" w:rsidRDefault="005E586D" w:rsidP="00023109">
      <w:pPr>
        <w:pStyle w:val="Nagwek3"/>
        <w:ind w:left="142"/>
      </w:pPr>
      <w:bookmarkStart w:id="649" w:name="_Toc433875214"/>
      <w:bookmarkStart w:id="650" w:name="_Toc25242999"/>
      <w:bookmarkStart w:id="651" w:name="_Toc86311907"/>
      <w:r w:rsidRPr="002D779E">
        <w:rPr>
          <w:rStyle w:val="Nagwek3Znak"/>
          <w:rFonts w:eastAsia="Calibri" w:cs="Arial"/>
          <w:b/>
        </w:rPr>
        <w:t xml:space="preserve">IV.2.1. </w:t>
      </w:r>
      <w:r w:rsidR="00491103" w:rsidRPr="003A0349">
        <w:rPr>
          <w:rStyle w:val="Nagwek3Znak"/>
          <w:rFonts w:eastAsia="Calibri" w:cs="Arial"/>
          <w:b/>
        </w:rPr>
        <w:t>RLKS</w:t>
      </w:r>
      <w:bookmarkEnd w:id="649"/>
      <w:bookmarkEnd w:id="650"/>
      <w:bookmarkEnd w:id="651"/>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2" w:name="_Toc399157571"/>
      <w:bookmarkStart w:id="653" w:name="_Toc406752822"/>
      <w:r w:rsidRPr="00F17349">
        <w:rPr>
          <w:rFonts w:cs="Arial"/>
        </w:rPr>
        <w:t>4.1.</w:t>
      </w:r>
      <w:r w:rsidR="000C38A7" w:rsidRPr="00F17349">
        <w:rPr>
          <w:rFonts w:cs="Arial"/>
        </w:rPr>
        <w:t xml:space="preserve"> Rozwój lokalny kierowany przez społeczność</w:t>
      </w:r>
      <w:bookmarkEnd w:id="652"/>
      <w:bookmarkEnd w:id="653"/>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4" w:name="_Toc433875215"/>
      <w:bookmarkStart w:id="655" w:name="_Toc25243000"/>
      <w:bookmarkStart w:id="656"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4"/>
      <w:bookmarkEnd w:id="655"/>
      <w:bookmarkEnd w:id="656"/>
    </w:p>
    <w:p w14:paraId="6E871B5D" w14:textId="77777777" w:rsidR="00491103" w:rsidRPr="007F6F42" w:rsidRDefault="005E586D" w:rsidP="00624828">
      <w:pPr>
        <w:pStyle w:val="Nagwek4"/>
        <w:rPr>
          <w:rFonts w:cs="Arial"/>
          <w:szCs w:val="24"/>
        </w:rPr>
      </w:pPr>
      <w:bookmarkStart w:id="657" w:name="_Toc433875216"/>
      <w:r w:rsidRPr="007F6F42">
        <w:rPr>
          <w:rFonts w:cs="Arial"/>
          <w:szCs w:val="24"/>
        </w:rPr>
        <w:t>IV.2.2.1.</w:t>
      </w:r>
      <w:r w:rsidR="00491103" w:rsidRPr="007F6F42">
        <w:rPr>
          <w:rFonts w:cs="Arial"/>
          <w:szCs w:val="24"/>
        </w:rPr>
        <w:t>Krótki opis zakresu i zasad funkcjonowania instrumentu terytorialnego</w:t>
      </w:r>
      <w:bookmarkEnd w:id="657"/>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8" w:name="_Toc433875217"/>
      <w:r w:rsidRPr="007F6F42">
        <w:rPr>
          <w:rFonts w:cs="Arial"/>
          <w:szCs w:val="24"/>
        </w:rPr>
        <w:t>IV.2.2.2</w:t>
      </w:r>
      <w:r w:rsidR="00491103" w:rsidRPr="007F6F42">
        <w:rPr>
          <w:rFonts w:cs="Arial"/>
          <w:szCs w:val="24"/>
        </w:rPr>
        <w:t xml:space="preserve"> Alokacja i wkład krajowy</w:t>
      </w:r>
      <w:bookmarkEnd w:id="658"/>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9" w:name="_Toc433875218"/>
      <w:bookmarkStart w:id="660" w:name="_Toc25243001"/>
      <w:bookmarkStart w:id="661"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9"/>
      <w:bookmarkEnd w:id="660"/>
      <w:bookmarkEnd w:id="661"/>
    </w:p>
    <w:p w14:paraId="70279A31" w14:textId="77777777" w:rsidR="00491103" w:rsidRPr="007F6F42" w:rsidRDefault="005E586D" w:rsidP="005E586D">
      <w:pPr>
        <w:pStyle w:val="Nagwek4"/>
        <w:rPr>
          <w:rFonts w:cs="Arial"/>
          <w:szCs w:val="24"/>
        </w:rPr>
      </w:pPr>
      <w:bookmarkStart w:id="662"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2"/>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3" w:name="_Toc433875220"/>
      <w:r w:rsidRPr="007F6F42">
        <w:rPr>
          <w:rFonts w:cs="Arial"/>
          <w:szCs w:val="24"/>
        </w:rPr>
        <w:t>IV.2.3.2</w:t>
      </w:r>
      <w:r w:rsidR="00491103" w:rsidRPr="007F6F42">
        <w:rPr>
          <w:rFonts w:cs="Arial"/>
          <w:szCs w:val="24"/>
        </w:rPr>
        <w:t xml:space="preserve"> Alokacja i wkład krajowy</w:t>
      </w:r>
      <w:bookmarkEnd w:id="663"/>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4" w:name="_Toc433875221"/>
      <w:bookmarkStart w:id="665" w:name="_Toc25243002"/>
      <w:bookmarkStart w:id="666"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4"/>
      <w:bookmarkEnd w:id="665"/>
      <w:bookmarkEnd w:id="666"/>
      <w:r w:rsidR="00491103" w:rsidRPr="007F6F42">
        <w:rPr>
          <w:rFonts w:cs="Arial"/>
        </w:rPr>
        <w:t xml:space="preserve"> </w:t>
      </w:r>
    </w:p>
    <w:p w14:paraId="3135CD35" w14:textId="77777777" w:rsidR="00491103" w:rsidRPr="007F6F42" w:rsidRDefault="005E586D" w:rsidP="005E586D">
      <w:pPr>
        <w:pStyle w:val="Nagwek4"/>
        <w:rPr>
          <w:rFonts w:cs="Arial"/>
        </w:rPr>
      </w:pPr>
      <w:bookmarkStart w:id="667"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7"/>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lastRenderedPageBreak/>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subregionalnych.</w:t>
      </w:r>
    </w:p>
    <w:p w14:paraId="755BA4EB" w14:textId="77777777" w:rsidR="00B179BF" w:rsidRPr="00C70E98" w:rsidRDefault="00B179BF" w:rsidP="00551C04">
      <w:pPr>
        <w:rPr>
          <w:rFonts w:cs="Arial"/>
          <w:iCs/>
          <w:color w:val="000000"/>
          <w:spacing w:val="4"/>
        </w:rPr>
      </w:pPr>
      <w:r w:rsidRPr="00EB07F0">
        <w:rPr>
          <w:rFonts w:cs="Arial"/>
          <w:iCs/>
          <w:color w:val="000000"/>
          <w:spacing w:val="4"/>
        </w:rPr>
        <w:t xml:space="preserve">Liderami prowadzonych prac są miasta regionalne (Płock i Radom) i subregionalne (Ciechanów, Ostrołęka i Siedlce), które koordynują przygotowanie planów inwestycyjnych </w:t>
      </w:r>
      <w:r w:rsidR="006002E9" w:rsidRPr="0015570C">
        <w:rPr>
          <w:rFonts w:cs="Arial"/>
          <w:iCs/>
          <w:color w:val="000000"/>
          <w:spacing w:val="4"/>
        </w:rPr>
        <w:br/>
      </w:r>
      <w:r w:rsidRPr="00C70E98">
        <w:rPr>
          <w:rFonts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subregionalne centra rozwoju </w:t>
      </w:r>
      <w:r w:rsidR="006002E9" w:rsidRPr="00C70E98">
        <w:rPr>
          <w:rFonts w:cs="Arial"/>
          <w:iCs/>
          <w:color w:val="000000"/>
          <w:spacing w:val="4"/>
        </w:rPr>
        <w:br/>
      </w:r>
      <w:r w:rsidRPr="00C70E98">
        <w:rPr>
          <w:rFonts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7777777"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 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77777777"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w:t>
      </w:r>
      <w:r w:rsidR="002B3F77" w:rsidRPr="00C70E98">
        <w:rPr>
          <w:rFonts w:cs="Arial"/>
          <w:iCs/>
          <w:color w:val="000000"/>
          <w:spacing w:val="4"/>
        </w:rPr>
        <w:br/>
      </w:r>
      <w:r w:rsidRPr="00C70E98">
        <w:rPr>
          <w:rFonts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77777777"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 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77777777" w:rsidR="00B179BF" w:rsidRPr="00F17349" w:rsidRDefault="00B179BF" w:rsidP="00551C04">
      <w:pPr>
        <w:rPr>
          <w:rFonts w:cs="Arial"/>
          <w:iCs/>
          <w:color w:val="000000"/>
          <w:spacing w:val="4"/>
        </w:rPr>
      </w:pPr>
      <w:r w:rsidRPr="00F17349">
        <w:rPr>
          <w:rFonts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77777777"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 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77777777"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 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 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8" w:name="_Toc25243003"/>
      <w:bookmarkStart w:id="669" w:name="_Toc86311911"/>
      <w:bookmarkStart w:id="670" w:name="_Toc433875224"/>
      <w:r w:rsidRPr="007F6F42">
        <w:t>Wykaz najważniejszych dokumentów służących realizacji RPO WM 2014-2020</w:t>
      </w:r>
      <w:bookmarkEnd w:id="668"/>
      <w:bookmarkEnd w:id="669"/>
    </w:p>
    <w:p w14:paraId="3522DBD3" w14:textId="77777777" w:rsidR="00127330" w:rsidRPr="007F6F42" w:rsidRDefault="00FF498E" w:rsidP="00070697">
      <w:pPr>
        <w:pStyle w:val="Nagwek2"/>
        <w:numPr>
          <w:ilvl w:val="0"/>
          <w:numId w:val="0"/>
        </w:numPr>
        <w:ind w:left="360"/>
      </w:pPr>
      <w:bookmarkStart w:id="671" w:name="_Toc25243004"/>
      <w:bookmarkStart w:id="672"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70"/>
      <w:bookmarkEnd w:id="671"/>
      <w:bookmarkEnd w:id="672"/>
    </w:p>
    <w:p w14:paraId="1558064C" w14:textId="77777777" w:rsidR="00127330" w:rsidRDefault="004828DA" w:rsidP="0053271F">
      <w:pPr>
        <w:pStyle w:val="Nagwek3"/>
        <w:rPr>
          <w:rFonts w:cs="Arial"/>
        </w:rPr>
      </w:pPr>
      <w:bookmarkStart w:id="673" w:name="_Toc433875225"/>
      <w:bookmarkStart w:id="674" w:name="_Toc25243005"/>
      <w:bookmarkStart w:id="675"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3"/>
      <w:bookmarkEnd w:id="674"/>
      <w:bookmarkEnd w:id="675"/>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w:t>
      </w:r>
    </w:p>
    <w:p w14:paraId="66D4CDE4"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 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3624F5B5"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7777777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55A28F06"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F12CA8">
        <w:rPr>
          <w:rFonts w:cs="Arial"/>
        </w:rPr>
        <w:t>;</w:t>
      </w:r>
    </w:p>
    <w:p w14:paraId="1ACEC5C0" w14:textId="7777777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 20.02.2014, str. 22, z późn. zm.);</w:t>
      </w:r>
    </w:p>
    <w:p w14:paraId="516A3348" w14:textId="705CA924"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p>
    <w:p w14:paraId="723E3DA6" w14:textId="413D93F2"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 108 Traktatu o funkcjonowaniu Unii Europejskiej do pomocy de minimis (Dz. Urz. UE L 352 z 24.12.2013, str. 1</w:t>
      </w:r>
      <w:r w:rsidR="00C575AB">
        <w:rPr>
          <w:rFonts w:cs="Arial"/>
        </w:rPr>
        <w:t>, z późn. zm.</w:t>
      </w:r>
      <w:r w:rsidRPr="00070697">
        <w:rPr>
          <w:rFonts w:cs="Arial"/>
        </w:rPr>
        <w:t>);</w:t>
      </w:r>
    </w:p>
    <w:p w14:paraId="58D00A1B" w14:textId="1E7641A0"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 26.06.2014, str. 1, z późn. zm.).</w:t>
      </w:r>
    </w:p>
    <w:p w14:paraId="39C056D1" w14:textId="77777777" w:rsidR="003C632A" w:rsidRDefault="003C632A">
      <w:pPr>
        <w:spacing w:before="0" w:after="0" w:line="240" w:lineRule="auto"/>
        <w:rPr>
          <w:rFonts w:cs="Arial"/>
        </w:rPr>
      </w:pPr>
      <w:r>
        <w:rPr>
          <w:rFonts w:cs="Arial"/>
        </w:rPr>
        <w:br w:type="page"/>
      </w:r>
    </w:p>
    <w:p w14:paraId="2DCFF853" w14:textId="77777777" w:rsidR="00DC6DDD" w:rsidRPr="00070697" w:rsidRDefault="00DC6DDD" w:rsidP="002C58B0">
      <w:pPr>
        <w:spacing w:before="40" w:after="40"/>
        <w:ind w:left="357"/>
        <w:rPr>
          <w:rFonts w:cs="Arial"/>
        </w:rPr>
      </w:pPr>
    </w:p>
    <w:p w14:paraId="402090F0" w14:textId="77777777" w:rsidR="00DC6DDD" w:rsidRPr="00F17349" w:rsidRDefault="00DC6DDD" w:rsidP="00070697">
      <w:pPr>
        <w:spacing w:before="40" w:after="40"/>
        <w:rPr>
          <w:rFonts w:cs="Arial"/>
        </w:rPr>
      </w:pPr>
    </w:p>
    <w:p w14:paraId="1AC5359E" w14:textId="77777777" w:rsidR="003C632A" w:rsidRDefault="000E2664" w:rsidP="002C58B0">
      <w:pPr>
        <w:rPr>
          <w:rFonts w:cs="Arial"/>
        </w:rPr>
      </w:pPr>
      <w:bookmarkStart w:id="676" w:name="_Toc433875226"/>
      <w:bookmarkStart w:id="677" w:name="_Toc25243006"/>
      <w:r w:rsidRPr="003D6567">
        <w:rPr>
          <w:rFonts w:cs="Arial"/>
        </w:rPr>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6"/>
      <w:bookmarkEnd w:id="677"/>
      <w:r w:rsidRPr="003D6567">
        <w:rPr>
          <w:rFonts w:cs="Arial"/>
        </w:rPr>
        <w:t xml:space="preserve"> </w:t>
      </w:r>
    </w:p>
    <w:p w14:paraId="5F046CBB" w14:textId="77777777" w:rsidR="00E41FCC" w:rsidRPr="00E3515E" w:rsidRDefault="00E41FCC" w:rsidP="00270151">
      <w:pPr>
        <w:pStyle w:val="Akapitzlist0"/>
        <w:numPr>
          <w:ilvl w:val="0"/>
          <w:numId w:val="386"/>
        </w:numPr>
        <w:spacing w:before="80" w:after="80"/>
        <w:ind w:left="644"/>
        <w:contextualSpacing/>
        <w:jc w:val="left"/>
        <w:rPr>
          <w:rFonts w:cs="Arial"/>
        </w:rPr>
      </w:pPr>
      <w:r w:rsidRPr="003C632A">
        <w:rPr>
          <w:rFonts w:cs="Arial"/>
        </w:rPr>
        <w:t xml:space="preserve"> </w:t>
      </w:r>
      <w:r w:rsidRPr="00E3515E">
        <w:rPr>
          <w:rFonts w:cs="Arial"/>
        </w:rPr>
        <w:t>Ustawa z dnia 11 lipca 2014 r. o zasadach realizacji programów w zakresie polityki spójności finansowanych w perspektywie finansowej 2014-2020 (Dz. U. z 2020 r. poz. 818)</w:t>
      </w:r>
    </w:p>
    <w:p w14:paraId="47CC1AB9" w14:textId="440B375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sidR="00C575AB">
        <w:rPr>
          <w:rFonts w:cs="Arial"/>
        </w:rPr>
        <w:t>21</w:t>
      </w:r>
      <w:r w:rsidRPr="00E3515E">
        <w:rPr>
          <w:rFonts w:cs="Arial"/>
        </w:rPr>
        <w:t xml:space="preserve"> r. poz. </w:t>
      </w:r>
      <w:r w:rsidR="00C575AB">
        <w:rPr>
          <w:rFonts w:cs="Arial"/>
        </w:rPr>
        <w:t>1057</w:t>
      </w:r>
      <w:r w:rsidRPr="00E3515E">
        <w:rPr>
          <w:rFonts w:cs="Arial"/>
        </w:rPr>
        <w:t>)</w:t>
      </w:r>
    </w:p>
    <w:p w14:paraId="7C2A0E69" w14:textId="18C3FE0D"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8 marca 1990 r. o samorządzie gminnym (Dz. U. z 202</w:t>
      </w:r>
      <w:r w:rsidR="00C575AB">
        <w:rPr>
          <w:rFonts w:cs="Arial"/>
        </w:rPr>
        <w:t>1</w:t>
      </w:r>
      <w:r w:rsidRPr="00E3515E">
        <w:rPr>
          <w:rFonts w:cs="Arial"/>
        </w:rPr>
        <w:t xml:space="preserve"> r. poz. </w:t>
      </w:r>
      <w:r w:rsidR="00C575AB">
        <w:rPr>
          <w:rFonts w:cs="Arial"/>
        </w:rPr>
        <w:t>1372</w:t>
      </w:r>
      <w:r w:rsidR="008D4482">
        <w:rPr>
          <w:rFonts w:cs="Arial"/>
        </w:rPr>
        <w:t>, z późn. zm.</w:t>
      </w:r>
      <w:r w:rsidRPr="00E3515E">
        <w:rPr>
          <w:rFonts w:cs="Arial"/>
        </w:rPr>
        <w:t>)</w:t>
      </w:r>
    </w:p>
    <w:p w14:paraId="7477BEDD" w14:textId="4E5BCFBB" w:rsidR="00E41FCC" w:rsidRDefault="00E41FCC" w:rsidP="00270151">
      <w:pPr>
        <w:pStyle w:val="Akapitzlist0"/>
        <w:numPr>
          <w:ilvl w:val="0"/>
          <w:numId w:val="386"/>
        </w:numPr>
        <w:spacing w:before="80" w:after="80"/>
        <w:ind w:left="644"/>
        <w:contextualSpacing/>
        <w:jc w:val="left"/>
        <w:rPr>
          <w:rFonts w:cs="Arial"/>
        </w:rPr>
      </w:pPr>
      <w:r>
        <w:rPr>
          <w:rFonts w:cs="Arial"/>
        </w:rPr>
        <w:t>Ustawa z dnia 2 marca 2020 r. o szczególnych rozwiązaniach związanych z zapobieganiem, przeciwdziałaniem i zwalczaniem COVID-19, innych chorób zakaźnych oraz wywołanych nimi sytuacji kryzysowych (Dz. U. poz. 1842, z późn. zm.)</w:t>
      </w:r>
    </w:p>
    <w:p w14:paraId="30E213B4" w14:textId="56B104F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w związku z wystąpieniem COVID-19 (Dz. U.</w:t>
      </w:r>
      <w:r w:rsidR="00C575AB">
        <w:rPr>
          <w:rFonts w:cs="Arial"/>
        </w:rPr>
        <w:t xml:space="preserve"> z 2021 r.</w:t>
      </w:r>
      <w:r w:rsidRPr="00E3515E">
        <w:rPr>
          <w:rFonts w:cs="Arial"/>
        </w:rPr>
        <w:t xml:space="preserve"> poz. </w:t>
      </w:r>
      <w:r w:rsidR="00C575AB">
        <w:rPr>
          <w:rFonts w:cs="Arial"/>
        </w:rPr>
        <w:t>986</w:t>
      </w:r>
      <w:r w:rsidRPr="00E3515E">
        <w:rPr>
          <w:rFonts w:cs="Arial"/>
        </w:rPr>
        <w:t>)</w:t>
      </w:r>
    </w:p>
    <w:p w14:paraId="6C1ABE20" w14:textId="3A0D774A"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2020 r. poz. 1320</w:t>
      </w:r>
      <w:r w:rsidR="00C575AB">
        <w:rPr>
          <w:rFonts w:cs="Arial"/>
        </w:rPr>
        <w:t>, z późn. zm.</w:t>
      </w:r>
      <w:r w:rsidRPr="00E3515E">
        <w:rPr>
          <w:rFonts w:cs="Arial"/>
        </w:rPr>
        <w:t xml:space="preserve">) </w:t>
      </w:r>
    </w:p>
    <w:p w14:paraId="58FCB461" w14:textId="2F78508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sidR="00C201A3">
        <w:rPr>
          <w:rFonts w:cs="Arial"/>
        </w:rPr>
        <w:t>21</w:t>
      </w:r>
      <w:r w:rsidRPr="00E3515E">
        <w:rPr>
          <w:rFonts w:cs="Arial"/>
        </w:rPr>
        <w:t xml:space="preserve"> r. poz. </w:t>
      </w:r>
      <w:r w:rsidR="00C201A3">
        <w:rPr>
          <w:rFonts w:cs="Arial"/>
        </w:rPr>
        <w:t>305</w:t>
      </w:r>
      <w:r w:rsidR="00C575AB">
        <w:rPr>
          <w:rFonts w:cs="Arial"/>
        </w:rPr>
        <w:t>, z późn. zm.</w:t>
      </w:r>
      <w:r w:rsidRPr="00E3515E">
        <w:rPr>
          <w:rFonts w:cs="Arial"/>
        </w:rPr>
        <w:t>)</w:t>
      </w:r>
    </w:p>
    <w:p w14:paraId="71A0D6A9"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6 czerwca 1997 r. – Kodeks karny (Dz. U. z 2020 r. poz. 1444, z późn. zm.) </w:t>
      </w:r>
    </w:p>
    <w:p w14:paraId="4258010A" w14:textId="60FCE3E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sidR="00D3305B">
        <w:rPr>
          <w:rFonts w:cs="Arial"/>
        </w:rPr>
        <w:t>21</w:t>
      </w:r>
      <w:r w:rsidRPr="00E3515E">
        <w:rPr>
          <w:rFonts w:cs="Arial"/>
        </w:rPr>
        <w:t xml:space="preserve"> r. poz. </w:t>
      </w:r>
      <w:r w:rsidR="00D3305B">
        <w:rPr>
          <w:rFonts w:cs="Arial"/>
        </w:rPr>
        <w:t>408</w:t>
      </w:r>
      <w:r w:rsidRPr="00E3515E">
        <w:rPr>
          <w:rFonts w:cs="Arial"/>
        </w:rPr>
        <w:t>, z</w:t>
      </w:r>
      <w:r w:rsidR="00F12CA8">
        <w:rPr>
          <w:rFonts w:cs="Arial"/>
        </w:rPr>
        <w:t> </w:t>
      </w:r>
      <w:r w:rsidRPr="00E3515E">
        <w:rPr>
          <w:rFonts w:cs="Arial"/>
        </w:rPr>
        <w:t xml:space="preserve">późn. zm.) </w:t>
      </w:r>
    </w:p>
    <w:p w14:paraId="452CA8FC" w14:textId="085ADE9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sidR="00D3305B">
        <w:rPr>
          <w:rFonts w:cs="Arial"/>
        </w:rPr>
        <w:t>21</w:t>
      </w:r>
      <w:r w:rsidRPr="00E3515E">
        <w:rPr>
          <w:rFonts w:cs="Arial"/>
        </w:rPr>
        <w:t xml:space="preserve"> r. poz. </w:t>
      </w:r>
      <w:r w:rsidR="00D3305B">
        <w:rPr>
          <w:rFonts w:cs="Arial"/>
        </w:rPr>
        <w:t>743</w:t>
      </w:r>
      <w:r w:rsidRPr="00E3515E">
        <w:rPr>
          <w:rFonts w:cs="Arial"/>
        </w:rPr>
        <w:t>)</w:t>
      </w:r>
    </w:p>
    <w:p w14:paraId="5D5BA8E8" w14:textId="1E01136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(Dz. U. z 2020 r. poz. 711</w:t>
      </w:r>
      <w:r w:rsidR="00C575AB">
        <w:rPr>
          <w:rFonts w:cs="Arial"/>
        </w:rPr>
        <w:t>,</w:t>
      </w:r>
      <w:r w:rsidR="00D3305B">
        <w:rPr>
          <w:rFonts w:cs="Arial"/>
        </w:rPr>
        <w:t xml:space="preserve"> z późn. zm</w:t>
      </w:r>
      <w:r w:rsidR="00C575AB">
        <w:rPr>
          <w:rFonts w:cs="Arial"/>
        </w:rPr>
        <w:t>.</w:t>
      </w:r>
      <w:r w:rsidRPr="00E3515E">
        <w:rPr>
          <w:rFonts w:cs="Arial"/>
        </w:rPr>
        <w:t xml:space="preserve">) </w:t>
      </w:r>
    </w:p>
    <w:p w14:paraId="206BB290" w14:textId="60197E2E" w:rsidR="00E41FCC" w:rsidRPr="00E3515E" w:rsidRDefault="00D3305B" w:rsidP="00270151">
      <w:pPr>
        <w:pStyle w:val="Akapitzlist0"/>
        <w:numPr>
          <w:ilvl w:val="0"/>
          <w:numId w:val="386"/>
        </w:numPr>
        <w:spacing w:before="80" w:after="80"/>
        <w:ind w:left="644"/>
        <w:contextualSpacing/>
        <w:jc w:val="left"/>
        <w:rPr>
          <w:rFonts w:cs="Arial"/>
        </w:rPr>
      </w:pPr>
      <w:r>
        <w:rPr>
          <w:rFonts w:cs="Arial"/>
        </w:rPr>
        <w:t>U</w:t>
      </w:r>
      <w:r w:rsidR="00E41FCC" w:rsidRPr="00E3515E">
        <w:rPr>
          <w:rFonts w:cs="Arial"/>
        </w:rPr>
        <w:t xml:space="preserve">stawa z dnia 11 września 2019 r. – Prawo zamówień publicznych (Dz. U. </w:t>
      </w:r>
      <w:r w:rsidR="00C575AB">
        <w:rPr>
          <w:rFonts w:cs="Arial"/>
        </w:rPr>
        <w:t xml:space="preserve">z 2021 r. </w:t>
      </w:r>
      <w:r w:rsidR="00E41FCC" w:rsidRPr="00E3515E">
        <w:rPr>
          <w:rFonts w:cs="Arial"/>
        </w:rPr>
        <w:t xml:space="preserve">poz. </w:t>
      </w:r>
      <w:r w:rsidR="00C575AB">
        <w:rPr>
          <w:rFonts w:cs="Arial"/>
        </w:rPr>
        <w:t>1129</w:t>
      </w:r>
      <w:r w:rsidR="00E41FCC" w:rsidRPr="00E3515E">
        <w:rPr>
          <w:rFonts w:cs="Arial"/>
        </w:rPr>
        <w:t>, z późn. zm.)</w:t>
      </w:r>
    </w:p>
    <w:p w14:paraId="5EADEF77" w14:textId="33EB4E2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lipca 2017 r. – Prawo wodne (Dz. U. z 20</w:t>
      </w:r>
      <w:r w:rsidR="00D3305B">
        <w:rPr>
          <w:rFonts w:cs="Arial"/>
        </w:rPr>
        <w:t>21</w:t>
      </w:r>
      <w:r w:rsidRPr="00E3515E">
        <w:rPr>
          <w:rFonts w:cs="Arial"/>
        </w:rPr>
        <w:t xml:space="preserve"> r. poz. </w:t>
      </w:r>
      <w:r w:rsidR="00D3305B">
        <w:rPr>
          <w:rFonts w:cs="Arial"/>
        </w:rPr>
        <w:t>624</w:t>
      </w:r>
      <w:r w:rsidR="0058661E">
        <w:rPr>
          <w:rFonts w:cs="Arial"/>
        </w:rPr>
        <w:t>, z późn. zm.</w:t>
      </w:r>
      <w:r w:rsidRPr="00E3515E">
        <w:rPr>
          <w:rFonts w:cs="Arial"/>
        </w:rPr>
        <w:t>)</w:t>
      </w:r>
    </w:p>
    <w:p w14:paraId="51C88810" w14:textId="2A96E3D9"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sidR="00C575AB">
        <w:rPr>
          <w:rFonts w:cs="Arial"/>
        </w:rPr>
        <w:t>1</w:t>
      </w:r>
      <w:r w:rsidRPr="00E3515E">
        <w:rPr>
          <w:rFonts w:cs="Arial"/>
        </w:rPr>
        <w:t xml:space="preserve"> r. poz. </w:t>
      </w:r>
      <w:r w:rsidR="00C575AB">
        <w:rPr>
          <w:rFonts w:cs="Arial"/>
        </w:rPr>
        <w:t>1082</w:t>
      </w:r>
      <w:r w:rsidRPr="00E3515E">
        <w:rPr>
          <w:rFonts w:cs="Arial"/>
        </w:rPr>
        <w:t>)</w:t>
      </w:r>
    </w:p>
    <w:p w14:paraId="1518B3DE" w14:textId="48CA1240" w:rsidR="00E41FCC" w:rsidRDefault="00E41FCC" w:rsidP="00270151">
      <w:pPr>
        <w:pStyle w:val="Akapitzlist0"/>
        <w:numPr>
          <w:ilvl w:val="0"/>
          <w:numId w:val="386"/>
        </w:numPr>
        <w:spacing w:before="80" w:after="80"/>
        <w:ind w:left="644"/>
        <w:contextualSpacing/>
        <w:jc w:val="left"/>
        <w:rPr>
          <w:rFonts w:cs="Arial"/>
        </w:rPr>
      </w:pPr>
      <w:r>
        <w:rPr>
          <w:rFonts w:cs="Arial"/>
        </w:rPr>
        <w:t>Ustawa z dnia 6 marca 2018 r. - Prawo przedsiębiorców (Dz. U. z 20</w:t>
      </w:r>
      <w:r w:rsidR="00D3305B">
        <w:rPr>
          <w:rFonts w:cs="Arial"/>
        </w:rPr>
        <w:t>21</w:t>
      </w:r>
      <w:r>
        <w:rPr>
          <w:rFonts w:cs="Arial"/>
        </w:rPr>
        <w:t xml:space="preserve"> r. poz. </w:t>
      </w:r>
      <w:r w:rsidR="00D3305B">
        <w:rPr>
          <w:rFonts w:cs="Arial"/>
        </w:rPr>
        <w:t>162</w:t>
      </w:r>
      <w:r>
        <w:rPr>
          <w:rFonts w:cs="Arial"/>
        </w:rPr>
        <w:t>)</w:t>
      </w:r>
    </w:p>
    <w:p w14:paraId="6FB90E42" w14:textId="28A2258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2020 r. poz. 821</w:t>
      </w:r>
      <w:r w:rsidR="00C575AB">
        <w:rPr>
          <w:rFonts w:cs="Arial"/>
        </w:rPr>
        <w:t>,</w:t>
      </w:r>
      <w:r w:rsidR="00D3305B">
        <w:rPr>
          <w:rFonts w:cs="Arial"/>
        </w:rPr>
        <w:t xml:space="preserve"> z późn. zm.</w:t>
      </w:r>
      <w:r w:rsidRPr="00E3515E">
        <w:rPr>
          <w:rFonts w:cs="Arial"/>
        </w:rPr>
        <w:t>)</w:t>
      </w:r>
    </w:p>
    <w:p w14:paraId="2964E62D" w14:textId="42F2E55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20</w:t>
      </w:r>
      <w:r w:rsidRPr="00E3515E">
        <w:rPr>
          <w:rFonts w:cs="Arial"/>
        </w:rPr>
        <w:t xml:space="preserve"> r. poz. </w:t>
      </w:r>
      <w:r>
        <w:rPr>
          <w:rFonts w:cs="Arial"/>
        </w:rPr>
        <w:t>1876</w:t>
      </w:r>
      <w:r w:rsidR="008D4482">
        <w:rPr>
          <w:rFonts w:cs="Arial"/>
        </w:rPr>
        <w:t>,</w:t>
      </w:r>
      <w:r w:rsidR="00D3305B">
        <w:rPr>
          <w:rFonts w:cs="Arial"/>
        </w:rPr>
        <w:t xml:space="preserve"> z późn. zm.</w:t>
      </w:r>
      <w:r w:rsidRPr="00E3515E">
        <w:rPr>
          <w:rFonts w:cs="Arial"/>
        </w:rPr>
        <w:t>)</w:t>
      </w:r>
    </w:p>
    <w:p w14:paraId="1EDF0AEA" w14:textId="385EFA4E"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 2020 r. poz. 1057</w:t>
      </w:r>
      <w:r w:rsidR="00C575AB">
        <w:rPr>
          <w:rFonts w:cs="Arial"/>
        </w:rPr>
        <w:t>, z późn. zm.</w:t>
      </w:r>
      <w:r w:rsidRPr="00E3515E">
        <w:rPr>
          <w:rFonts w:cs="Arial"/>
        </w:rPr>
        <w:t>)</w:t>
      </w:r>
    </w:p>
    <w:p w14:paraId="6DB2802E"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2020 r. poz. 176)</w:t>
      </w:r>
    </w:p>
    <w:p w14:paraId="73EC685B"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października 1982 r. o postępowaniu w sprawach nieletnich (Dz. U. z 2018 r. poz. 969)</w:t>
      </w:r>
    </w:p>
    <w:p w14:paraId="4F6C70CE" w14:textId="7AB8014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 20</w:t>
      </w:r>
      <w:r w:rsidR="00D3305B">
        <w:rPr>
          <w:rFonts w:cs="Arial"/>
        </w:rPr>
        <w:t>21</w:t>
      </w:r>
      <w:r w:rsidRPr="00E3515E">
        <w:rPr>
          <w:rFonts w:cs="Arial"/>
        </w:rPr>
        <w:t xml:space="preserve"> r. poz. </w:t>
      </w:r>
      <w:r w:rsidR="00D3305B">
        <w:rPr>
          <w:rFonts w:cs="Arial"/>
        </w:rPr>
        <w:t>75</w:t>
      </w:r>
      <w:r w:rsidR="00C575AB">
        <w:rPr>
          <w:rFonts w:cs="Arial"/>
        </w:rPr>
        <w:t>, z późn. zm.</w:t>
      </w:r>
      <w:r w:rsidRPr="00E3515E">
        <w:rPr>
          <w:rFonts w:cs="Arial"/>
        </w:rPr>
        <w:t xml:space="preserve">) </w:t>
      </w:r>
    </w:p>
    <w:p w14:paraId="0E307185" w14:textId="58EE459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7 września 1991 r. o systemie oświaty (Dz. U. z 202</w:t>
      </w:r>
      <w:r w:rsidR="008D4482">
        <w:rPr>
          <w:rFonts w:cs="Arial"/>
        </w:rPr>
        <w:t>1</w:t>
      </w:r>
      <w:r w:rsidRPr="00E3515E">
        <w:rPr>
          <w:rFonts w:cs="Arial"/>
        </w:rPr>
        <w:t xml:space="preserve"> r. poz. </w:t>
      </w:r>
      <w:r w:rsidR="008D4482">
        <w:rPr>
          <w:rFonts w:cs="Arial"/>
        </w:rPr>
        <w:t>1915</w:t>
      </w:r>
      <w:r w:rsidRPr="00E3515E">
        <w:rPr>
          <w:rFonts w:cs="Arial"/>
        </w:rPr>
        <w:t xml:space="preserve">) </w:t>
      </w:r>
    </w:p>
    <w:p w14:paraId="737FB742" w14:textId="3E1834E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sidR="00D3305B">
        <w:rPr>
          <w:rFonts w:cs="Arial"/>
        </w:rPr>
        <w:t>21</w:t>
      </w:r>
      <w:r w:rsidRPr="00E3515E">
        <w:rPr>
          <w:rFonts w:cs="Arial"/>
        </w:rPr>
        <w:t xml:space="preserve"> r. poz. </w:t>
      </w:r>
      <w:r w:rsidR="00D3305B">
        <w:rPr>
          <w:rFonts w:cs="Arial"/>
        </w:rPr>
        <w:t>573</w:t>
      </w:r>
      <w:r w:rsidRPr="00E3515E">
        <w:rPr>
          <w:rFonts w:cs="Arial"/>
        </w:rPr>
        <w:t xml:space="preserve">) </w:t>
      </w:r>
    </w:p>
    <w:p w14:paraId="05A644CF"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2020 r. poz. 685)</w:t>
      </w:r>
    </w:p>
    <w:p w14:paraId="56AA66FB" w14:textId="020A27E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2019 r. poz. 2407</w:t>
      </w:r>
      <w:r w:rsidR="00C575AB">
        <w:rPr>
          <w:rFonts w:cs="Arial"/>
        </w:rPr>
        <w:t>, z późn. zm.</w:t>
      </w:r>
      <w:r w:rsidRPr="00E3515E">
        <w:rPr>
          <w:rFonts w:cs="Arial"/>
        </w:rPr>
        <w:t xml:space="preserve">) </w:t>
      </w:r>
    </w:p>
    <w:p w14:paraId="623D8459" w14:textId="79AFD0F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sidR="00AA21C1">
        <w:rPr>
          <w:rFonts w:cs="Arial"/>
        </w:rPr>
        <w:t>21</w:t>
      </w:r>
      <w:r w:rsidRPr="00E3515E">
        <w:rPr>
          <w:rFonts w:cs="Arial"/>
        </w:rPr>
        <w:t xml:space="preserve"> r. poz. </w:t>
      </w:r>
      <w:r w:rsidR="00AA21C1">
        <w:rPr>
          <w:rFonts w:cs="Arial"/>
        </w:rPr>
        <w:t>648</w:t>
      </w:r>
      <w:r w:rsidRPr="00E3515E">
        <w:rPr>
          <w:rFonts w:cs="Arial"/>
        </w:rPr>
        <w:t>)</w:t>
      </w:r>
    </w:p>
    <w:p w14:paraId="6D0B2A03" w14:textId="22EFE1C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sidR="00AA21C1">
        <w:rPr>
          <w:rFonts w:cs="Arial"/>
        </w:rPr>
        <w:t>20</w:t>
      </w:r>
      <w:r w:rsidRPr="00E3515E">
        <w:rPr>
          <w:rFonts w:cs="Arial"/>
        </w:rPr>
        <w:t xml:space="preserve"> r. poz. </w:t>
      </w:r>
      <w:r w:rsidR="00AA21C1">
        <w:rPr>
          <w:rFonts w:cs="Arial"/>
        </w:rPr>
        <w:t>2085</w:t>
      </w:r>
      <w:r w:rsidRPr="00E3515E">
        <w:rPr>
          <w:rFonts w:cs="Arial"/>
        </w:rPr>
        <w:t xml:space="preserve">) </w:t>
      </w:r>
    </w:p>
    <w:p w14:paraId="6057B391" w14:textId="37CDFEC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listopada 2018 r. o kołach gospodyń wiejskich (Dz. U. z 20</w:t>
      </w:r>
      <w:r w:rsidR="00AA21C1">
        <w:rPr>
          <w:rFonts w:cs="Arial"/>
        </w:rPr>
        <w:t>21</w:t>
      </w:r>
      <w:r w:rsidRPr="00E3515E">
        <w:rPr>
          <w:rFonts w:cs="Arial"/>
        </w:rPr>
        <w:t xml:space="preserve"> r. poz. </w:t>
      </w:r>
      <w:r w:rsidR="00AA21C1">
        <w:rPr>
          <w:rFonts w:cs="Arial"/>
        </w:rPr>
        <w:t>165</w:t>
      </w:r>
      <w:r w:rsidR="00C575AB">
        <w:rPr>
          <w:rFonts w:cs="Arial"/>
        </w:rPr>
        <w:t>, z</w:t>
      </w:r>
      <w:r w:rsidR="00074354">
        <w:rPr>
          <w:rFonts w:cs="Arial"/>
        </w:rPr>
        <w:t> </w:t>
      </w:r>
      <w:r w:rsidR="00C575AB">
        <w:rPr>
          <w:rFonts w:cs="Arial"/>
        </w:rPr>
        <w:t>późn. zm.</w:t>
      </w:r>
      <w:r w:rsidRPr="00E3515E">
        <w:rPr>
          <w:rFonts w:cs="Arial"/>
        </w:rPr>
        <w:t>)</w:t>
      </w:r>
    </w:p>
    <w:p w14:paraId="1F90B2E5" w14:textId="55A33DE2"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sidR="00C575AB">
        <w:rPr>
          <w:rFonts w:cs="Arial"/>
        </w:rPr>
        <w:t>1</w:t>
      </w:r>
      <w:r w:rsidRPr="00E3515E">
        <w:rPr>
          <w:rFonts w:cs="Arial"/>
        </w:rPr>
        <w:t xml:space="preserve"> r. poz. </w:t>
      </w:r>
      <w:r w:rsidR="00C575AB">
        <w:rPr>
          <w:rFonts w:cs="Arial"/>
        </w:rPr>
        <w:t>1100,</w:t>
      </w:r>
      <w:r w:rsidR="00AA21C1">
        <w:rPr>
          <w:rFonts w:cs="Arial"/>
        </w:rPr>
        <w:t xml:space="preserve"> z późn. zm.</w:t>
      </w:r>
      <w:r w:rsidRPr="00E3515E">
        <w:rPr>
          <w:rFonts w:cs="Arial"/>
        </w:rPr>
        <w:t xml:space="preserve">) </w:t>
      </w:r>
    </w:p>
    <w:p w14:paraId="0D2BC047"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p>
    <w:p w14:paraId="627C2966"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sidRPr="00E3515E">
        <w:rPr>
          <w:rFonts w:cs="Arial"/>
        </w:rPr>
        <w:tab/>
      </w:r>
    </w:p>
    <w:p w14:paraId="504D2471" w14:textId="0D7CA4D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sidR="0058661E">
        <w:rPr>
          <w:rFonts w:cs="Arial"/>
        </w:rPr>
        <w:t xml:space="preserve"> oraz o centralnej ewidencji emisyjności budynków</w:t>
      </w:r>
      <w:r w:rsidRPr="00E3515E">
        <w:rPr>
          <w:rFonts w:cs="Arial"/>
        </w:rPr>
        <w:t xml:space="preserve"> (Dz. U. z 20</w:t>
      </w:r>
      <w:r w:rsidR="00AA21C1">
        <w:rPr>
          <w:rFonts w:cs="Arial"/>
        </w:rPr>
        <w:t>21</w:t>
      </w:r>
      <w:r w:rsidRPr="00E3515E">
        <w:rPr>
          <w:rFonts w:cs="Arial"/>
        </w:rPr>
        <w:t xml:space="preserve"> r. poz. </w:t>
      </w:r>
      <w:r w:rsidR="00AA21C1">
        <w:rPr>
          <w:rFonts w:cs="Arial"/>
        </w:rPr>
        <w:t>554</w:t>
      </w:r>
      <w:r w:rsidR="00C575AB">
        <w:rPr>
          <w:rFonts w:cs="Arial"/>
        </w:rPr>
        <w:t>, z późn. zm.</w:t>
      </w:r>
      <w:r w:rsidRPr="00E3515E">
        <w:rPr>
          <w:rFonts w:cs="Arial"/>
        </w:rPr>
        <w:t>)</w:t>
      </w:r>
    </w:p>
    <w:p w14:paraId="3A7BDC97" w14:textId="320FE58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marca 2003 r. o planowaniu i zagospodarowaniu przestrzennym (Dz. U. z</w:t>
      </w:r>
      <w:r w:rsidR="00074354">
        <w:rPr>
          <w:rFonts w:cs="Arial"/>
        </w:rPr>
        <w:t> </w:t>
      </w:r>
      <w:r w:rsidRPr="00E3515E">
        <w:rPr>
          <w:rFonts w:cs="Arial"/>
        </w:rPr>
        <w:t>20</w:t>
      </w:r>
      <w:r w:rsidR="00AA21C1">
        <w:rPr>
          <w:rFonts w:cs="Arial"/>
        </w:rPr>
        <w:t>21</w:t>
      </w:r>
      <w:r w:rsidRPr="00E3515E">
        <w:rPr>
          <w:rFonts w:cs="Arial"/>
        </w:rPr>
        <w:t xml:space="preserve"> r. poz. </w:t>
      </w:r>
      <w:r w:rsidR="00AA21C1">
        <w:rPr>
          <w:rFonts w:cs="Arial"/>
        </w:rPr>
        <w:t>741</w:t>
      </w:r>
      <w:r w:rsidR="0058661E">
        <w:rPr>
          <w:rFonts w:cs="Arial"/>
        </w:rPr>
        <w:t>, z późn. zm.</w:t>
      </w:r>
      <w:r w:rsidRPr="00E3515E">
        <w:rPr>
          <w:rFonts w:cs="Arial"/>
        </w:rPr>
        <w:t>)</w:t>
      </w:r>
    </w:p>
    <w:p w14:paraId="3CCA6905" w14:textId="300B5DC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marca 1985 r. o drogach publicznych (Dz. U. z 202</w:t>
      </w:r>
      <w:r w:rsidR="00C575AB">
        <w:rPr>
          <w:rFonts w:cs="Arial"/>
        </w:rPr>
        <w:t>1</w:t>
      </w:r>
      <w:r w:rsidRPr="00E3515E">
        <w:rPr>
          <w:rFonts w:cs="Arial"/>
        </w:rPr>
        <w:t xml:space="preserve"> r. poz. </w:t>
      </w:r>
      <w:r w:rsidR="00C575AB">
        <w:rPr>
          <w:rFonts w:cs="Arial"/>
        </w:rPr>
        <w:t>1376</w:t>
      </w:r>
      <w:r w:rsidRPr="00E3515E">
        <w:rPr>
          <w:rFonts w:cs="Arial"/>
        </w:rPr>
        <w:t>, z późn. zm.)</w:t>
      </w:r>
    </w:p>
    <w:p w14:paraId="3C2BA854"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Rozporządzenie Ministra Rozwoju z dnia 16 czerwca 2016 r. w sprawie udzielania pomocy inwestycyjnej na infrastrukturę badawczą w ramach regionalnych programów operacyjnych na lata 2014–2020 (Dz. U. poz. 899) </w:t>
      </w:r>
    </w:p>
    <w:p w14:paraId="71E56B3D" w14:textId="3F18EE69" w:rsidR="00E41FCC"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19 marca 2015 r. w sprawie udzielania pomocy de minimis w ramach regionalnych programów operacyjnych na lata 2014–2020 (Dz. U.</w:t>
      </w:r>
      <w:r w:rsidR="00C575AB">
        <w:rPr>
          <w:rFonts w:cs="Arial"/>
        </w:rPr>
        <w:t xml:space="preserve"> z 2021 r.</w:t>
      </w:r>
      <w:r w:rsidRPr="00E3515E">
        <w:rPr>
          <w:rFonts w:cs="Arial"/>
        </w:rPr>
        <w:t xml:space="preserve"> poz. </w:t>
      </w:r>
      <w:r w:rsidR="00C575AB">
        <w:rPr>
          <w:rFonts w:cs="Arial"/>
        </w:rPr>
        <w:t>900</w:t>
      </w:r>
      <w:r w:rsidRPr="00E3515E">
        <w:rPr>
          <w:rFonts w:cs="Arial"/>
        </w:rPr>
        <w:t>)</w:t>
      </w:r>
    </w:p>
    <w:p w14:paraId="0950035E" w14:textId="53CBBFB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 Europejskiego Funduszu Społecznego na lata 2014-2020 (Dz. U. poz. 1073</w:t>
      </w:r>
      <w:r w:rsidR="00C575AB">
        <w:rPr>
          <w:rFonts w:cs="Arial"/>
          <w:color w:val="000000" w:themeColor="text1"/>
        </w:rPr>
        <w:t>, z późn. zm.</w:t>
      </w:r>
      <w:r w:rsidRPr="00FC6413">
        <w:rPr>
          <w:rFonts w:cs="Arial"/>
          <w:color w:val="000000" w:themeColor="text1"/>
        </w:rPr>
        <w:t>)</w:t>
      </w:r>
    </w:p>
    <w:p w14:paraId="5D9DD888" w14:textId="5F48BD48"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sidR="00F12CA8">
        <w:rPr>
          <w:rFonts w:cs="Arial"/>
        </w:rPr>
        <w:t> </w:t>
      </w:r>
      <w:r w:rsidRPr="00E3515E">
        <w:rPr>
          <w:rFonts w:cs="Arial"/>
        </w:rPr>
        <w:t xml:space="preserve">lata 2014–2020 (Dz. U. poz. 1075) </w:t>
      </w:r>
    </w:p>
    <w:p w14:paraId="0B88B9C4"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p>
    <w:p w14:paraId="174B5E4F" w14:textId="39D4FC0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sidR="005E19F4">
        <w:rPr>
          <w:rFonts w:cs="Arial"/>
        </w:rPr>
        <w:t>21</w:t>
      </w:r>
      <w:r w:rsidRPr="00E3515E">
        <w:rPr>
          <w:rFonts w:cs="Arial"/>
        </w:rPr>
        <w:t xml:space="preserve"> r. poz. </w:t>
      </w:r>
      <w:r w:rsidR="005E19F4">
        <w:rPr>
          <w:rFonts w:cs="Arial"/>
        </w:rPr>
        <w:t>1465</w:t>
      </w:r>
      <w:r w:rsidRPr="00E3515E">
        <w:rPr>
          <w:rFonts w:cs="Arial"/>
        </w:rPr>
        <w:t>)</w:t>
      </w:r>
    </w:p>
    <w:p w14:paraId="416DC8D4" w14:textId="7777777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 lata 2014–2020 (Dz. U. poz. 1208)</w:t>
      </w:r>
    </w:p>
    <w:p w14:paraId="2BBE3579" w14:textId="6DB8687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sidR="00074354">
        <w:rPr>
          <w:rFonts w:cs="Arial"/>
        </w:rPr>
        <w:t> </w:t>
      </w:r>
      <w:r w:rsidRPr="00E3515E">
        <w:rPr>
          <w:rFonts w:cs="Arial"/>
        </w:rPr>
        <w:t>ramach regionalnych programów operacyjnych na lata 2014–2020 (Dz. U. z 20</w:t>
      </w:r>
      <w:r w:rsidR="005E19F4">
        <w:rPr>
          <w:rFonts w:cs="Arial"/>
        </w:rPr>
        <w:t>21</w:t>
      </w:r>
      <w:r w:rsidRPr="00E3515E">
        <w:rPr>
          <w:rFonts w:cs="Arial"/>
        </w:rPr>
        <w:t xml:space="preserve"> r. poz. </w:t>
      </w:r>
      <w:r w:rsidR="005E19F4">
        <w:rPr>
          <w:rFonts w:cs="Arial"/>
        </w:rPr>
        <w:t>1447</w:t>
      </w:r>
      <w:r w:rsidRPr="00E3515E">
        <w:rPr>
          <w:rFonts w:cs="Arial"/>
        </w:rPr>
        <w:t>)</w:t>
      </w:r>
    </w:p>
    <w:p w14:paraId="3B162F3C" w14:textId="7B540F9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sidR="008D4482">
        <w:rPr>
          <w:rFonts w:cs="Arial"/>
        </w:rPr>
        <w:t>.</w:t>
      </w:r>
      <w:r w:rsidRPr="00E3515E">
        <w:rPr>
          <w:rFonts w:cs="Arial"/>
        </w:rPr>
        <w:t xml:space="preserve"> w sprawie udzielania pomocy mikroprzedsiębiorcom, małym i średnim przedsiębiorcom na usługi doradcze oraz udział w targach w ramach regionalnych programów operacyjnych na lata 2014–2020 (Dz. U. poz. 1417)</w:t>
      </w:r>
    </w:p>
    <w:p w14:paraId="5D1EE730" w14:textId="752E4D97"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sidR="00074354">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późn. zm.) </w:t>
      </w:r>
    </w:p>
    <w:p w14:paraId="059806D7" w14:textId="77777777"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 udzielania pomocy psychologiczno-pedagogicznej w publicznych przedszkolach, szkołach i placówkach (Dz. U. z 2020 r.  poz. 1280)</w:t>
      </w:r>
    </w:p>
    <w:p w14:paraId="344B16E3" w14:textId="77777777"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p>
    <w:p w14:paraId="3FB9BF75" w14:textId="77777777"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Edukacji Narodowej z dnia 22 lutego 2019 r. w sprawie praktycznej nauki zawodu (Dz. U. poz. 391) </w:t>
      </w:r>
    </w:p>
    <w:p w14:paraId="53F2BFCC" w14:textId="7F411A88"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2019 r. poz.</w:t>
      </w:r>
      <w:r w:rsidR="00F12CA8">
        <w:rPr>
          <w:rFonts w:cs="Arial"/>
          <w:color w:val="000000" w:themeColor="text1"/>
        </w:rPr>
        <w:t> </w:t>
      </w:r>
      <w:r w:rsidRPr="00FC6413">
        <w:rPr>
          <w:rFonts w:cs="Arial"/>
          <w:color w:val="000000" w:themeColor="text1"/>
        </w:rPr>
        <w:t>1065</w:t>
      </w:r>
      <w:r w:rsidR="0058661E">
        <w:rPr>
          <w:rFonts w:cs="Arial"/>
        </w:rPr>
        <w:t>, z późn. zm.</w:t>
      </w:r>
      <w:r w:rsidRPr="00FC6413">
        <w:rPr>
          <w:rFonts w:cs="Arial"/>
          <w:color w:val="000000" w:themeColor="text1"/>
        </w:rPr>
        <w:t xml:space="preserve">) </w:t>
      </w:r>
    </w:p>
    <w:p w14:paraId="22B4DC36" w14:textId="47F057EB"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sidR="00B65287">
        <w:rPr>
          <w:rFonts w:cs="Arial"/>
          <w:color w:val="000000" w:themeColor="text1"/>
        </w:rPr>
        <w:t xml:space="preserve">z 2021 r. </w:t>
      </w:r>
      <w:r w:rsidRPr="00FC6413">
        <w:rPr>
          <w:rFonts w:cs="Arial"/>
          <w:color w:val="000000" w:themeColor="text1"/>
        </w:rPr>
        <w:t xml:space="preserve">poz. </w:t>
      </w:r>
      <w:r w:rsidR="00B65287">
        <w:rPr>
          <w:rFonts w:cs="Arial"/>
          <w:color w:val="000000" w:themeColor="text1"/>
        </w:rPr>
        <w:t>859</w:t>
      </w:r>
      <w:r w:rsidRPr="00FC6413">
        <w:rPr>
          <w:rFonts w:cs="Arial"/>
          <w:color w:val="000000" w:themeColor="text1"/>
        </w:rPr>
        <w:t>)</w:t>
      </w:r>
    </w:p>
    <w:p w14:paraId="0F70DB10" w14:textId="4CA62613"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sidR="00F12CA8">
        <w:rPr>
          <w:rFonts w:cs="Arial"/>
          <w:color w:val="000000" w:themeColor="text1"/>
        </w:rPr>
        <w:t> </w:t>
      </w:r>
      <w:r w:rsidRPr="00FC6413">
        <w:rPr>
          <w:rFonts w:cs="Arial"/>
          <w:color w:val="000000" w:themeColor="text1"/>
        </w:rPr>
        <w:t xml:space="preserve">chłodniczy w ramach regionalnych programów operacyjnych na lata 2014-2020 (Dz. U. </w:t>
      </w:r>
      <w:r w:rsidR="00B65287">
        <w:rPr>
          <w:rFonts w:cs="Arial"/>
          <w:color w:val="000000" w:themeColor="text1"/>
        </w:rPr>
        <w:t>z</w:t>
      </w:r>
      <w:r w:rsidR="00074354">
        <w:rPr>
          <w:rFonts w:cs="Arial"/>
          <w:color w:val="000000" w:themeColor="text1"/>
        </w:rPr>
        <w:t> </w:t>
      </w:r>
      <w:r w:rsidR="00B65287">
        <w:rPr>
          <w:rFonts w:cs="Arial"/>
          <w:color w:val="000000" w:themeColor="text1"/>
        </w:rPr>
        <w:t xml:space="preserve">2021 r. </w:t>
      </w:r>
      <w:r w:rsidRPr="00FC6413">
        <w:rPr>
          <w:rFonts w:cs="Arial"/>
          <w:color w:val="000000" w:themeColor="text1"/>
        </w:rPr>
        <w:t xml:space="preserve">poz. </w:t>
      </w:r>
      <w:r w:rsidR="00B65287">
        <w:rPr>
          <w:rFonts w:cs="Arial"/>
          <w:color w:val="000000" w:themeColor="text1"/>
        </w:rPr>
        <w:t>1435</w:t>
      </w:r>
      <w:r w:rsidRPr="00FC6413">
        <w:rPr>
          <w:rFonts w:cs="Arial"/>
          <w:color w:val="000000" w:themeColor="text1"/>
        </w:rPr>
        <w:t>)</w:t>
      </w:r>
    </w:p>
    <w:p w14:paraId="7790A750" w14:textId="271646F9"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(Dz. U. </w:t>
      </w:r>
      <w:r w:rsidR="00B65287">
        <w:rPr>
          <w:rFonts w:cs="Arial"/>
          <w:color w:val="000000" w:themeColor="text1"/>
        </w:rPr>
        <w:t xml:space="preserve">z 2021 r. </w:t>
      </w:r>
      <w:r w:rsidRPr="00FC6413">
        <w:rPr>
          <w:rFonts w:cs="Arial"/>
          <w:color w:val="000000" w:themeColor="text1"/>
        </w:rPr>
        <w:t>poz.</w:t>
      </w:r>
      <w:r>
        <w:rPr>
          <w:rFonts w:cs="Arial"/>
          <w:color w:val="000000" w:themeColor="text1"/>
        </w:rPr>
        <w:t xml:space="preserve"> </w:t>
      </w:r>
      <w:r w:rsidRPr="00FC6413">
        <w:rPr>
          <w:rFonts w:cs="Arial"/>
          <w:color w:val="000000" w:themeColor="text1"/>
        </w:rPr>
        <w:t>14</w:t>
      </w:r>
      <w:r w:rsidR="00B65287">
        <w:rPr>
          <w:rFonts w:cs="Arial"/>
        </w:rPr>
        <w:t>54</w:t>
      </w:r>
      <w:r w:rsidRPr="00FC6413">
        <w:rPr>
          <w:rFonts w:cs="Arial"/>
          <w:color w:val="000000" w:themeColor="text1"/>
        </w:rPr>
        <w:t>);</w:t>
      </w:r>
      <w:r w:rsidRPr="00FC6413">
        <w:rPr>
          <w:color w:val="000000" w:themeColor="text1"/>
        </w:rPr>
        <w:t xml:space="preserve"> </w:t>
      </w:r>
    </w:p>
    <w:p w14:paraId="036F923D" w14:textId="408F597D" w:rsidR="00E41FCC" w:rsidRPr="00070697" w:rsidRDefault="00E41FCC" w:rsidP="00270151">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sidR="00074354">
        <w:rPr>
          <w:rFonts w:cs="Arial"/>
        </w:rPr>
        <w:t> </w:t>
      </w:r>
      <w:r w:rsidRPr="00070697">
        <w:rPr>
          <w:rFonts w:cs="Arial"/>
        </w:rPr>
        <w:t>ramach regionalnych programów operacyjnych na lata 2014-2020 (Dz.</w:t>
      </w:r>
      <w:r w:rsidR="00B65287">
        <w:rPr>
          <w:rFonts w:cs="Arial"/>
        </w:rPr>
        <w:t xml:space="preserve"> </w:t>
      </w:r>
      <w:r w:rsidRPr="00070697">
        <w:rPr>
          <w:rFonts w:cs="Arial"/>
        </w:rPr>
        <w:t>U. z 2018 r. poz. 1594)</w:t>
      </w:r>
    </w:p>
    <w:p w14:paraId="6A49F078" w14:textId="106E3C41" w:rsidR="00E41FCC" w:rsidRPr="00070697" w:rsidRDefault="00E41FCC" w:rsidP="00270151">
      <w:pPr>
        <w:pStyle w:val="Akapitzlist0"/>
        <w:numPr>
          <w:ilvl w:val="0"/>
          <w:numId w:val="386"/>
        </w:numPr>
        <w:ind w:left="644"/>
        <w:jc w:val="left"/>
        <w:rPr>
          <w:rFonts w:cs="Arial"/>
        </w:rPr>
      </w:pPr>
      <w:r w:rsidRPr="00176662">
        <w:rPr>
          <w:rFonts w:cs="Arial"/>
        </w:rPr>
        <w:t>Rozporządzenie Ministra Rodziny, Pracy i Polityki Społecznej z dnia 14 lipca 2017 r. w</w:t>
      </w:r>
      <w:r w:rsidR="00074354">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(Dz. U. poz.1380</w:t>
      </w:r>
      <w:r w:rsidR="0058661E">
        <w:rPr>
          <w:rFonts w:cs="Arial"/>
        </w:rPr>
        <w:t>, z późn. zm.</w:t>
      </w:r>
      <w:r w:rsidRPr="006448EF">
        <w:rPr>
          <w:rFonts w:cs="Arial"/>
        </w:rPr>
        <w:t>)</w:t>
      </w:r>
    </w:p>
    <w:p w14:paraId="319B2248" w14:textId="4B5020ED" w:rsidR="00E41FCC" w:rsidRPr="007E30B8" w:rsidRDefault="00E41FCC" w:rsidP="00270151">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 tytułu opłaconych składek na ubezpie</w:t>
      </w:r>
      <w:r>
        <w:rPr>
          <w:rFonts w:cs="Arial"/>
        </w:rPr>
        <w:t>czenia społeczne (Dz. U</w:t>
      </w:r>
      <w:r w:rsidR="00B65287">
        <w:rPr>
          <w:rFonts w:cs="Arial"/>
        </w:rPr>
        <w:t>.</w:t>
      </w:r>
      <w:r>
        <w:rPr>
          <w:rFonts w:cs="Arial"/>
        </w:rPr>
        <w:t xml:space="preserve"> poz. 864)</w:t>
      </w:r>
    </w:p>
    <w:p w14:paraId="277EF335" w14:textId="76B3CBBA" w:rsidR="00E41FCC" w:rsidRPr="00FC6413" w:rsidRDefault="00E41FCC" w:rsidP="00270151">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sidR="00F12CA8">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p>
    <w:p w14:paraId="4C4503EE" w14:textId="7A828C88" w:rsidR="00E41FCC" w:rsidRPr="00FC6413" w:rsidRDefault="00E41FCC" w:rsidP="00270151">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sidR="00074354">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sidR="00074354">
        <w:rPr>
          <w:rFonts w:cs="Arial"/>
          <w:color w:val="000000" w:themeColor="text1"/>
        </w:rPr>
        <w:t> </w:t>
      </w:r>
      <w:r w:rsidRPr="00FC6413">
        <w:rPr>
          <w:rFonts w:cs="Arial"/>
          <w:color w:val="000000" w:themeColor="text1"/>
        </w:rPr>
        <w:t xml:space="preserve">wystąpieniem pandemii COVID-19 (Dz. U. </w:t>
      </w:r>
      <w:r w:rsidR="00B65287">
        <w:rPr>
          <w:rFonts w:cs="Arial"/>
          <w:color w:val="000000" w:themeColor="text1"/>
        </w:rPr>
        <w:t xml:space="preserve">z 2021 r. </w:t>
      </w:r>
      <w:r w:rsidRPr="00FC6413">
        <w:rPr>
          <w:rFonts w:cs="Arial"/>
          <w:color w:val="000000" w:themeColor="text1"/>
        </w:rPr>
        <w:t xml:space="preserve">poz. </w:t>
      </w:r>
      <w:r w:rsidR="00B65287">
        <w:rPr>
          <w:rFonts w:cs="Arial"/>
        </w:rPr>
        <w:t>1095</w:t>
      </w:r>
      <w:r w:rsidRPr="00FC6413">
        <w:rPr>
          <w:rFonts w:cs="Arial"/>
          <w:color w:val="000000" w:themeColor="text1"/>
        </w:rPr>
        <w:t>)</w:t>
      </w:r>
    </w:p>
    <w:p w14:paraId="0EB4ACD6" w14:textId="65377DDE"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sidR="00074354">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sidR="00074354">
        <w:rPr>
          <w:rFonts w:cs="Arial"/>
          <w:color w:val="000000" w:themeColor="text1"/>
        </w:rPr>
        <w:t> </w:t>
      </w:r>
      <w:r w:rsidRPr="00FC6413">
        <w:rPr>
          <w:rFonts w:cs="Arial"/>
          <w:color w:val="000000" w:themeColor="text1"/>
        </w:rPr>
        <w:t>wystąpieniem pandemii COVID-19 (Dz. U.</w:t>
      </w:r>
      <w:r w:rsidR="00B65287">
        <w:rPr>
          <w:rFonts w:cs="Arial"/>
          <w:color w:val="000000" w:themeColor="text1"/>
        </w:rPr>
        <w:t xml:space="preserve"> z 2021 r.</w:t>
      </w:r>
      <w:r w:rsidRPr="00FC6413">
        <w:rPr>
          <w:rFonts w:cs="Arial"/>
          <w:color w:val="000000" w:themeColor="text1"/>
        </w:rPr>
        <w:t xml:space="preserve"> poz. </w:t>
      </w:r>
      <w:r w:rsidR="00B65287">
        <w:rPr>
          <w:rFonts w:cs="Arial"/>
        </w:rPr>
        <w:t>1084</w:t>
      </w:r>
      <w:r w:rsidRPr="00FC6413">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3FBC89F7" w:rsidR="006D6038" w:rsidRPr="006D6038" w:rsidRDefault="003C632A" w:rsidP="002C58B0">
      <w:pPr>
        <w:pStyle w:val="Akapitzlist0"/>
        <w:spacing w:before="80" w:after="80"/>
        <w:contextualSpacing/>
        <w:jc w:val="left"/>
      </w:pPr>
      <w:r>
        <w:t xml:space="preserve">Stan na </w:t>
      </w:r>
      <w:r w:rsidR="008D4482">
        <w:t>26 października</w:t>
      </w:r>
      <w:r w:rsidR="00FA69B0">
        <w:t xml:space="preserve"> </w:t>
      </w:r>
      <w:r w:rsidR="00C201A3">
        <w:t>2021</w:t>
      </w:r>
      <w:r>
        <w:t xml:space="preserve"> r. </w:t>
      </w:r>
    </w:p>
    <w:p w14:paraId="0973DA16" w14:textId="03DBB82E" w:rsidR="00406D52" w:rsidRPr="007F6F42" w:rsidRDefault="00FF498E" w:rsidP="002C58B0">
      <w:pPr>
        <w:pStyle w:val="Nagwek2"/>
        <w:numPr>
          <w:ilvl w:val="0"/>
          <w:numId w:val="0"/>
        </w:numPr>
        <w:ind w:left="720"/>
      </w:pPr>
      <w:bookmarkStart w:id="678" w:name="_Toc433875227"/>
      <w:bookmarkStart w:id="679" w:name="_Toc25243007"/>
      <w:bookmarkStart w:id="680" w:name="_Toc86311914"/>
      <w:r>
        <w:rPr>
          <w:snapToGrid w:val="0"/>
          <w:color w:val="000000"/>
          <w:w w:val="0"/>
          <w:szCs w:val="26"/>
        </w:rPr>
        <w:t xml:space="preserve">V.2 </w:t>
      </w:r>
      <w:r w:rsidR="00406D52" w:rsidRPr="007F6F42">
        <w:t>Wykaz wytycznych</w:t>
      </w:r>
      <w:bookmarkEnd w:id="678"/>
      <w:bookmarkEnd w:id="679"/>
      <w:bookmarkEnd w:id="680"/>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77777777"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170E85" w:rsidRPr="00F17349">
        <w:rPr>
          <w:rFonts w:cs="Arial"/>
        </w:rPr>
        <w:t xml:space="preserve">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ewaluacji polityki spójności  na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77777777"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 xml:space="preserve">krajowych lub regionalnych programów operacyjnych ; </w:t>
      </w:r>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77777777"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 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77777777"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170E85" w:rsidRPr="00551C04">
        <w:rPr>
          <w:rFonts w:cs="Arial"/>
        </w:rPr>
        <w:t xml:space="preserve">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 xml:space="preserve">Wytyczne w zakresie rewitalizacji w programach operacyjnych na lata 2014-2020. </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610"/>
        <w:gridCol w:w="7961"/>
      </w:tblGrid>
      <w:tr w:rsidR="000048B2" w:rsidRPr="009657CC" w14:paraId="5A0DAFAD" w14:textId="77777777" w:rsidTr="00945FA0">
        <w:trPr>
          <w:tblHeader/>
        </w:trPr>
        <w:tc>
          <w:tcPr>
            <w:tcW w:w="822" w:type="pct"/>
          </w:tcPr>
          <w:p w14:paraId="56832B76" w14:textId="77777777" w:rsidR="000048B2" w:rsidRPr="00F17349" w:rsidRDefault="000048B2" w:rsidP="00070697">
            <w:pPr>
              <w:pStyle w:val="Tekstpodstawowy"/>
              <w:spacing w:before="40" w:after="40" w:line="259" w:lineRule="auto"/>
              <w:jc w:val="left"/>
              <w:rPr>
                <w:rFonts w:ascii="Arial" w:hAnsi="Arial" w:cs="Arial"/>
                <w:b/>
                <w:sz w:val="22"/>
                <w:szCs w:val="22"/>
              </w:rPr>
            </w:pPr>
            <w:r w:rsidRPr="00F17349">
              <w:rPr>
                <w:rFonts w:ascii="Arial" w:hAnsi="Arial" w:cs="Arial"/>
                <w:b/>
                <w:sz w:val="22"/>
                <w:szCs w:val="22"/>
              </w:rPr>
              <w:t>Skrót/symbol</w:t>
            </w:r>
          </w:p>
        </w:tc>
        <w:tc>
          <w:tcPr>
            <w:tcW w:w="4178" w:type="pct"/>
          </w:tcPr>
          <w:p w14:paraId="012741A3" w14:textId="77777777" w:rsidR="000048B2" w:rsidRPr="00F17349" w:rsidRDefault="000048B2" w:rsidP="00070697">
            <w:pPr>
              <w:spacing w:before="40" w:after="40"/>
              <w:rPr>
                <w:rFonts w:cs="Arial"/>
                <w:b/>
                <w:noProof/>
              </w:rPr>
            </w:pPr>
            <w:r w:rsidRPr="00F17349">
              <w:rPr>
                <w:rFonts w:cs="Arial"/>
                <w:b/>
                <w:noProof/>
              </w:rPr>
              <w:t>Określenie znaczenia skrótu/symbolu</w:t>
            </w:r>
          </w:p>
        </w:tc>
      </w:tr>
      <w:tr w:rsidR="004D5884" w:rsidRPr="009657CC" w14:paraId="12806E5B" w14:textId="77777777" w:rsidTr="00945FA0">
        <w:tc>
          <w:tcPr>
            <w:tcW w:w="822" w:type="pct"/>
          </w:tcPr>
          <w:p w14:paraId="5A197928" w14:textId="77777777" w:rsidR="004D5884" w:rsidRPr="00070697" w:rsidRDefault="004D588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BGK</w:t>
            </w:r>
          </w:p>
        </w:tc>
        <w:tc>
          <w:tcPr>
            <w:tcW w:w="4178" w:type="pct"/>
          </w:tcPr>
          <w:p w14:paraId="1E49DBC2" w14:textId="77777777" w:rsidR="004D5884" w:rsidRPr="009657CC" w:rsidRDefault="004D5884" w:rsidP="00070697">
            <w:pPr>
              <w:spacing w:before="40" w:after="40"/>
              <w:rPr>
                <w:rFonts w:cs="Arial"/>
                <w:noProof/>
              </w:rPr>
            </w:pPr>
            <w:r w:rsidRPr="009657CC">
              <w:rPr>
                <w:rFonts w:cs="Arial"/>
                <w:noProof/>
              </w:rPr>
              <w:t>Bank Gospodarstwa Krajowego</w:t>
            </w:r>
          </w:p>
        </w:tc>
      </w:tr>
      <w:tr w:rsidR="002D280D" w:rsidRPr="009657CC" w14:paraId="4837B91A" w14:textId="77777777" w:rsidTr="00945FA0">
        <w:tc>
          <w:tcPr>
            <w:tcW w:w="822" w:type="pct"/>
          </w:tcPr>
          <w:p w14:paraId="64165A7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B+R </w:t>
            </w:r>
          </w:p>
        </w:tc>
        <w:tc>
          <w:tcPr>
            <w:tcW w:w="4178" w:type="pct"/>
          </w:tcPr>
          <w:p w14:paraId="48999D63" w14:textId="77777777" w:rsidR="002D280D" w:rsidRPr="009657CC" w:rsidRDefault="002D280D" w:rsidP="00070697">
            <w:pPr>
              <w:spacing w:before="40" w:after="40"/>
              <w:rPr>
                <w:rFonts w:cs="Arial"/>
                <w:noProof/>
              </w:rPr>
            </w:pPr>
            <w:r w:rsidRPr="009657CC">
              <w:rPr>
                <w:rFonts w:cs="Arial"/>
                <w:noProof/>
              </w:rPr>
              <w:t xml:space="preserve">Badania i rozwój; skrót B+R występuje w różnych kontekstach, np. sfera badawczo-rozwojowa (sfera B+R), prace B+R, jednostki B+R </w:t>
            </w:r>
          </w:p>
        </w:tc>
      </w:tr>
      <w:tr w:rsidR="002D280D" w:rsidRPr="009657CC" w14:paraId="4EA0086F" w14:textId="77777777" w:rsidTr="00945FA0">
        <w:tc>
          <w:tcPr>
            <w:tcW w:w="822" w:type="pct"/>
          </w:tcPr>
          <w:p w14:paraId="1CC507FE"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BP</w:t>
            </w:r>
          </w:p>
        </w:tc>
        <w:tc>
          <w:tcPr>
            <w:tcW w:w="4178" w:type="pct"/>
          </w:tcPr>
          <w:p w14:paraId="4DD0642E"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budżet państwa</w:t>
            </w:r>
          </w:p>
        </w:tc>
      </w:tr>
      <w:tr w:rsidR="002D280D" w:rsidRPr="009657CC" w14:paraId="16C47522" w14:textId="77777777" w:rsidTr="00945FA0">
        <w:tc>
          <w:tcPr>
            <w:tcW w:w="822" w:type="pct"/>
          </w:tcPr>
          <w:p w14:paraId="6C706E5A"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CT</w:t>
            </w:r>
          </w:p>
        </w:tc>
        <w:tc>
          <w:tcPr>
            <w:tcW w:w="4178" w:type="pct"/>
          </w:tcPr>
          <w:p w14:paraId="30465F5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Cel Tematyczny</w:t>
            </w:r>
          </w:p>
        </w:tc>
      </w:tr>
      <w:tr w:rsidR="002D280D" w:rsidRPr="009657CC" w14:paraId="066FB393" w14:textId="77777777" w:rsidTr="00945FA0">
        <w:tc>
          <w:tcPr>
            <w:tcW w:w="822" w:type="pct"/>
          </w:tcPr>
          <w:p w14:paraId="09CE5BBE"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EFMR </w:t>
            </w:r>
          </w:p>
        </w:tc>
        <w:tc>
          <w:tcPr>
            <w:tcW w:w="4178" w:type="pct"/>
          </w:tcPr>
          <w:p w14:paraId="4CA238F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Morski i Rybacki </w:t>
            </w:r>
          </w:p>
        </w:tc>
      </w:tr>
      <w:tr w:rsidR="002D280D" w:rsidRPr="009657CC" w14:paraId="455AC7A7" w14:textId="77777777" w:rsidTr="00945FA0">
        <w:tc>
          <w:tcPr>
            <w:tcW w:w="822" w:type="pct"/>
          </w:tcPr>
          <w:p w14:paraId="0648B418"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EBI</w:t>
            </w:r>
          </w:p>
        </w:tc>
        <w:tc>
          <w:tcPr>
            <w:tcW w:w="4178" w:type="pct"/>
          </w:tcPr>
          <w:p w14:paraId="2E31BE35"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Europejski Bank Inwestycyjny</w:t>
            </w:r>
          </w:p>
        </w:tc>
      </w:tr>
      <w:tr w:rsidR="002D280D" w:rsidRPr="009657CC" w14:paraId="7B869784" w14:textId="77777777" w:rsidTr="00945FA0">
        <w:tc>
          <w:tcPr>
            <w:tcW w:w="822" w:type="pct"/>
          </w:tcPr>
          <w:p w14:paraId="46AA27B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EFRR</w:t>
            </w:r>
          </w:p>
        </w:tc>
        <w:tc>
          <w:tcPr>
            <w:tcW w:w="4178" w:type="pct"/>
          </w:tcPr>
          <w:p w14:paraId="08C1527F"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Rozwoju Regionalnego </w:t>
            </w:r>
          </w:p>
        </w:tc>
      </w:tr>
      <w:tr w:rsidR="002D280D" w:rsidRPr="009657CC" w14:paraId="68D94012" w14:textId="77777777" w:rsidTr="00945FA0">
        <w:tc>
          <w:tcPr>
            <w:tcW w:w="822" w:type="pct"/>
          </w:tcPr>
          <w:p w14:paraId="756FAACC"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EFRROW </w:t>
            </w:r>
          </w:p>
        </w:tc>
        <w:tc>
          <w:tcPr>
            <w:tcW w:w="4178" w:type="pct"/>
          </w:tcPr>
          <w:p w14:paraId="57F83A1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Europejski Fundusz Rolny Rozwoju Obszarów Wiejskich</w:t>
            </w:r>
          </w:p>
        </w:tc>
      </w:tr>
      <w:tr w:rsidR="002D280D" w:rsidRPr="009657CC" w14:paraId="01633125" w14:textId="77777777" w:rsidTr="00945FA0">
        <w:tc>
          <w:tcPr>
            <w:tcW w:w="822" w:type="pct"/>
          </w:tcPr>
          <w:p w14:paraId="717BE9D2"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EFS</w:t>
            </w:r>
          </w:p>
        </w:tc>
        <w:tc>
          <w:tcPr>
            <w:tcW w:w="4178" w:type="pct"/>
          </w:tcPr>
          <w:p w14:paraId="39C6241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 Fundusz Społeczny </w:t>
            </w:r>
          </w:p>
        </w:tc>
      </w:tr>
      <w:tr w:rsidR="002D280D" w:rsidRPr="009657CC" w14:paraId="0A4678B5" w14:textId="77777777" w:rsidTr="00945FA0">
        <w:tc>
          <w:tcPr>
            <w:tcW w:w="822" w:type="pct"/>
          </w:tcPr>
          <w:p w14:paraId="5561010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EFSI</w:t>
            </w:r>
          </w:p>
        </w:tc>
        <w:tc>
          <w:tcPr>
            <w:tcW w:w="4178" w:type="pct"/>
          </w:tcPr>
          <w:p w14:paraId="05723AC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Europejskie Fundusze Strukturalne i Inwestycyjne </w:t>
            </w:r>
          </w:p>
        </w:tc>
      </w:tr>
      <w:tr w:rsidR="002D280D" w:rsidRPr="009657CC" w14:paraId="685E9B27" w14:textId="77777777" w:rsidTr="00945FA0">
        <w:tc>
          <w:tcPr>
            <w:tcW w:w="822" w:type="pct"/>
          </w:tcPr>
          <w:p w14:paraId="4C916E0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EURES</w:t>
            </w:r>
          </w:p>
        </w:tc>
        <w:tc>
          <w:tcPr>
            <w:tcW w:w="4178" w:type="pct"/>
          </w:tcPr>
          <w:p w14:paraId="0235E35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European Employment Services (ang.) - Europejskie Służby Zatrudnienia</w:t>
            </w:r>
          </w:p>
        </w:tc>
      </w:tr>
      <w:tr w:rsidR="002D280D" w:rsidRPr="009657CC" w14:paraId="620FB276" w14:textId="77777777" w:rsidTr="00945FA0">
        <w:tc>
          <w:tcPr>
            <w:tcW w:w="822" w:type="pct"/>
          </w:tcPr>
          <w:p w14:paraId="1073034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FS </w:t>
            </w:r>
          </w:p>
        </w:tc>
        <w:tc>
          <w:tcPr>
            <w:tcW w:w="4178" w:type="pct"/>
          </w:tcPr>
          <w:p w14:paraId="2750CE8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Fundusz Spójności </w:t>
            </w:r>
          </w:p>
        </w:tc>
      </w:tr>
      <w:tr w:rsidR="002D280D" w:rsidRPr="009657CC" w14:paraId="2CCB7955" w14:textId="77777777" w:rsidTr="00945FA0">
        <w:tc>
          <w:tcPr>
            <w:tcW w:w="822" w:type="pct"/>
          </w:tcPr>
          <w:p w14:paraId="0F3E3329"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IA</w:t>
            </w:r>
          </w:p>
        </w:tc>
        <w:tc>
          <w:tcPr>
            <w:tcW w:w="4178" w:type="pct"/>
          </w:tcPr>
          <w:p w14:paraId="603D5AA6"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Audytowa</w:t>
            </w:r>
          </w:p>
        </w:tc>
      </w:tr>
      <w:tr w:rsidR="002D280D" w:rsidRPr="009657CC" w14:paraId="45996402" w14:textId="77777777" w:rsidTr="00945FA0">
        <w:tc>
          <w:tcPr>
            <w:tcW w:w="822" w:type="pct"/>
          </w:tcPr>
          <w:p w14:paraId="14FA825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IC</w:t>
            </w:r>
          </w:p>
        </w:tc>
        <w:tc>
          <w:tcPr>
            <w:tcW w:w="4178" w:type="pct"/>
          </w:tcPr>
          <w:p w14:paraId="696793AE"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Certyfikująca</w:t>
            </w:r>
          </w:p>
        </w:tc>
      </w:tr>
      <w:tr w:rsidR="002D280D" w:rsidRPr="009657CC" w14:paraId="1D0BC30C" w14:textId="77777777" w:rsidTr="00945FA0">
        <w:tc>
          <w:tcPr>
            <w:tcW w:w="822" w:type="pct"/>
          </w:tcPr>
          <w:p w14:paraId="289E8CDA" w14:textId="77777777" w:rsidR="002D280D" w:rsidRPr="00070697"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IK</w:t>
            </w:r>
            <w:r w:rsidRPr="00070697">
              <w:rPr>
                <w:rFonts w:ascii="Arial" w:hAnsi="Arial" w:cs="Arial"/>
                <w:sz w:val="22"/>
                <w:szCs w:val="22"/>
              </w:rPr>
              <w:t xml:space="preserve"> UP</w:t>
            </w:r>
          </w:p>
        </w:tc>
        <w:tc>
          <w:tcPr>
            <w:tcW w:w="4178" w:type="pct"/>
          </w:tcPr>
          <w:p w14:paraId="658E3ECA" w14:textId="77777777" w:rsidR="002D280D" w:rsidRPr="00070697"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Koordynująca</w:t>
            </w:r>
            <w:r w:rsidRPr="00070697">
              <w:rPr>
                <w:rFonts w:ascii="Arial" w:hAnsi="Arial" w:cs="Arial"/>
                <w:sz w:val="22"/>
                <w:szCs w:val="22"/>
              </w:rPr>
              <w:t xml:space="preserve"> Umowę Parterstwa</w:t>
            </w:r>
          </w:p>
        </w:tc>
      </w:tr>
      <w:tr w:rsidR="002D280D" w:rsidRPr="009657CC" w14:paraId="7B1BAE69" w14:textId="77777777" w:rsidTr="00945FA0">
        <w:tc>
          <w:tcPr>
            <w:tcW w:w="822" w:type="pct"/>
          </w:tcPr>
          <w:p w14:paraId="674659E8"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IOK</w:t>
            </w:r>
          </w:p>
        </w:tc>
        <w:tc>
          <w:tcPr>
            <w:tcW w:w="4178" w:type="pct"/>
          </w:tcPr>
          <w:p w14:paraId="10F3FC1D" w14:textId="77777777" w:rsidR="002D280D" w:rsidRPr="00070697" w:rsidRDefault="002D280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Instytucja Organizująca Konkurs</w:t>
            </w:r>
          </w:p>
        </w:tc>
      </w:tr>
      <w:tr w:rsidR="002D280D" w:rsidRPr="009657CC" w14:paraId="1517183C" w14:textId="77777777" w:rsidTr="00945FA0">
        <w:tc>
          <w:tcPr>
            <w:tcW w:w="822" w:type="pct"/>
          </w:tcPr>
          <w:p w14:paraId="6FFEF61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w:t>
            </w:r>
          </w:p>
        </w:tc>
        <w:tc>
          <w:tcPr>
            <w:tcW w:w="4178" w:type="pct"/>
          </w:tcPr>
          <w:p w14:paraId="2333CB9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Instytucja Pośrednicząca </w:t>
            </w:r>
          </w:p>
        </w:tc>
      </w:tr>
      <w:tr w:rsidR="002D280D" w:rsidRPr="009657CC" w14:paraId="45BFE64B" w14:textId="77777777" w:rsidTr="00945FA0">
        <w:tc>
          <w:tcPr>
            <w:tcW w:w="822" w:type="pct"/>
          </w:tcPr>
          <w:p w14:paraId="3209733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IPD</w:t>
            </w:r>
          </w:p>
        </w:tc>
        <w:tc>
          <w:tcPr>
            <w:tcW w:w="4178" w:type="pct"/>
          </w:tcPr>
          <w:p w14:paraId="2F96C2E7" w14:textId="77777777" w:rsidR="002D280D" w:rsidRPr="009657CC" w:rsidRDefault="002D280D" w:rsidP="00070697">
            <w:pPr>
              <w:pStyle w:val="Tekstpodstawowy"/>
              <w:spacing w:before="40" w:after="40" w:line="259" w:lineRule="auto"/>
              <w:jc w:val="left"/>
              <w:rPr>
                <w:rStyle w:val="Pogrubienie"/>
                <w:rFonts w:ascii="Arial" w:hAnsi="Arial" w:cs="Arial"/>
                <w:b w:val="0"/>
                <w:sz w:val="22"/>
                <w:szCs w:val="22"/>
              </w:rPr>
            </w:pPr>
            <w:r w:rsidRPr="009657CC">
              <w:rPr>
                <w:rStyle w:val="Pogrubienie"/>
                <w:rFonts w:ascii="Arial" w:hAnsi="Arial" w:cs="Arial"/>
                <w:b w:val="0"/>
                <w:sz w:val="22"/>
                <w:szCs w:val="22"/>
              </w:rPr>
              <w:t>Indywidualne Plany Działań</w:t>
            </w:r>
          </w:p>
        </w:tc>
      </w:tr>
      <w:tr w:rsidR="00084BD6" w:rsidRPr="009657CC" w14:paraId="0A16955F" w14:textId="77777777" w:rsidTr="00945FA0">
        <w:tc>
          <w:tcPr>
            <w:tcW w:w="822" w:type="pct"/>
          </w:tcPr>
          <w:p w14:paraId="6DF2A4EF" w14:textId="77777777" w:rsidR="00084BD6" w:rsidRPr="009657CC" w:rsidRDefault="00084BD6"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IP ZIT</w:t>
            </w:r>
          </w:p>
        </w:tc>
        <w:tc>
          <w:tcPr>
            <w:tcW w:w="4178" w:type="pct"/>
          </w:tcPr>
          <w:p w14:paraId="10AE4EED" w14:textId="77777777" w:rsidR="00EE30BA" w:rsidRPr="00070697" w:rsidRDefault="004B5167" w:rsidP="00070697">
            <w:pPr>
              <w:spacing w:before="40" w:after="40"/>
              <w:rPr>
                <w:rStyle w:val="Pogrubienie"/>
                <w:rFonts w:cs="Arial"/>
                <w:b w:val="0"/>
                <w:bCs w:val="0"/>
                <w:lang w:eastAsia="pl-PL"/>
              </w:rPr>
            </w:pPr>
            <w:r w:rsidRPr="009657CC">
              <w:rPr>
                <w:rStyle w:val="Pogrubienie"/>
                <w:rFonts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9657CC">
              <w:rPr>
                <w:rStyle w:val="Pogrubienie"/>
                <w:rFonts w:cs="Arial"/>
                <w:b w:val="0"/>
              </w:rPr>
              <w:t xml:space="preserve"> </w:t>
            </w:r>
            <w:r w:rsidRPr="009657CC">
              <w:rPr>
                <w:rStyle w:val="Pogrubienie"/>
                <w:rFonts w:cs="Arial"/>
                <w:b w:val="0"/>
              </w:rPr>
              <w:t>perspektywie finansowej UE 2014-202</w:t>
            </w:r>
            <w:r w:rsidR="00C71F5C" w:rsidRPr="009657CC">
              <w:rPr>
                <w:rStyle w:val="Pogrubienie"/>
                <w:rFonts w:cs="Arial"/>
                <w:b w:val="0"/>
              </w:rPr>
              <w:t>0 z dnia 21 lutego 2014 r., z pó</w:t>
            </w:r>
            <w:r w:rsidRPr="009657CC">
              <w:rPr>
                <w:rStyle w:val="Pogrubienie"/>
                <w:rFonts w:cs="Arial"/>
                <w:b w:val="0"/>
              </w:rPr>
              <w:t>źn.</w:t>
            </w:r>
            <w:r w:rsidR="00F707BE" w:rsidRPr="009657CC">
              <w:rPr>
                <w:rStyle w:val="Pogrubienie"/>
                <w:rFonts w:cs="Arial"/>
                <w:b w:val="0"/>
              </w:rPr>
              <w:t xml:space="preserve"> z</w:t>
            </w:r>
            <w:r w:rsidRPr="009657CC">
              <w:rPr>
                <w:rStyle w:val="Pogrubienie"/>
                <w:rFonts w:cs="Arial"/>
                <w:b w:val="0"/>
              </w:rPr>
              <w:t>m</w:t>
            </w:r>
            <w:r w:rsidR="00F707BE" w:rsidRPr="009657CC">
              <w:rPr>
                <w:rStyle w:val="Pogrubienie"/>
                <w:rFonts w:cs="Arial"/>
                <w:b w:val="0"/>
              </w:rPr>
              <w:t>.</w:t>
            </w:r>
          </w:p>
        </w:tc>
      </w:tr>
      <w:tr w:rsidR="002D280D" w:rsidRPr="009657CC" w14:paraId="12626C90" w14:textId="77777777" w:rsidTr="00945FA0">
        <w:tc>
          <w:tcPr>
            <w:tcW w:w="822" w:type="pct"/>
          </w:tcPr>
          <w:p w14:paraId="1F6D04A0"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JST</w:t>
            </w:r>
          </w:p>
        </w:tc>
        <w:tc>
          <w:tcPr>
            <w:tcW w:w="4178" w:type="pct"/>
          </w:tcPr>
          <w:p w14:paraId="345740EC" w14:textId="77777777" w:rsidR="002D280D" w:rsidRPr="009657CC" w:rsidRDefault="002D280D" w:rsidP="00070697">
            <w:pPr>
              <w:pStyle w:val="Tekstpodstawowy"/>
              <w:spacing w:before="40" w:after="40" w:line="259" w:lineRule="auto"/>
              <w:jc w:val="left"/>
              <w:rPr>
                <w:rStyle w:val="Pogrubienie"/>
                <w:rFonts w:ascii="Arial" w:hAnsi="Arial" w:cs="Arial"/>
                <w:b w:val="0"/>
                <w:sz w:val="22"/>
                <w:szCs w:val="22"/>
              </w:rPr>
            </w:pPr>
            <w:r w:rsidRPr="009657CC">
              <w:rPr>
                <w:rStyle w:val="Pogrubienie"/>
                <w:rFonts w:ascii="Arial" w:hAnsi="Arial" w:cs="Arial"/>
                <w:b w:val="0"/>
                <w:sz w:val="22"/>
                <w:szCs w:val="22"/>
              </w:rPr>
              <w:t>Jednostki Samorządu Terytorialnego</w:t>
            </w:r>
          </w:p>
        </w:tc>
      </w:tr>
      <w:tr w:rsidR="002D280D" w:rsidRPr="009657CC" w14:paraId="2CDB5BAB" w14:textId="77777777" w:rsidTr="00945FA0">
        <w:tc>
          <w:tcPr>
            <w:tcW w:w="822" w:type="pct"/>
          </w:tcPr>
          <w:p w14:paraId="64EB8715" w14:textId="77777777" w:rsidR="002D280D" w:rsidRPr="009657CC" w:rsidRDefault="00F707BE"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IZ</w:t>
            </w:r>
          </w:p>
        </w:tc>
        <w:tc>
          <w:tcPr>
            <w:tcW w:w="4178" w:type="pct"/>
          </w:tcPr>
          <w:p w14:paraId="3AAA285D"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Instytucja Zarządzająca RPO WM 2014-2020</w:t>
            </w:r>
          </w:p>
        </w:tc>
      </w:tr>
      <w:tr w:rsidR="002D280D" w:rsidRPr="009657CC" w14:paraId="0F0CCEF9" w14:textId="77777777" w:rsidTr="00945FA0">
        <w:tc>
          <w:tcPr>
            <w:tcW w:w="822" w:type="pct"/>
          </w:tcPr>
          <w:p w14:paraId="7658677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KE</w:t>
            </w:r>
          </w:p>
        </w:tc>
        <w:tc>
          <w:tcPr>
            <w:tcW w:w="4178" w:type="pct"/>
          </w:tcPr>
          <w:p w14:paraId="388630D9"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Komisja Europejska </w:t>
            </w:r>
          </w:p>
        </w:tc>
      </w:tr>
      <w:tr w:rsidR="002D280D" w:rsidRPr="009657CC" w14:paraId="17D8E5D9" w14:textId="77777777" w:rsidTr="00945FA0">
        <w:tc>
          <w:tcPr>
            <w:tcW w:w="822" w:type="pct"/>
          </w:tcPr>
          <w:p w14:paraId="796CEDA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KM</w:t>
            </w:r>
          </w:p>
        </w:tc>
        <w:tc>
          <w:tcPr>
            <w:tcW w:w="4178" w:type="pct"/>
          </w:tcPr>
          <w:p w14:paraId="62E5757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Komitet Monitorujący</w:t>
            </w:r>
          </w:p>
        </w:tc>
      </w:tr>
      <w:tr w:rsidR="002D280D" w:rsidRPr="009657CC" w14:paraId="6AFA47F0" w14:textId="77777777" w:rsidTr="00945FA0">
        <w:tc>
          <w:tcPr>
            <w:tcW w:w="822" w:type="pct"/>
          </w:tcPr>
          <w:p w14:paraId="76F67A77"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KPR</w:t>
            </w:r>
          </w:p>
        </w:tc>
        <w:tc>
          <w:tcPr>
            <w:tcW w:w="4178" w:type="pct"/>
          </w:tcPr>
          <w:p w14:paraId="68C50FC1"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Krajowy Program Reform na rzecz realizacji Strategii "Europa 2020"</w:t>
            </w:r>
          </w:p>
        </w:tc>
      </w:tr>
      <w:tr w:rsidR="002D280D" w:rsidRPr="009657CC" w14:paraId="5E4F60A9" w14:textId="77777777" w:rsidTr="00945FA0">
        <w:tc>
          <w:tcPr>
            <w:tcW w:w="822" w:type="pct"/>
          </w:tcPr>
          <w:p w14:paraId="1EA6A073"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KSRR</w:t>
            </w:r>
          </w:p>
        </w:tc>
        <w:tc>
          <w:tcPr>
            <w:tcW w:w="4178" w:type="pct"/>
          </w:tcPr>
          <w:p w14:paraId="796622BB"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Krajowa Strategia Rozwoju Regionalnego 2010-2020</w:t>
            </w:r>
          </w:p>
        </w:tc>
      </w:tr>
      <w:tr w:rsidR="002D280D" w:rsidRPr="009657CC" w14:paraId="0551797D" w14:textId="77777777" w:rsidTr="00945FA0">
        <w:tc>
          <w:tcPr>
            <w:tcW w:w="822" w:type="pct"/>
          </w:tcPr>
          <w:p w14:paraId="263C0FA2"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KT</w:t>
            </w:r>
          </w:p>
        </w:tc>
        <w:tc>
          <w:tcPr>
            <w:tcW w:w="4178" w:type="pct"/>
          </w:tcPr>
          <w:p w14:paraId="69308454"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Kontrakt Terytorialny </w:t>
            </w:r>
          </w:p>
        </w:tc>
      </w:tr>
      <w:tr w:rsidR="004B5DA7" w:rsidRPr="009657CC" w14:paraId="243CA28F" w14:textId="77777777" w:rsidTr="00945FA0">
        <w:tc>
          <w:tcPr>
            <w:tcW w:w="822" w:type="pct"/>
          </w:tcPr>
          <w:p w14:paraId="21AE6443" w14:textId="77777777" w:rsidR="004B5DA7" w:rsidRPr="009657CC" w:rsidRDefault="004B5DA7"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LGD</w:t>
            </w:r>
          </w:p>
        </w:tc>
        <w:tc>
          <w:tcPr>
            <w:tcW w:w="4178" w:type="pct"/>
          </w:tcPr>
          <w:p w14:paraId="3A492C7E" w14:textId="77777777" w:rsidR="004B5DA7" w:rsidRPr="009657CC" w:rsidRDefault="00C1339A"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Lokalna grupa działań</w:t>
            </w:r>
          </w:p>
        </w:tc>
      </w:tr>
      <w:tr w:rsidR="00722054" w:rsidRPr="009657CC" w14:paraId="0E7270B1" w14:textId="77777777" w:rsidTr="00945FA0">
        <w:tc>
          <w:tcPr>
            <w:tcW w:w="822" w:type="pct"/>
          </w:tcPr>
          <w:p w14:paraId="4535180C" w14:textId="77777777" w:rsidR="00722054" w:rsidRPr="00070697" w:rsidRDefault="0072205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MJWPU</w:t>
            </w:r>
          </w:p>
        </w:tc>
        <w:tc>
          <w:tcPr>
            <w:tcW w:w="4178" w:type="pct"/>
          </w:tcPr>
          <w:p w14:paraId="20E864DF" w14:textId="77777777" w:rsidR="00722054" w:rsidRPr="00070697" w:rsidRDefault="00722054"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Mazowiecka Jednostka Wdrażania Projektów Unijnych</w:t>
            </w:r>
          </w:p>
        </w:tc>
      </w:tr>
      <w:tr w:rsidR="002D280D" w:rsidRPr="009657CC" w14:paraId="71BA9B2C" w14:textId="77777777" w:rsidTr="00945FA0">
        <w:tc>
          <w:tcPr>
            <w:tcW w:w="822" w:type="pct"/>
          </w:tcPr>
          <w:p w14:paraId="5759FA2F"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MBPR</w:t>
            </w:r>
          </w:p>
        </w:tc>
        <w:tc>
          <w:tcPr>
            <w:tcW w:w="4178" w:type="pct"/>
          </w:tcPr>
          <w:p w14:paraId="31DFCCA5" w14:textId="77777777" w:rsidR="002D280D" w:rsidRPr="009657CC" w:rsidRDefault="002D280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Mazowieckie Biuro Planowania Regionalnego w Warszawie</w:t>
            </w:r>
          </w:p>
        </w:tc>
      </w:tr>
      <w:tr w:rsidR="00D93B1D" w:rsidRPr="009657CC" w14:paraId="1F07A29E" w14:textId="77777777" w:rsidTr="00945FA0">
        <w:tc>
          <w:tcPr>
            <w:tcW w:w="822" w:type="pct"/>
          </w:tcPr>
          <w:p w14:paraId="1EDFE0E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m.st.</w:t>
            </w:r>
          </w:p>
        </w:tc>
        <w:tc>
          <w:tcPr>
            <w:tcW w:w="4178" w:type="pct"/>
          </w:tcPr>
          <w:p w14:paraId="0DC3790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Miasto stołeczne</w:t>
            </w:r>
          </w:p>
        </w:tc>
      </w:tr>
      <w:tr w:rsidR="00D93B1D" w:rsidRPr="009657CC" w14:paraId="781F1FAB" w14:textId="77777777" w:rsidTr="00945FA0">
        <w:tc>
          <w:tcPr>
            <w:tcW w:w="822" w:type="pct"/>
          </w:tcPr>
          <w:p w14:paraId="02F6586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MŚP</w:t>
            </w:r>
          </w:p>
        </w:tc>
        <w:tc>
          <w:tcPr>
            <w:tcW w:w="4178" w:type="pct"/>
          </w:tcPr>
          <w:p w14:paraId="3FAA021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Mikro, małe i średnie przedsiębiorstwa </w:t>
            </w:r>
          </w:p>
        </w:tc>
      </w:tr>
      <w:tr w:rsidR="00D93B1D" w:rsidRPr="009657CC" w14:paraId="7EA3CBD1" w14:textId="77777777" w:rsidTr="00945FA0">
        <w:tc>
          <w:tcPr>
            <w:tcW w:w="822" w:type="pct"/>
          </w:tcPr>
          <w:p w14:paraId="5D0EE8D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OP</w:t>
            </w:r>
          </w:p>
        </w:tc>
        <w:tc>
          <w:tcPr>
            <w:tcW w:w="4178" w:type="pct"/>
          </w:tcPr>
          <w:p w14:paraId="20086F5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Oś Priorytetowa</w:t>
            </w:r>
          </w:p>
        </w:tc>
      </w:tr>
      <w:tr w:rsidR="00D93B1D" w:rsidRPr="009657CC" w14:paraId="7CB26B3B" w14:textId="77777777" w:rsidTr="00945FA0">
        <w:tc>
          <w:tcPr>
            <w:tcW w:w="822" w:type="pct"/>
          </w:tcPr>
          <w:p w14:paraId="6CCF1D1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OSI </w:t>
            </w:r>
          </w:p>
        </w:tc>
        <w:tc>
          <w:tcPr>
            <w:tcW w:w="4178" w:type="pct"/>
          </w:tcPr>
          <w:p w14:paraId="609CDC0B"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Obszar Strategicznej Interwencji</w:t>
            </w:r>
          </w:p>
        </w:tc>
      </w:tr>
      <w:tr w:rsidR="00D93B1D" w:rsidRPr="009657CC" w14:paraId="78EDC4E5" w14:textId="77777777" w:rsidTr="00945FA0">
        <w:trPr>
          <w:trHeight w:val="208"/>
        </w:trPr>
        <w:tc>
          <w:tcPr>
            <w:tcW w:w="822" w:type="pct"/>
          </w:tcPr>
          <w:p w14:paraId="63C8C37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OPS</w:t>
            </w:r>
          </w:p>
        </w:tc>
        <w:tc>
          <w:tcPr>
            <w:tcW w:w="4178" w:type="pct"/>
          </w:tcPr>
          <w:p w14:paraId="27FEE6EC" w14:textId="77777777" w:rsidR="00D93B1D" w:rsidRPr="009657CC" w:rsidRDefault="00D93B1D" w:rsidP="00070697">
            <w:pPr>
              <w:spacing w:before="40" w:after="40"/>
              <w:rPr>
                <w:rFonts w:cs="Arial"/>
                <w:noProof/>
              </w:rPr>
            </w:pPr>
            <w:r w:rsidRPr="009657CC">
              <w:rPr>
                <w:rFonts w:cs="Arial"/>
                <w:noProof/>
              </w:rPr>
              <w:t>Ośrodek Pomocy Społecznej</w:t>
            </w:r>
          </w:p>
        </w:tc>
      </w:tr>
      <w:tr w:rsidR="00D93B1D" w:rsidRPr="009657CC" w14:paraId="13A9FD85" w14:textId="77777777" w:rsidTr="00945FA0">
        <w:tc>
          <w:tcPr>
            <w:tcW w:w="822" w:type="pct"/>
          </w:tcPr>
          <w:p w14:paraId="54A78B3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OZE</w:t>
            </w:r>
          </w:p>
        </w:tc>
        <w:tc>
          <w:tcPr>
            <w:tcW w:w="4178" w:type="pct"/>
          </w:tcPr>
          <w:p w14:paraId="3A957B5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Odnawialne źródła energii</w:t>
            </w:r>
          </w:p>
        </w:tc>
      </w:tr>
      <w:tr w:rsidR="00D93B1D" w:rsidRPr="009657CC" w14:paraId="27D7D9BB" w14:textId="77777777" w:rsidTr="00945FA0">
        <w:tc>
          <w:tcPr>
            <w:tcW w:w="822" w:type="pct"/>
          </w:tcPr>
          <w:p w14:paraId="7B6F984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PAI</w:t>
            </w:r>
          </w:p>
        </w:tc>
        <w:tc>
          <w:tcPr>
            <w:tcW w:w="4178" w:type="pct"/>
          </w:tcPr>
          <w:p w14:paraId="0331C82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Aktywizacja i Integracja</w:t>
            </w:r>
          </w:p>
        </w:tc>
      </w:tr>
      <w:tr w:rsidR="00D93B1D" w:rsidRPr="009657CC" w14:paraId="6078AACC" w14:textId="77777777" w:rsidTr="00945FA0">
        <w:tc>
          <w:tcPr>
            <w:tcW w:w="822" w:type="pct"/>
          </w:tcPr>
          <w:p w14:paraId="1EC8ADC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PCPR</w:t>
            </w:r>
          </w:p>
        </w:tc>
        <w:tc>
          <w:tcPr>
            <w:tcW w:w="4178" w:type="pct"/>
          </w:tcPr>
          <w:p w14:paraId="13C0A4A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Powiatowe Centrum Pomocy Rodzinie</w:t>
            </w:r>
          </w:p>
        </w:tc>
      </w:tr>
      <w:tr w:rsidR="00D93B1D" w:rsidRPr="009657CC" w14:paraId="0C3CB04C" w14:textId="77777777" w:rsidTr="00945FA0">
        <w:tc>
          <w:tcPr>
            <w:tcW w:w="822" w:type="pct"/>
          </w:tcPr>
          <w:p w14:paraId="103D4D0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PES</w:t>
            </w:r>
          </w:p>
        </w:tc>
        <w:tc>
          <w:tcPr>
            <w:tcW w:w="4178" w:type="pct"/>
          </w:tcPr>
          <w:p w14:paraId="1AC17F4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Podmioty Ekonomii Społecznej</w:t>
            </w:r>
          </w:p>
        </w:tc>
      </w:tr>
      <w:tr w:rsidR="00D93B1D" w:rsidRPr="009657CC" w14:paraId="1FAE6925" w14:textId="77777777" w:rsidTr="00945FA0">
        <w:tc>
          <w:tcPr>
            <w:tcW w:w="822" w:type="pct"/>
          </w:tcPr>
          <w:p w14:paraId="0F43FD7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PI</w:t>
            </w:r>
          </w:p>
        </w:tc>
        <w:tc>
          <w:tcPr>
            <w:tcW w:w="4178" w:type="pct"/>
          </w:tcPr>
          <w:p w14:paraId="3E60B93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Priorytet Inwestycyjny</w:t>
            </w:r>
          </w:p>
        </w:tc>
      </w:tr>
      <w:tr w:rsidR="00D93B1D" w:rsidRPr="009657CC" w14:paraId="285D385A" w14:textId="77777777" w:rsidTr="00945FA0">
        <w:tc>
          <w:tcPr>
            <w:tcW w:w="822" w:type="pct"/>
          </w:tcPr>
          <w:p w14:paraId="01047514"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PJB</w:t>
            </w:r>
          </w:p>
        </w:tc>
        <w:tc>
          <w:tcPr>
            <w:tcW w:w="4178" w:type="pct"/>
          </w:tcPr>
          <w:p w14:paraId="230C426E"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Państwowa jednostka budżetowa</w:t>
            </w:r>
          </w:p>
        </w:tc>
      </w:tr>
      <w:tr w:rsidR="00D93B1D" w:rsidRPr="009657CC" w14:paraId="7F39615A" w14:textId="77777777" w:rsidTr="00945FA0">
        <w:tc>
          <w:tcPr>
            <w:tcW w:w="822" w:type="pct"/>
          </w:tcPr>
          <w:p w14:paraId="1B47912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t>
            </w:r>
          </w:p>
        </w:tc>
        <w:tc>
          <w:tcPr>
            <w:tcW w:w="4178" w:type="pct"/>
          </w:tcPr>
          <w:p w14:paraId="2397523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w:t>
            </w:r>
          </w:p>
        </w:tc>
      </w:tr>
      <w:tr w:rsidR="00D93B1D" w:rsidRPr="009657CC" w14:paraId="2C3B00FF" w14:textId="77777777" w:rsidTr="00945FA0">
        <w:tc>
          <w:tcPr>
            <w:tcW w:w="822" w:type="pct"/>
          </w:tcPr>
          <w:p w14:paraId="5758B4B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 PŻ</w:t>
            </w:r>
          </w:p>
        </w:tc>
        <w:tc>
          <w:tcPr>
            <w:tcW w:w="4178" w:type="pct"/>
          </w:tcPr>
          <w:p w14:paraId="0118B74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 Pomoc Żywnościowa 2014 - 2020</w:t>
            </w:r>
          </w:p>
        </w:tc>
      </w:tr>
      <w:tr w:rsidR="00D93B1D" w:rsidRPr="009657CC" w14:paraId="009F74D0" w14:textId="77777777" w:rsidTr="00945FA0">
        <w:tc>
          <w:tcPr>
            <w:tcW w:w="822" w:type="pct"/>
          </w:tcPr>
          <w:p w14:paraId="6EA1FBF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 WER</w:t>
            </w:r>
          </w:p>
        </w:tc>
        <w:tc>
          <w:tcPr>
            <w:tcW w:w="4178" w:type="pct"/>
          </w:tcPr>
          <w:p w14:paraId="574B58E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Program Operacyjny Wiedza Edukacja Rozwój</w:t>
            </w:r>
          </w:p>
        </w:tc>
      </w:tr>
      <w:tr w:rsidR="00D93B1D" w:rsidRPr="009657CC" w14:paraId="380E8854" w14:textId="77777777" w:rsidTr="00945FA0">
        <w:tc>
          <w:tcPr>
            <w:tcW w:w="822" w:type="pct"/>
          </w:tcPr>
          <w:p w14:paraId="0050F49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PROW</w:t>
            </w:r>
          </w:p>
        </w:tc>
        <w:tc>
          <w:tcPr>
            <w:tcW w:w="4178" w:type="pct"/>
          </w:tcPr>
          <w:p w14:paraId="3CC3A14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Program Rozwoju Obszarów Wiejskich </w:t>
            </w:r>
          </w:p>
        </w:tc>
      </w:tr>
      <w:tr w:rsidR="00D93B1D" w:rsidRPr="009657CC" w14:paraId="3DB2B3CD" w14:textId="77777777" w:rsidTr="00945FA0">
        <w:tc>
          <w:tcPr>
            <w:tcW w:w="822" w:type="pct"/>
          </w:tcPr>
          <w:p w14:paraId="2090CBB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PT</w:t>
            </w:r>
          </w:p>
        </w:tc>
        <w:tc>
          <w:tcPr>
            <w:tcW w:w="4178" w:type="pct"/>
          </w:tcPr>
          <w:p w14:paraId="6DE3229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Pomoc Techniczna</w:t>
            </w:r>
          </w:p>
        </w:tc>
      </w:tr>
      <w:tr w:rsidR="00D93B1D" w:rsidRPr="009657CC" w14:paraId="3FAEEA10" w14:textId="77777777" w:rsidTr="00945FA0">
        <w:tc>
          <w:tcPr>
            <w:tcW w:w="822" w:type="pct"/>
          </w:tcPr>
          <w:p w14:paraId="0BA89B1D"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PUP</w:t>
            </w:r>
          </w:p>
        </w:tc>
        <w:tc>
          <w:tcPr>
            <w:tcW w:w="4178" w:type="pct"/>
          </w:tcPr>
          <w:p w14:paraId="5E5360A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Powiatowy Urząd Pracy/Powiatowe Urzędy Pracy</w:t>
            </w:r>
          </w:p>
        </w:tc>
      </w:tr>
      <w:tr w:rsidR="00D93B1D" w:rsidRPr="009657CC" w14:paraId="46FEE9D2" w14:textId="77777777" w:rsidTr="00945FA0">
        <w:tc>
          <w:tcPr>
            <w:tcW w:w="822" w:type="pct"/>
          </w:tcPr>
          <w:p w14:paraId="34563F08" w14:textId="77777777" w:rsidR="00D93B1D" w:rsidRPr="00070697"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RIS</w:t>
            </w:r>
            <w:r w:rsidR="0054182A" w:rsidRPr="009657CC">
              <w:rPr>
                <w:rFonts w:ascii="Arial" w:hAnsi="Arial" w:cs="Arial"/>
                <w:sz w:val="22"/>
                <w:szCs w:val="22"/>
              </w:rPr>
              <w:br/>
            </w:r>
            <w:r w:rsidRPr="00070697">
              <w:rPr>
                <w:rFonts w:ascii="Arial" w:hAnsi="Arial" w:cs="Arial"/>
                <w:sz w:val="22"/>
                <w:szCs w:val="22"/>
              </w:rPr>
              <w:t>RIS Mazovia</w:t>
            </w:r>
          </w:p>
        </w:tc>
        <w:tc>
          <w:tcPr>
            <w:tcW w:w="4178" w:type="pct"/>
          </w:tcPr>
          <w:p w14:paraId="6BBCD9DD" w14:textId="77777777" w:rsidR="00D93B1D" w:rsidRPr="009657CC" w:rsidRDefault="00D93B1D" w:rsidP="00070697">
            <w:pPr>
              <w:pStyle w:val="NormalnyWeb"/>
              <w:spacing w:before="40" w:beforeAutospacing="0" w:after="40" w:afterAutospacing="0" w:line="259" w:lineRule="auto"/>
              <w:jc w:val="left"/>
              <w:rPr>
                <w:rFonts w:ascii="Arial" w:hAnsi="Arial" w:cs="Arial"/>
                <w:sz w:val="22"/>
                <w:szCs w:val="22"/>
              </w:rPr>
            </w:pPr>
            <w:r w:rsidRPr="009657CC">
              <w:rPr>
                <w:rFonts w:ascii="Arial" w:hAnsi="Arial" w:cs="Arial"/>
                <w:sz w:val="22"/>
                <w:szCs w:val="22"/>
              </w:rPr>
              <w:t xml:space="preserve">Regional Innovation Strategy (ang.) - Regionalna Strategia Innowacji dla Mazowsza </w:t>
            </w:r>
          </w:p>
        </w:tc>
      </w:tr>
      <w:tr w:rsidR="00D93B1D" w:rsidRPr="009657CC" w14:paraId="26810EAB" w14:textId="77777777" w:rsidTr="00945FA0">
        <w:tc>
          <w:tcPr>
            <w:tcW w:w="822" w:type="pct"/>
          </w:tcPr>
          <w:p w14:paraId="3C5D04E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RIT</w:t>
            </w:r>
          </w:p>
        </w:tc>
        <w:tc>
          <w:tcPr>
            <w:tcW w:w="4178" w:type="pct"/>
          </w:tcPr>
          <w:p w14:paraId="579266DD" w14:textId="77777777" w:rsidR="00D93B1D" w:rsidRPr="009657CC" w:rsidRDefault="00D93B1D" w:rsidP="00070697">
            <w:pPr>
              <w:spacing w:before="40" w:after="40"/>
              <w:rPr>
                <w:rFonts w:cs="Arial"/>
                <w:color w:val="FF0066"/>
              </w:rPr>
            </w:pPr>
            <w:r w:rsidRPr="009657CC">
              <w:rPr>
                <w:rFonts w:cs="Arial"/>
              </w:rPr>
              <w:t>Wsparcie</w:t>
            </w:r>
            <w:r w:rsidRPr="009657CC">
              <w:rPr>
                <w:rFonts w:cs="Arial"/>
                <w:color w:val="000000"/>
              </w:rPr>
              <w:t xml:space="preserve"> regionalnych OSI problemowych poprzez regionalne inwestycje terytorialne dla 5 subregionów</w:t>
            </w:r>
          </w:p>
        </w:tc>
      </w:tr>
      <w:tr w:rsidR="00D93B1D" w:rsidRPr="009657CC" w14:paraId="67D71157" w14:textId="77777777" w:rsidTr="00945FA0">
        <w:tc>
          <w:tcPr>
            <w:tcW w:w="822" w:type="pct"/>
          </w:tcPr>
          <w:p w14:paraId="401C7C8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RPO</w:t>
            </w:r>
          </w:p>
        </w:tc>
        <w:tc>
          <w:tcPr>
            <w:tcW w:w="4178" w:type="pct"/>
          </w:tcPr>
          <w:p w14:paraId="1FE3238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Regionalny Program Operacyjny</w:t>
            </w:r>
          </w:p>
        </w:tc>
      </w:tr>
      <w:tr w:rsidR="00D93B1D" w:rsidRPr="009657CC" w14:paraId="414432FB" w14:textId="77777777" w:rsidTr="00945FA0">
        <w:tc>
          <w:tcPr>
            <w:tcW w:w="822" w:type="pct"/>
          </w:tcPr>
          <w:p w14:paraId="40C116E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RPO WM 2014-2020; Program</w:t>
            </w:r>
          </w:p>
        </w:tc>
        <w:tc>
          <w:tcPr>
            <w:tcW w:w="4178" w:type="pct"/>
          </w:tcPr>
          <w:p w14:paraId="4A97EBF7" w14:textId="77777777" w:rsidR="00D93B1D" w:rsidRPr="009657CC" w:rsidRDefault="00D93B1D" w:rsidP="00070697">
            <w:pPr>
              <w:spacing w:before="40" w:after="40"/>
              <w:rPr>
                <w:rFonts w:cs="Arial"/>
                <w:noProof/>
              </w:rPr>
            </w:pPr>
            <w:r w:rsidRPr="009657CC">
              <w:rPr>
                <w:rFonts w:cs="Arial"/>
                <w:noProof/>
              </w:rPr>
              <w:t>Regionalny Program Operacyjny Województwa Mazowieckiego na lata 2014-2020</w:t>
            </w:r>
          </w:p>
        </w:tc>
      </w:tr>
      <w:tr w:rsidR="00D93B1D" w:rsidRPr="009657CC" w14:paraId="0A026093" w14:textId="77777777" w:rsidTr="00945FA0">
        <w:tc>
          <w:tcPr>
            <w:tcW w:w="822" w:type="pct"/>
          </w:tcPr>
          <w:p w14:paraId="70648F4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SL2014</w:t>
            </w:r>
          </w:p>
        </w:tc>
        <w:tc>
          <w:tcPr>
            <w:tcW w:w="4178" w:type="pct"/>
          </w:tcPr>
          <w:p w14:paraId="5CD8F380" w14:textId="77777777" w:rsidR="00D93B1D" w:rsidRPr="009657CC" w:rsidRDefault="00D93B1D" w:rsidP="00070697">
            <w:pPr>
              <w:spacing w:before="40" w:after="40"/>
              <w:rPr>
                <w:rFonts w:cs="Arial"/>
                <w:noProof/>
              </w:rPr>
            </w:pPr>
            <w:r w:rsidRPr="009657CC">
              <w:rPr>
                <w:rFonts w:cs="Arial"/>
                <w:noProof/>
              </w:rPr>
              <w:t xml:space="preserve">aplikacja główna centralnego systemu teleinformatycznego, o którym mowa w rozdziale 16 ustawy wdrożeniowej </w:t>
            </w:r>
          </w:p>
        </w:tc>
      </w:tr>
      <w:tr w:rsidR="00D93B1D" w:rsidRPr="009657CC" w14:paraId="4579CEF0" w14:textId="77777777" w:rsidTr="00945FA0">
        <w:tc>
          <w:tcPr>
            <w:tcW w:w="822" w:type="pct"/>
          </w:tcPr>
          <w:p w14:paraId="183FB08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SRWM</w:t>
            </w:r>
          </w:p>
        </w:tc>
        <w:tc>
          <w:tcPr>
            <w:tcW w:w="4178" w:type="pct"/>
          </w:tcPr>
          <w:p w14:paraId="5E64360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Strategia Rozwoju Województwa Mazowieckiego do 2030 r. Innowacyjne Mazowsze </w:t>
            </w:r>
          </w:p>
        </w:tc>
      </w:tr>
      <w:tr w:rsidR="00D93B1D" w:rsidRPr="009657CC" w14:paraId="275B1B45" w14:textId="77777777" w:rsidTr="00945FA0">
        <w:tc>
          <w:tcPr>
            <w:tcW w:w="822" w:type="pct"/>
          </w:tcPr>
          <w:p w14:paraId="6D04949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SZOOP</w:t>
            </w:r>
          </w:p>
        </w:tc>
        <w:tc>
          <w:tcPr>
            <w:tcW w:w="4178" w:type="pct"/>
          </w:tcPr>
          <w:p w14:paraId="63C56907"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Szczegółowy opis osi priorytetowych</w:t>
            </w:r>
          </w:p>
        </w:tc>
      </w:tr>
      <w:tr w:rsidR="00D93B1D" w:rsidRPr="009657CC" w14:paraId="70D16F93" w14:textId="77777777" w:rsidTr="00945FA0">
        <w:tc>
          <w:tcPr>
            <w:tcW w:w="822" w:type="pct"/>
          </w:tcPr>
          <w:p w14:paraId="6D31E4DB"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TEN-T </w:t>
            </w:r>
          </w:p>
        </w:tc>
        <w:tc>
          <w:tcPr>
            <w:tcW w:w="4178" w:type="pct"/>
          </w:tcPr>
          <w:p w14:paraId="2E2587A4"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Transeuropejska Sieć Transportowa</w:t>
            </w:r>
          </w:p>
        </w:tc>
      </w:tr>
      <w:tr w:rsidR="00D93B1D" w:rsidRPr="009657CC" w14:paraId="6F5C35C3" w14:textId="77777777" w:rsidTr="00945FA0">
        <w:tc>
          <w:tcPr>
            <w:tcW w:w="822" w:type="pct"/>
          </w:tcPr>
          <w:p w14:paraId="2DB241C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TFUE</w:t>
            </w:r>
          </w:p>
        </w:tc>
        <w:tc>
          <w:tcPr>
            <w:tcW w:w="4178" w:type="pct"/>
          </w:tcPr>
          <w:p w14:paraId="2A9348C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bCs/>
                <w:sz w:val="22"/>
                <w:szCs w:val="22"/>
              </w:rPr>
              <w:t>Traktat o funkcjonowaniu Unii Europejskiej</w:t>
            </w:r>
            <w:r w:rsidRPr="009657CC">
              <w:rPr>
                <w:rFonts w:ascii="Arial" w:hAnsi="Arial" w:cs="Arial"/>
                <w:sz w:val="22"/>
                <w:szCs w:val="22"/>
              </w:rPr>
              <w:t xml:space="preserve"> </w:t>
            </w:r>
          </w:p>
        </w:tc>
      </w:tr>
      <w:tr w:rsidR="00D93B1D" w:rsidRPr="009657CC" w14:paraId="7A280856" w14:textId="77777777" w:rsidTr="00945FA0">
        <w:tc>
          <w:tcPr>
            <w:tcW w:w="822" w:type="pct"/>
          </w:tcPr>
          <w:p w14:paraId="3F876583"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TIK</w:t>
            </w:r>
          </w:p>
        </w:tc>
        <w:tc>
          <w:tcPr>
            <w:tcW w:w="4178" w:type="pct"/>
          </w:tcPr>
          <w:p w14:paraId="484E2D2E"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Technologie informacyjne i komunikacyjne</w:t>
            </w:r>
          </w:p>
        </w:tc>
      </w:tr>
      <w:tr w:rsidR="00D93B1D" w:rsidRPr="009657CC" w14:paraId="73122023" w14:textId="77777777" w:rsidTr="00945FA0">
        <w:tc>
          <w:tcPr>
            <w:tcW w:w="822" w:type="pct"/>
          </w:tcPr>
          <w:p w14:paraId="6CD4C825"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UE</w:t>
            </w:r>
          </w:p>
        </w:tc>
        <w:tc>
          <w:tcPr>
            <w:tcW w:w="4178" w:type="pct"/>
          </w:tcPr>
          <w:p w14:paraId="3A0F2BD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Unia Europejska </w:t>
            </w:r>
          </w:p>
        </w:tc>
      </w:tr>
      <w:tr w:rsidR="00D93B1D" w:rsidRPr="009657CC" w14:paraId="359F6CF9" w14:textId="77777777" w:rsidTr="00945FA0">
        <w:tc>
          <w:tcPr>
            <w:tcW w:w="822" w:type="pct"/>
          </w:tcPr>
          <w:p w14:paraId="1967C5AB"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UFP</w:t>
            </w:r>
          </w:p>
        </w:tc>
        <w:tc>
          <w:tcPr>
            <w:tcW w:w="4178" w:type="pct"/>
          </w:tcPr>
          <w:p w14:paraId="3D16FAC7"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Ustawa o finansach publicznych</w:t>
            </w:r>
          </w:p>
        </w:tc>
      </w:tr>
      <w:tr w:rsidR="00D93B1D" w:rsidRPr="009657CC" w14:paraId="179783D5" w14:textId="77777777" w:rsidTr="00945FA0">
        <w:tc>
          <w:tcPr>
            <w:tcW w:w="822" w:type="pct"/>
          </w:tcPr>
          <w:p w14:paraId="40246DA4"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UMWM</w:t>
            </w:r>
          </w:p>
        </w:tc>
        <w:tc>
          <w:tcPr>
            <w:tcW w:w="4178" w:type="pct"/>
          </w:tcPr>
          <w:p w14:paraId="508EF69B" w14:textId="77777777" w:rsidR="00D93B1D" w:rsidRPr="00070697" w:rsidRDefault="00D93B1D" w:rsidP="00070697">
            <w:pPr>
              <w:pStyle w:val="Tekstpodstawowy"/>
              <w:spacing w:before="40" w:after="40" w:line="259" w:lineRule="auto"/>
              <w:jc w:val="left"/>
              <w:rPr>
                <w:rFonts w:ascii="Arial" w:hAnsi="Arial" w:cs="Arial"/>
                <w:sz w:val="22"/>
                <w:szCs w:val="22"/>
              </w:rPr>
            </w:pPr>
            <w:r w:rsidRPr="00070697">
              <w:rPr>
                <w:rFonts w:ascii="Arial" w:hAnsi="Arial" w:cs="Arial"/>
                <w:sz w:val="22"/>
                <w:szCs w:val="22"/>
              </w:rPr>
              <w:t>Urząd Marszałkowski Województwa Mazowieckiego w Warszawie</w:t>
            </w:r>
          </w:p>
        </w:tc>
      </w:tr>
      <w:tr w:rsidR="00D93B1D" w:rsidRPr="009657CC" w14:paraId="04FC1633" w14:textId="77777777" w:rsidTr="00945FA0">
        <w:tc>
          <w:tcPr>
            <w:tcW w:w="822" w:type="pct"/>
          </w:tcPr>
          <w:p w14:paraId="2AA94EF5"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UP</w:t>
            </w:r>
          </w:p>
        </w:tc>
        <w:tc>
          <w:tcPr>
            <w:tcW w:w="4178" w:type="pct"/>
          </w:tcPr>
          <w:p w14:paraId="3C46D8E8"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Umowa Partnerstwa</w:t>
            </w:r>
          </w:p>
        </w:tc>
      </w:tr>
      <w:tr w:rsidR="00D93B1D" w:rsidRPr="009657CC" w14:paraId="133B3269" w14:textId="77777777" w:rsidTr="00945FA0">
        <w:tc>
          <w:tcPr>
            <w:tcW w:w="822" w:type="pct"/>
          </w:tcPr>
          <w:p w14:paraId="55EC54CE" w14:textId="77777777" w:rsidR="00D93B1D" w:rsidRPr="009657CC" w:rsidRDefault="00D93B1D" w:rsidP="00070697">
            <w:pPr>
              <w:pStyle w:val="Tekstpodstawowy"/>
              <w:spacing w:before="40" w:after="40" w:line="259" w:lineRule="auto"/>
              <w:jc w:val="left"/>
              <w:rPr>
                <w:rFonts w:ascii="Arial" w:hAnsi="Arial" w:cs="Arial"/>
                <w:sz w:val="22"/>
                <w:szCs w:val="22"/>
                <w:lang w:val="en-US"/>
              </w:rPr>
            </w:pPr>
            <w:r w:rsidRPr="009657CC">
              <w:rPr>
                <w:rFonts w:ascii="Arial" w:hAnsi="Arial" w:cs="Arial"/>
                <w:sz w:val="22"/>
                <w:szCs w:val="22"/>
                <w:lang w:val="en-US"/>
              </w:rPr>
              <w:t xml:space="preserve">WE </w:t>
            </w:r>
          </w:p>
        </w:tc>
        <w:tc>
          <w:tcPr>
            <w:tcW w:w="4178" w:type="pct"/>
          </w:tcPr>
          <w:p w14:paraId="667E381A"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lang w:val="en-US"/>
              </w:rPr>
              <w:t>W</w:t>
            </w:r>
            <w:r w:rsidRPr="009657CC">
              <w:rPr>
                <w:rFonts w:ascii="Arial" w:hAnsi="Arial" w:cs="Arial"/>
                <w:sz w:val="22"/>
                <w:szCs w:val="22"/>
              </w:rPr>
              <w:t>spólnota Europejska</w:t>
            </w:r>
          </w:p>
        </w:tc>
      </w:tr>
      <w:tr w:rsidR="00D93B1D" w:rsidRPr="009657CC" w14:paraId="279A216E" w14:textId="77777777" w:rsidTr="00945FA0">
        <w:tc>
          <w:tcPr>
            <w:tcW w:w="822" w:type="pct"/>
          </w:tcPr>
          <w:p w14:paraId="6109AE6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WOF</w:t>
            </w:r>
          </w:p>
        </w:tc>
        <w:tc>
          <w:tcPr>
            <w:tcW w:w="4178" w:type="pct"/>
          </w:tcPr>
          <w:p w14:paraId="4B73769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Warszawski Obszar Funkcjonalny</w:t>
            </w:r>
          </w:p>
        </w:tc>
      </w:tr>
      <w:tr w:rsidR="00D93B1D" w:rsidRPr="009657CC" w14:paraId="5FC85649" w14:textId="77777777" w:rsidTr="00945FA0">
        <w:tc>
          <w:tcPr>
            <w:tcW w:w="822" w:type="pct"/>
          </w:tcPr>
          <w:p w14:paraId="5F013BD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WTZ</w:t>
            </w:r>
          </w:p>
        </w:tc>
        <w:tc>
          <w:tcPr>
            <w:tcW w:w="4178" w:type="pct"/>
          </w:tcPr>
          <w:p w14:paraId="4D62BBB8"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Warsztaty Terapii Zajęciowej</w:t>
            </w:r>
          </w:p>
        </w:tc>
      </w:tr>
      <w:tr w:rsidR="00D93B1D" w:rsidRPr="009657CC" w14:paraId="147E2F6C" w14:textId="77777777" w:rsidTr="00945FA0">
        <w:tc>
          <w:tcPr>
            <w:tcW w:w="822" w:type="pct"/>
          </w:tcPr>
          <w:p w14:paraId="23A3238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WUP</w:t>
            </w:r>
          </w:p>
        </w:tc>
        <w:tc>
          <w:tcPr>
            <w:tcW w:w="4178" w:type="pct"/>
          </w:tcPr>
          <w:p w14:paraId="4497F426"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Wojewódzki Urząd Pracy w Warszawie </w:t>
            </w:r>
          </w:p>
        </w:tc>
      </w:tr>
      <w:tr w:rsidR="00D93B1D" w:rsidRPr="009657CC" w14:paraId="48F72137" w14:textId="77777777" w:rsidTr="00945FA0">
        <w:tc>
          <w:tcPr>
            <w:tcW w:w="822" w:type="pct"/>
          </w:tcPr>
          <w:p w14:paraId="47EDFF0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ZAZ</w:t>
            </w:r>
          </w:p>
        </w:tc>
        <w:tc>
          <w:tcPr>
            <w:tcW w:w="4178" w:type="pct"/>
          </w:tcPr>
          <w:p w14:paraId="105C88C1"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Zakład Aktywności Zawodowej</w:t>
            </w:r>
          </w:p>
        </w:tc>
      </w:tr>
      <w:tr w:rsidR="00D93B1D" w:rsidRPr="009657CC" w14:paraId="7E567EE4" w14:textId="77777777" w:rsidTr="00945FA0">
        <w:tc>
          <w:tcPr>
            <w:tcW w:w="822" w:type="pct"/>
          </w:tcPr>
          <w:p w14:paraId="4BC2114C"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ZIT</w:t>
            </w:r>
          </w:p>
        </w:tc>
        <w:tc>
          <w:tcPr>
            <w:tcW w:w="4178" w:type="pct"/>
          </w:tcPr>
          <w:p w14:paraId="6F1E7409"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 xml:space="preserve">Zintegrowane Inwestycje Terytorialne </w:t>
            </w:r>
          </w:p>
        </w:tc>
      </w:tr>
      <w:tr w:rsidR="00D93B1D" w:rsidRPr="009657CC" w14:paraId="11D8DE79" w14:textId="77777777" w:rsidTr="00945FA0">
        <w:tc>
          <w:tcPr>
            <w:tcW w:w="822" w:type="pct"/>
          </w:tcPr>
          <w:p w14:paraId="574EFA52"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ZIT WOF</w:t>
            </w:r>
          </w:p>
        </w:tc>
        <w:tc>
          <w:tcPr>
            <w:tcW w:w="4178" w:type="pct"/>
          </w:tcPr>
          <w:p w14:paraId="0BE6019F"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Zintegrowane Inwestycje Terytorialne Warszawskiego Obszaru Funkcjonalnego</w:t>
            </w:r>
          </w:p>
        </w:tc>
      </w:tr>
      <w:tr w:rsidR="00D93B1D" w:rsidRPr="009657CC" w14:paraId="1E0C392E" w14:textId="77777777" w:rsidTr="00945FA0">
        <w:tc>
          <w:tcPr>
            <w:tcW w:w="822" w:type="pct"/>
          </w:tcPr>
          <w:p w14:paraId="47DB73CA" w14:textId="77777777" w:rsidR="00D93B1D" w:rsidRPr="009657CC" w:rsidRDefault="00D93B1D" w:rsidP="00070697">
            <w:pPr>
              <w:spacing w:before="40" w:after="40"/>
              <w:rPr>
                <w:rFonts w:cs="Arial"/>
              </w:rPr>
            </w:pPr>
            <w:r w:rsidRPr="009657CC">
              <w:rPr>
                <w:rFonts w:cs="Arial"/>
              </w:rPr>
              <w:t>ZWM</w:t>
            </w:r>
          </w:p>
        </w:tc>
        <w:tc>
          <w:tcPr>
            <w:tcW w:w="4178" w:type="pct"/>
          </w:tcPr>
          <w:p w14:paraId="48F5F030" w14:textId="77777777" w:rsidR="00D93B1D" w:rsidRPr="009657CC" w:rsidRDefault="00D93B1D" w:rsidP="00070697">
            <w:pPr>
              <w:pStyle w:val="Tekstpodstawowy"/>
              <w:spacing w:before="40" w:after="40" w:line="259" w:lineRule="auto"/>
              <w:jc w:val="left"/>
              <w:rPr>
                <w:rFonts w:ascii="Arial" w:hAnsi="Arial" w:cs="Arial"/>
                <w:sz w:val="22"/>
                <w:szCs w:val="22"/>
              </w:rPr>
            </w:pPr>
            <w:r w:rsidRPr="009657CC">
              <w:rPr>
                <w:rFonts w:ascii="Arial" w:hAnsi="Arial" w:cs="Arial"/>
                <w:sz w:val="22"/>
                <w:szCs w:val="22"/>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77777777"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Pr="00070697">
        <w:rPr>
          <w:rFonts w:eastAsia="Arial" w:cs="Arial"/>
          <w:spacing w:val="38"/>
        </w:rPr>
        <w:t xml:space="preserve">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7777777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9857B0" w:rsidRPr="00070697">
        <w:rPr>
          <w:rFonts w:eastAsia="Arial" w:cs="Arial"/>
          <w:spacing w:val="36"/>
        </w:rPr>
        <w:t xml:space="preserve">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 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7777777"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2DD80DD2"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 codziennym funkcjonowaniu</w:t>
      </w:r>
      <w:r w:rsidRPr="00070697">
        <w:rPr>
          <w:rFonts w:cs="Arial"/>
        </w:rPr>
        <w:t>, dzięki czemu umożliwiony zostanie powrót domowników na rynek pracy. Rozwój białej gospodarki jest jednym z założeń Strategii Rozwoju Mazowsza w dziedzinie infrastruktury i usług społecznych.</w:t>
      </w:r>
    </w:p>
    <w:p w14:paraId="0D9D4E77" w14:textId="77777777"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 xml:space="preserve">i Przedsiębiorstwem Prywatnym”. Szczegółowe informacje w tym zakresie zostaną przedstawione w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5E8FDE7"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 ustawie z dnia 12 marca 2004 r. o pomocy społecznej, jednostki organizacyjne wspierania rodziny i 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77777777"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 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06CA98E6"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 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654F8CC8"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 walidacji oraz formalnie potwierdzone przez instytucję uprawnioną do certyfikowania.</w:t>
      </w:r>
    </w:p>
    <w:p w14:paraId="79CF8F95" w14:textId="77777777" w:rsidR="00646715" w:rsidRPr="00070697" w:rsidRDefault="00646715" w:rsidP="00070697">
      <w:pPr>
        <w:widowControl w:val="0"/>
        <w:tabs>
          <w:tab w:val="left" w:pos="479"/>
        </w:tabs>
        <w:rPr>
          <w:rFonts w:eastAsia="Arial" w:cs="Arial"/>
        </w:rPr>
      </w:pPr>
      <w:r w:rsidRPr="00070697">
        <w:rPr>
          <w:rFonts w:eastAsia="Arial" w:cs="Arial"/>
          <w:b/>
        </w:rPr>
        <w:t>Mieszkanie chronione</w:t>
      </w:r>
      <w:r w:rsidRPr="00070697">
        <w:rPr>
          <w:rFonts w:eastAsia="Arial" w:cs="Arial"/>
        </w:rPr>
        <w:t xml:space="preserve"> – mieszkanie chronione, o którym mowa w art. 53 ustawy z dnia 12 marca 2004 r. o 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77777777"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 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77777777"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 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0"/>
      </w:r>
      <w:r w:rsidRPr="00070697">
        <w:rPr>
          <w:rFonts w:cs="Arial"/>
        </w:rPr>
        <w:t>.</w:t>
      </w:r>
    </w:p>
    <w:p w14:paraId="1532157F" w14:textId="77777777"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 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1"/>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087E18B9"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3C54A7" w:rsidRPr="00070697">
        <w:rPr>
          <w:rFonts w:cs="Arial"/>
        </w:rPr>
        <w:t xml:space="preserve">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77777777"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77777777"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 najmniej jeden z nich nie pracuje ze względu na</w:t>
      </w:r>
      <w:r w:rsidR="00F17349">
        <w:rPr>
          <w:rFonts w:cs="Arial"/>
        </w:rPr>
        <w:t> </w:t>
      </w:r>
      <w:r w:rsidRPr="00070697">
        <w:rPr>
          <w:rFonts w:cs="Arial"/>
        </w:rPr>
        <w:t>konieczność sprawowania opieki nad osobą z 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2"/>
      </w:r>
      <w:r w:rsidR="004E02AE" w:rsidRPr="001F5335">
        <w:rPr>
          <w:rFonts w:cs="Arial"/>
        </w:rPr>
        <w:t xml:space="preserve"> </w:t>
      </w:r>
    </w:p>
    <w:p w14:paraId="13E4A342" w14:textId="77777777"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 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3"/>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77777777"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4"/>
      </w:r>
      <w:r w:rsidRPr="001E4381">
        <w:rPr>
          <w:rFonts w:cs="Arial"/>
        </w:rPr>
        <w:t>.</w:t>
      </w:r>
      <w:r w:rsidR="004E02AE" w:rsidRPr="001E4381">
        <w:rPr>
          <w:rFonts w:cs="Arial"/>
        </w:rPr>
        <w:t>.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5"/>
      </w:r>
      <w:r w:rsidRPr="00070697">
        <w:rPr>
          <w:rFonts w:cs="Arial"/>
        </w:rPr>
        <w:t>;</w:t>
      </w:r>
    </w:p>
    <w:p w14:paraId="73132A1A" w14:textId="02FC50C0" w:rsidR="004E02AE" w:rsidRPr="00070697" w:rsidRDefault="004E02AE" w:rsidP="00070697">
      <w:pPr>
        <w:rPr>
          <w:rFonts w:cs="Arial"/>
        </w:rPr>
      </w:pPr>
      <w:r w:rsidRPr="00070697">
        <w:rPr>
          <w:rFonts w:cs="Arial"/>
          <w:b/>
          <w:bCs/>
        </w:rPr>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 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77777777"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 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6"/>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77777777" w:rsidR="00D54AD8" w:rsidRPr="00070697" w:rsidRDefault="00D54AD8" w:rsidP="00070697">
      <w:pPr>
        <w:pStyle w:val="Tekstpodstawowy"/>
        <w:spacing w:after="80" w:line="259" w:lineRule="auto"/>
        <w:ind w:right="113"/>
        <w:jc w:val="left"/>
        <w:rPr>
          <w:rFonts w:ascii="Arial" w:hAnsi="Arial" w:cs="Arial"/>
          <w:sz w:val="22"/>
          <w:szCs w:val="22"/>
        </w:rPr>
      </w:pPr>
      <w:r w:rsidRPr="00070697">
        <w:rPr>
          <w:rFonts w:ascii="Arial" w:eastAsia="Arial" w:hAnsi="Arial" w:cs="Arial"/>
          <w:b/>
          <w:sz w:val="22"/>
          <w:szCs w:val="22"/>
        </w:rPr>
        <w:t>Pośrednik finansowy</w:t>
      </w:r>
      <w:r w:rsidRPr="00070697">
        <w:rPr>
          <w:rFonts w:ascii="Arial" w:eastAsia="Arial" w:hAnsi="Arial" w:cs="Arial"/>
          <w:sz w:val="22"/>
          <w:szCs w:val="22"/>
        </w:rPr>
        <w:t xml:space="preserve"> – podmiot wybrany przez podmiot zarządzający</w:t>
      </w:r>
      <w:r w:rsidRPr="00070697">
        <w:rPr>
          <w:rFonts w:ascii="Arial" w:eastAsia="Arial" w:hAnsi="Arial" w:cs="Arial"/>
          <w:spacing w:val="51"/>
          <w:sz w:val="22"/>
          <w:szCs w:val="22"/>
        </w:rPr>
        <w:t xml:space="preserve"> </w:t>
      </w:r>
      <w:r w:rsidRPr="00070697">
        <w:rPr>
          <w:rFonts w:ascii="Arial" w:eastAsia="Arial" w:hAnsi="Arial" w:cs="Arial"/>
          <w:sz w:val="22"/>
          <w:szCs w:val="22"/>
        </w:rPr>
        <w:t>funduszem</w:t>
      </w:r>
      <w:r w:rsidRPr="00070697">
        <w:rPr>
          <w:rFonts w:ascii="Arial" w:eastAsia="Arial" w:hAnsi="Arial" w:cs="Arial"/>
          <w:spacing w:val="-3"/>
          <w:sz w:val="22"/>
          <w:szCs w:val="22"/>
        </w:rPr>
        <w:t xml:space="preserve"> </w:t>
      </w:r>
      <w:r w:rsidRPr="00070697">
        <w:rPr>
          <w:rFonts w:ascii="Arial" w:eastAsia="Arial" w:hAnsi="Arial" w:cs="Arial"/>
          <w:sz w:val="22"/>
          <w:szCs w:val="22"/>
        </w:rPr>
        <w:t xml:space="preserve">funduszy, </w:t>
      </w:r>
      <w:r w:rsidR="00E526AC" w:rsidRPr="00070697">
        <w:rPr>
          <w:rFonts w:ascii="Arial" w:eastAsia="Arial" w:hAnsi="Arial" w:cs="Arial"/>
          <w:sz w:val="22"/>
          <w:szCs w:val="22"/>
        </w:rPr>
        <w:br/>
      </w:r>
      <w:r w:rsidRPr="00070697">
        <w:rPr>
          <w:rFonts w:ascii="Arial" w:eastAsia="Arial" w:hAnsi="Arial" w:cs="Arial"/>
          <w:sz w:val="22"/>
          <w:szCs w:val="22"/>
        </w:rPr>
        <w:t>o którym mowa w rozporządzeniu Parlamentu Europejskiego i Rady</w:t>
      </w:r>
      <w:r w:rsidRPr="00070697">
        <w:rPr>
          <w:rFonts w:ascii="Arial" w:eastAsia="Arial" w:hAnsi="Arial" w:cs="Arial"/>
          <w:spacing w:val="12"/>
          <w:sz w:val="22"/>
          <w:szCs w:val="22"/>
        </w:rPr>
        <w:t xml:space="preserve"> </w:t>
      </w:r>
      <w:r w:rsidRPr="00070697">
        <w:rPr>
          <w:rFonts w:ascii="Arial" w:eastAsia="Arial" w:hAnsi="Arial" w:cs="Arial"/>
          <w:sz w:val="22"/>
          <w:szCs w:val="22"/>
        </w:rPr>
        <w:t>(UE) nr 1303/2013 z dnia 17 grudnia 2013 r. ustanawiającym wspólne przepisy</w:t>
      </w:r>
      <w:r w:rsidRPr="00070697">
        <w:rPr>
          <w:rFonts w:ascii="Arial" w:eastAsia="Arial" w:hAnsi="Arial" w:cs="Arial"/>
          <w:spacing w:val="39"/>
          <w:sz w:val="22"/>
          <w:szCs w:val="22"/>
        </w:rPr>
        <w:t xml:space="preserve"> </w:t>
      </w:r>
      <w:r w:rsidRPr="00070697">
        <w:rPr>
          <w:rFonts w:ascii="Arial" w:eastAsia="Arial" w:hAnsi="Arial" w:cs="Arial"/>
          <w:sz w:val="22"/>
          <w:szCs w:val="22"/>
        </w:rPr>
        <w:t>dotyczące Europejskiego Funduszu Rozwoju Regionalnego, Europejskiego Funduszu</w:t>
      </w:r>
      <w:r w:rsidRPr="00070697">
        <w:rPr>
          <w:rFonts w:ascii="Arial" w:eastAsia="Arial" w:hAnsi="Arial" w:cs="Arial"/>
          <w:spacing w:val="5"/>
          <w:sz w:val="22"/>
          <w:szCs w:val="22"/>
        </w:rPr>
        <w:t xml:space="preserve"> </w:t>
      </w:r>
      <w:r w:rsidRPr="00070697">
        <w:rPr>
          <w:rFonts w:ascii="Arial" w:eastAsia="Arial" w:hAnsi="Arial" w:cs="Arial"/>
          <w:sz w:val="22"/>
          <w:szCs w:val="22"/>
        </w:rPr>
        <w:t>Społecznego, Funduszu Spójności, Europejskiego Funduszu Rolnego na rzecz Rozwoju</w:t>
      </w:r>
      <w:r w:rsidRPr="00070697">
        <w:rPr>
          <w:rFonts w:ascii="Arial" w:eastAsia="Arial" w:hAnsi="Arial" w:cs="Arial"/>
          <w:spacing w:val="6"/>
          <w:sz w:val="22"/>
          <w:szCs w:val="22"/>
        </w:rPr>
        <w:t xml:space="preserve"> </w:t>
      </w:r>
      <w:r w:rsidRPr="00070697">
        <w:rPr>
          <w:rFonts w:ascii="Arial" w:eastAsia="Arial" w:hAnsi="Arial" w:cs="Arial"/>
          <w:sz w:val="22"/>
          <w:szCs w:val="22"/>
        </w:rPr>
        <w:t>Obszarów Wiejskich oraz Europejskiego Funduszu Morskiego i Rybackiego oraz</w:t>
      </w:r>
      <w:r w:rsidRPr="00070697">
        <w:rPr>
          <w:rFonts w:ascii="Arial" w:eastAsia="Arial" w:hAnsi="Arial" w:cs="Arial"/>
          <w:spacing w:val="31"/>
          <w:sz w:val="22"/>
          <w:szCs w:val="22"/>
        </w:rPr>
        <w:t xml:space="preserve"> </w:t>
      </w:r>
      <w:r w:rsidRPr="00070697">
        <w:rPr>
          <w:rFonts w:ascii="Arial" w:eastAsia="Arial" w:hAnsi="Arial" w:cs="Arial"/>
          <w:sz w:val="22"/>
          <w:szCs w:val="22"/>
        </w:rPr>
        <w:t>ustanawiającym</w:t>
      </w:r>
      <w:r w:rsidRPr="00070697">
        <w:rPr>
          <w:rFonts w:ascii="Arial" w:eastAsia="Arial" w:hAnsi="Arial" w:cs="Arial"/>
          <w:spacing w:val="-3"/>
          <w:sz w:val="22"/>
          <w:szCs w:val="22"/>
        </w:rPr>
        <w:t xml:space="preserve"> </w:t>
      </w:r>
      <w:r w:rsidRPr="00070697">
        <w:rPr>
          <w:rFonts w:ascii="Arial" w:eastAsia="Arial" w:hAnsi="Arial" w:cs="Arial"/>
          <w:sz w:val="22"/>
          <w:szCs w:val="22"/>
        </w:rPr>
        <w:t>przepisy ogólne dotyczące Europejskiego Funduszu Rozwoju</w:t>
      </w:r>
      <w:r w:rsidRPr="00070697">
        <w:rPr>
          <w:rFonts w:ascii="Arial" w:eastAsia="Arial" w:hAnsi="Arial" w:cs="Arial"/>
          <w:spacing w:val="7"/>
          <w:sz w:val="22"/>
          <w:szCs w:val="22"/>
        </w:rPr>
        <w:t xml:space="preserve"> </w:t>
      </w:r>
      <w:r w:rsidRPr="00070697">
        <w:rPr>
          <w:rFonts w:ascii="Arial" w:eastAsia="Arial" w:hAnsi="Arial" w:cs="Arial"/>
          <w:sz w:val="22"/>
          <w:szCs w:val="22"/>
        </w:rPr>
        <w:t>Regionalnego,</w:t>
      </w:r>
      <w:r w:rsidRPr="00070697">
        <w:rPr>
          <w:rFonts w:ascii="Arial" w:hAnsi="Arial" w:cs="Arial"/>
          <w:sz w:val="22"/>
          <w:szCs w:val="22"/>
        </w:rPr>
        <w:t xml:space="preserve"> Europejskiego Funduszu Społecznego, Funduszu Spójności </w:t>
      </w:r>
      <w:r w:rsidR="00E526AC" w:rsidRPr="00070697">
        <w:rPr>
          <w:rFonts w:ascii="Arial" w:hAnsi="Arial" w:cs="Arial"/>
          <w:sz w:val="22"/>
          <w:szCs w:val="22"/>
        </w:rPr>
        <w:br/>
      </w:r>
      <w:r w:rsidRPr="00070697">
        <w:rPr>
          <w:rFonts w:ascii="Arial" w:hAnsi="Arial" w:cs="Arial"/>
          <w:sz w:val="22"/>
          <w:szCs w:val="22"/>
        </w:rPr>
        <w:t>i Europejskiego</w:t>
      </w:r>
      <w:r w:rsidRPr="00070697">
        <w:rPr>
          <w:rFonts w:ascii="Arial" w:hAnsi="Arial" w:cs="Arial"/>
          <w:spacing w:val="56"/>
          <w:sz w:val="22"/>
          <w:szCs w:val="22"/>
        </w:rPr>
        <w:t xml:space="preserve"> </w:t>
      </w:r>
      <w:r w:rsidRPr="00070697">
        <w:rPr>
          <w:rFonts w:ascii="Arial" w:hAnsi="Arial" w:cs="Arial"/>
          <w:sz w:val="22"/>
          <w:szCs w:val="22"/>
        </w:rPr>
        <w:t>Funduszu Morskiego i Rybackiego oraz uchylającym rozporządzenie Rady (WE) nr</w:t>
      </w:r>
      <w:r w:rsidRPr="00070697">
        <w:rPr>
          <w:rFonts w:ascii="Arial" w:hAnsi="Arial" w:cs="Arial"/>
          <w:spacing w:val="44"/>
          <w:sz w:val="22"/>
          <w:szCs w:val="22"/>
        </w:rPr>
        <w:t xml:space="preserve"> </w:t>
      </w:r>
      <w:r w:rsidRPr="00070697">
        <w:rPr>
          <w:rFonts w:ascii="Arial" w:hAnsi="Arial" w:cs="Arial"/>
          <w:sz w:val="22"/>
          <w:szCs w:val="22"/>
        </w:rPr>
        <w:t>1083/2006 i oferujący instrumenty finansowe bezpośrednio podmiotom ekonomii</w:t>
      </w:r>
      <w:r w:rsidRPr="00070697">
        <w:rPr>
          <w:rFonts w:ascii="Arial" w:hAnsi="Arial" w:cs="Arial"/>
          <w:spacing w:val="-21"/>
          <w:sz w:val="22"/>
          <w:szCs w:val="22"/>
        </w:rPr>
        <w:t xml:space="preserve"> </w:t>
      </w:r>
      <w:r w:rsidRPr="00070697">
        <w:rPr>
          <w:rFonts w:ascii="Arial" w:hAnsi="Arial" w:cs="Arial"/>
          <w:sz w:val="22"/>
          <w:szCs w:val="22"/>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777777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 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7777777"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Pr="00070697">
        <w:rPr>
          <w:rFonts w:eastAsia="Arial" w:cs="Arial"/>
          <w:spacing w:val="41"/>
        </w:rPr>
        <w:t xml:space="preserve">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09F3ADD4"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 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 xml:space="preserve">iii) osoby poszukujące pracy niepozostające w zatrudnieniu lub niewykonujące innej pracy zarobkowej w rozumieniu przepisów ustawy z dnia 20 kwietnia 2004 r. o promocji zatrudnienia i 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67167E4B"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 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 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77777777"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 czasie proces reintegracyjny, mający na celu zdobycie lub odzyskanie kwalifikacji zawodowych lub kompetencji kluczowych.</w:t>
      </w:r>
    </w:p>
    <w:p w14:paraId="1462EEF1" w14:textId="77777777"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7777777"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070697">
        <w:rPr>
          <w:rFonts w:cs="Arial"/>
        </w:rPr>
        <w:t xml:space="preserve">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77777777"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24B84273"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 wieku przedszkolnym oraz uczniów, o których mowa rozporządzeniu Ministra Edukacji Narodowej z dnia 30 kwietnia 2013 r. w sprawie zasad udzielania i organizacji pomocy psychologiczno-pedagogicznej w 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 publicznych przedszkolach, szkołach i placówkach, zwanym dalej: rozporządzeniem MEN o pomocy psychologiczno-pedagogicznej;</w:t>
      </w:r>
    </w:p>
    <w:p w14:paraId="75C9D717" w14:textId="77777777"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 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77777777"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 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77777777"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Pr="00070697">
        <w:rPr>
          <w:rFonts w:cs="Arial"/>
          <w:spacing w:val="27"/>
        </w:rPr>
        <w:t xml:space="preserve">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77777777"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77777777"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 xml:space="preserve">kierowane do klientów spoza administracji publicznej: obywateli (usługi A2C, Administration to 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77777777"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 utrzymaniu</w:t>
      </w:r>
      <w:r w:rsidRPr="00070697">
        <w:rPr>
          <w:rFonts w:cs="Arial"/>
          <w:spacing w:val="-8"/>
        </w:rPr>
        <w:t xml:space="preserve"> </w:t>
      </w:r>
      <w:r w:rsidRPr="00070697">
        <w:rPr>
          <w:rFonts w:cs="Arial"/>
        </w:rPr>
        <w:t>zatrudnienia</w:t>
      </w:r>
      <w:r w:rsidR="00787C7E" w:rsidRPr="00070697">
        <w:rPr>
          <w:rFonts w:cs="Arial"/>
        </w:rPr>
        <w:t>,</w:t>
      </w:r>
    </w:p>
    <w:p w14:paraId="217F380A" w14:textId="77777777"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 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77777777"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 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 otoczeniem, świadczone przez opiekunów faktycznych lub w</w:t>
      </w:r>
      <w:r w:rsidR="00551C04">
        <w:rPr>
          <w:rFonts w:eastAsia="Arial" w:cs="Arial"/>
        </w:rPr>
        <w:t> </w:t>
      </w:r>
      <w:r w:rsidRPr="00070697">
        <w:rPr>
          <w:rFonts w:eastAsia="Arial" w:cs="Arial"/>
        </w:rPr>
        <w:t xml:space="preserve">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 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6E9ACA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7"/>
      </w:r>
      <w:r w:rsidRPr="00070697">
        <w:rPr>
          <w:rFonts w:cs="Arial"/>
        </w:rPr>
        <w:t>, a 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 wspieraniu rodziny i systemie pieczy</w:t>
      </w:r>
      <w:r w:rsidRPr="00070697">
        <w:rPr>
          <w:rFonts w:cs="Arial"/>
          <w:spacing w:val="-3"/>
        </w:rPr>
        <w:t xml:space="preserve"> </w:t>
      </w:r>
      <w:r w:rsidRPr="00070697">
        <w:rPr>
          <w:rFonts w:cs="Arial"/>
        </w:rPr>
        <w:t>zastępczej;</w:t>
      </w:r>
    </w:p>
    <w:p w14:paraId="2A38A5AE"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dnia 12 marca 2004 r. o 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77777777"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 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77777777"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 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77777777"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 pracę nakładczą</w:t>
      </w:r>
      <w:r w:rsidR="009A132D" w:rsidRPr="00070697">
        <w:rPr>
          <w:rFonts w:cs="Arial"/>
          <w:lang w:eastAsia="pl-PL"/>
        </w:rPr>
        <w:t>.</w:t>
      </w:r>
    </w:p>
    <w:p w14:paraId="41BC4A73" w14:textId="01D70B99" w:rsidR="004E02AE" w:rsidRPr="00B1345C" w:rsidRDefault="004E02AE" w:rsidP="00326F33">
      <w:pPr>
        <w:rPr>
          <w:rFonts w:cs="Arial"/>
          <w:sz w:val="20"/>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xml:space="preserve">, ze zm.) oraz zgodnie z rozporządzeniem Komisji (UE) nr 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4F23" w14:textId="77777777" w:rsidR="00FA373C" w:rsidRDefault="00FA373C" w:rsidP="007F4ED4">
      <w:pPr>
        <w:spacing w:after="0" w:line="240" w:lineRule="auto"/>
      </w:pPr>
      <w:r>
        <w:separator/>
      </w:r>
    </w:p>
    <w:p w14:paraId="4852D991" w14:textId="77777777" w:rsidR="00FA373C" w:rsidRDefault="00FA373C"/>
  </w:endnote>
  <w:endnote w:type="continuationSeparator" w:id="0">
    <w:p w14:paraId="71854EA9" w14:textId="77777777" w:rsidR="00FA373C" w:rsidRDefault="00FA373C" w:rsidP="007F4ED4">
      <w:pPr>
        <w:spacing w:after="0" w:line="240" w:lineRule="auto"/>
      </w:pPr>
      <w:r>
        <w:continuationSeparator/>
      </w:r>
    </w:p>
    <w:p w14:paraId="22278F13" w14:textId="77777777" w:rsidR="00FA373C" w:rsidRDefault="00FA373C"/>
  </w:endnote>
  <w:endnote w:type="continuationNotice" w:id="1">
    <w:p w14:paraId="77FA1D93" w14:textId="77777777" w:rsidR="00FA373C" w:rsidRDefault="00FA373C">
      <w:pPr>
        <w:spacing w:before="0" w:after="0" w:line="240" w:lineRule="auto"/>
      </w:pPr>
    </w:p>
    <w:p w14:paraId="514D95B3" w14:textId="77777777" w:rsidR="00FA373C" w:rsidRDefault="00FA3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FA373C" w:rsidRDefault="00FA37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FA373C" w:rsidRDefault="00FA373C">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FA373C" w:rsidRPr="00796184" w:rsidRDefault="00FA373C"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FA373C" w:rsidRPr="00ED1583" w14:paraId="405464CB" w14:textId="77777777" w:rsidTr="00630C59">
      <w:trPr>
        <w:trHeight w:val="179"/>
      </w:trPr>
      <w:tc>
        <w:tcPr>
          <w:tcW w:w="9356" w:type="dxa"/>
          <w:vAlign w:val="center"/>
        </w:tcPr>
        <w:p w14:paraId="7E814581" w14:textId="77777777" w:rsidR="00FA373C" w:rsidRPr="00190EC7" w:rsidRDefault="00FA373C"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FA373C" w:rsidRPr="00EB63F8" w:rsidRDefault="00FA373C"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FA373C" w:rsidRDefault="00FA373C"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FA373C" w:rsidRDefault="00FA373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FA373C" w:rsidRDefault="00FA373C">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FA373C" w:rsidRPr="00E07AB1" w:rsidRDefault="00FA373C"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FA373C" w:rsidRDefault="00FA373C">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FA373C" w:rsidRPr="00EB63F8" w:rsidRDefault="00FA373C"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FA373C" w:rsidRDefault="00FA373C"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FA373C" w:rsidRDefault="00FA373C">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FA373C" w:rsidRDefault="00FA373C">
    <w:pPr>
      <w:pStyle w:val="Stopka"/>
      <w:jc w:val="center"/>
    </w:pPr>
    <w:r>
      <w:fldChar w:fldCharType="begin"/>
    </w:r>
    <w:r>
      <w:instrText>PAGE   \* MERGEFORMAT</w:instrText>
    </w:r>
    <w:r>
      <w:fldChar w:fldCharType="separate"/>
    </w:r>
    <w:r>
      <w:rPr>
        <w:noProof/>
      </w:rPr>
      <w:t>382</w:t>
    </w:r>
    <w:r>
      <w:fldChar w:fldCharType="end"/>
    </w:r>
  </w:p>
  <w:p w14:paraId="467DA485" w14:textId="77777777" w:rsidR="00FA373C" w:rsidRPr="00E07AB1" w:rsidRDefault="00FA373C"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8C4A" w14:textId="77777777" w:rsidR="00FA373C" w:rsidRDefault="00FA373C" w:rsidP="007F4ED4">
      <w:pPr>
        <w:spacing w:after="0" w:line="240" w:lineRule="auto"/>
      </w:pPr>
      <w:r>
        <w:separator/>
      </w:r>
    </w:p>
    <w:p w14:paraId="3DE1E97F" w14:textId="77777777" w:rsidR="00FA373C" w:rsidRDefault="00FA373C"/>
  </w:footnote>
  <w:footnote w:type="continuationSeparator" w:id="0">
    <w:p w14:paraId="64E8B524" w14:textId="77777777" w:rsidR="00FA373C" w:rsidRDefault="00FA373C" w:rsidP="007F4ED4">
      <w:pPr>
        <w:spacing w:after="0" w:line="240" w:lineRule="auto"/>
      </w:pPr>
      <w:r>
        <w:continuationSeparator/>
      </w:r>
    </w:p>
    <w:p w14:paraId="4E7A1113" w14:textId="77777777" w:rsidR="00FA373C" w:rsidRDefault="00FA373C"/>
  </w:footnote>
  <w:footnote w:type="continuationNotice" w:id="1">
    <w:p w14:paraId="31E0B459" w14:textId="77777777" w:rsidR="00FA373C" w:rsidRDefault="00FA373C">
      <w:pPr>
        <w:spacing w:before="0" w:after="0" w:line="240" w:lineRule="auto"/>
      </w:pPr>
    </w:p>
    <w:p w14:paraId="147391A0" w14:textId="77777777" w:rsidR="00FA373C" w:rsidRDefault="00FA373C"/>
  </w:footnote>
  <w:footnote w:id="2">
    <w:p w14:paraId="0AC5D776" w14:textId="77777777" w:rsidR="00FA373C" w:rsidRPr="00070697" w:rsidRDefault="00FA373C"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FA373C" w:rsidRPr="00710D92" w:rsidRDefault="00FA373C"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FA373C" w:rsidRPr="00070697" w:rsidRDefault="00FA373C"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FA373C" w:rsidRPr="00070697" w:rsidRDefault="00FA373C"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FA373C" w:rsidRDefault="00FA373C">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49374757" w:rsidR="00FA373C" w:rsidRPr="00070697" w:rsidRDefault="00FA373C"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 przepisami ustawy z dnia 20 kwietnia 2004 r. o promocji zatrudnienia i instytucjach rynku pracy</w:t>
      </w:r>
      <w:r>
        <w:t>.</w:t>
      </w:r>
    </w:p>
  </w:footnote>
  <w:footnote w:id="8">
    <w:p w14:paraId="0F00161E" w14:textId="77777777" w:rsidR="00FA373C" w:rsidRPr="00077EE7" w:rsidRDefault="00FA373C" w:rsidP="00FC6CAB">
      <w:pPr>
        <w:pStyle w:val="Tekstprzypisudolnego"/>
      </w:pPr>
      <w:r>
        <w:rPr>
          <w:rStyle w:val="Odwoanieprzypisudolnego"/>
        </w:rPr>
        <w:footnoteRef/>
      </w:r>
      <w:r>
        <w:t xml:space="preserve"> </w:t>
      </w:r>
      <w:r w:rsidRPr="00070697">
        <w:t>Obowiązuje dla okresu 2014-2020 do czasu opracowania nowej procedury.</w:t>
      </w:r>
    </w:p>
  </w:footnote>
  <w:footnote w:id="9">
    <w:p w14:paraId="115D2AC2" w14:textId="77777777" w:rsidR="00FA373C" w:rsidRPr="00070697" w:rsidRDefault="00FA373C" w:rsidP="00B85F16">
      <w:pPr>
        <w:pStyle w:val="Tekstprzypisudolnego"/>
      </w:pPr>
      <w:r w:rsidRPr="009E79CE">
        <w:rPr>
          <w:rStyle w:val="Odwoanieprzypisudolnego"/>
        </w:rPr>
        <w:footnoteRef/>
      </w:r>
      <w:r>
        <w:t xml:space="preserve"> </w:t>
      </w:r>
      <w:r w:rsidRPr="00070697">
        <w:t>Nie dotyczy konkursów na 2015 r.</w:t>
      </w:r>
    </w:p>
  </w:footnote>
  <w:footnote w:id="10">
    <w:p w14:paraId="3E3E0E3F" w14:textId="77777777" w:rsidR="00FA373C" w:rsidRPr="00710D92" w:rsidRDefault="00FA373C"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1">
    <w:p w14:paraId="6DB56272" w14:textId="77777777" w:rsidR="00FA373C" w:rsidRPr="00710D92" w:rsidRDefault="00FA373C"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2">
    <w:p w14:paraId="628EAE44" w14:textId="77777777" w:rsidR="00FA373C" w:rsidRPr="00070697" w:rsidRDefault="00FA373C"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3">
    <w:p w14:paraId="16C0547A" w14:textId="77777777" w:rsidR="00FA373C" w:rsidRPr="00710D92" w:rsidRDefault="00FA373C"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4">
    <w:p w14:paraId="6B7583C4" w14:textId="77777777" w:rsidR="00FA373C" w:rsidRPr="00710D92" w:rsidRDefault="00FA373C"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5">
    <w:p w14:paraId="164CDFEE" w14:textId="77777777" w:rsidR="00FA373C" w:rsidRDefault="00FA373C">
      <w:pPr>
        <w:pStyle w:val="Tekstprzypisudolnego"/>
      </w:pPr>
      <w:r>
        <w:rPr>
          <w:rStyle w:val="Odwoanieprzypisudolnego"/>
        </w:rPr>
        <w:footnoteRef/>
      </w:r>
      <w:r>
        <w:t xml:space="preserve"> </w:t>
      </w:r>
      <w:r w:rsidRPr="00AF6967">
        <w:t>Nie dotyczy projektów PUP</w:t>
      </w:r>
    </w:p>
  </w:footnote>
  <w:footnote w:id="16">
    <w:p w14:paraId="1E376C54" w14:textId="77777777" w:rsidR="00FA373C" w:rsidRPr="00346496" w:rsidRDefault="00FA373C" w:rsidP="00B85F16">
      <w:pPr>
        <w:pStyle w:val="Tekstprzypisudolnego"/>
        <w:rPr>
          <w:rFonts w:eastAsia="Calibri" w:cs="Arial"/>
          <w:sz w:val="15"/>
          <w:szCs w:val="15"/>
        </w:rPr>
      </w:pPr>
    </w:p>
  </w:footnote>
  <w:footnote w:id="17">
    <w:p w14:paraId="4F439534" w14:textId="77777777" w:rsidR="00FA373C" w:rsidRPr="00070697" w:rsidRDefault="00FA373C"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8">
    <w:p w14:paraId="6EBFB8B1" w14:textId="77777777" w:rsidR="00FA373C" w:rsidRPr="002C58B0" w:rsidRDefault="00FA373C"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9">
    <w:p w14:paraId="4C1D3F1C" w14:textId="77777777" w:rsidR="00FA373C" w:rsidRPr="002C58B0" w:rsidRDefault="00FA373C"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0">
    <w:p w14:paraId="190AE2BA" w14:textId="77777777" w:rsidR="00FA373C" w:rsidRPr="002C58B0" w:rsidRDefault="00FA373C"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1">
    <w:p w14:paraId="51A8ACF8" w14:textId="77777777" w:rsidR="00FA373C" w:rsidRPr="00065D50" w:rsidRDefault="00FA373C"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2">
    <w:p w14:paraId="4F009729" w14:textId="77777777" w:rsidR="00FA373C" w:rsidRPr="00065D50" w:rsidRDefault="00FA373C"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3">
    <w:p w14:paraId="64B3DD67" w14:textId="77777777" w:rsidR="00FA373C" w:rsidRPr="00DE6ED4" w:rsidRDefault="00FA373C"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4">
    <w:p w14:paraId="6341ACA1" w14:textId="77777777" w:rsidR="00FA373C" w:rsidRPr="003111A2" w:rsidRDefault="00FA373C"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5">
    <w:p w14:paraId="69889220" w14:textId="6876C55A" w:rsidR="00FA373C" w:rsidRPr="007E6E06" w:rsidRDefault="00FA373C"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6">
    <w:p w14:paraId="375AB635" w14:textId="1D113DD9" w:rsidR="00FA373C" w:rsidRPr="007E6E06" w:rsidRDefault="00FA373C">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7">
    <w:p w14:paraId="2E0CEE44" w14:textId="77777777" w:rsidR="00FA373C" w:rsidRPr="009A6ABE" w:rsidRDefault="00FA373C">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8">
    <w:p w14:paraId="411D6678" w14:textId="77777777" w:rsidR="00FA373C" w:rsidRPr="00070697" w:rsidRDefault="00FA373C"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9">
    <w:p w14:paraId="1FF0D32D" w14:textId="77777777" w:rsidR="00FA373C" w:rsidRPr="009A6ABE" w:rsidRDefault="00FA373C"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0">
    <w:p w14:paraId="74E2270F" w14:textId="77777777" w:rsidR="00FA373C" w:rsidRPr="00BD1C48" w:rsidRDefault="00FA373C">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1">
    <w:p w14:paraId="23014FC1" w14:textId="77777777" w:rsidR="00FA373C" w:rsidRDefault="00FA373C">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2">
    <w:p w14:paraId="045D68C6" w14:textId="77777777" w:rsidR="00FA373C" w:rsidRPr="009A6ABE" w:rsidRDefault="00FA373C"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3">
    <w:p w14:paraId="0E891640" w14:textId="77777777" w:rsidR="00FA373C" w:rsidRPr="00335E78" w:rsidRDefault="00FA373C"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4">
    <w:p w14:paraId="3C275012" w14:textId="77777777" w:rsidR="00FA373C" w:rsidRPr="006A369C" w:rsidRDefault="00FA373C"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5">
    <w:p w14:paraId="4B378C91" w14:textId="77777777" w:rsidR="00FA373C" w:rsidRDefault="00FA373C">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6">
    <w:p w14:paraId="2D188233" w14:textId="77777777" w:rsidR="00FA373C" w:rsidRPr="00070697" w:rsidRDefault="00FA373C"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7">
    <w:p w14:paraId="2047AB1B" w14:textId="77777777" w:rsidR="00FA373C" w:rsidRPr="00335E78" w:rsidRDefault="00FA373C">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8">
    <w:p w14:paraId="787BF6B5" w14:textId="77777777" w:rsidR="00FA373C" w:rsidRPr="00335E78" w:rsidRDefault="00FA373C">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9">
    <w:p w14:paraId="46B47E08" w14:textId="77777777" w:rsidR="00FA373C" w:rsidRPr="00335E78" w:rsidRDefault="00FA373C">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40">
    <w:p w14:paraId="1553D18D" w14:textId="77777777" w:rsidR="00FA373C" w:rsidRPr="00335E78" w:rsidRDefault="00FA373C">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1">
    <w:p w14:paraId="4B9ABD21" w14:textId="77777777" w:rsidR="00FA373C" w:rsidRPr="00070697" w:rsidRDefault="00FA373C"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2">
    <w:p w14:paraId="0A566997" w14:textId="77777777" w:rsidR="00FA373C" w:rsidRPr="009E79CE" w:rsidRDefault="00FA373C">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3">
    <w:p w14:paraId="301D8E16" w14:textId="77777777" w:rsidR="00FA373C" w:rsidRPr="00070697" w:rsidRDefault="00FA373C"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4">
    <w:p w14:paraId="78E0BFB9" w14:textId="7D66F17E" w:rsidR="00FA373C" w:rsidRPr="002C58B0" w:rsidRDefault="00FA373C">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5">
    <w:p w14:paraId="61282553" w14:textId="77777777" w:rsidR="00FA373C" w:rsidRPr="00070697" w:rsidRDefault="00FA373C"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6">
    <w:p w14:paraId="5C2CCA93" w14:textId="77777777" w:rsidR="00FA373C" w:rsidRPr="00070697" w:rsidRDefault="00FA373C">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7">
    <w:p w14:paraId="3D64590C" w14:textId="77777777" w:rsidR="00FA373C" w:rsidRPr="00070697" w:rsidRDefault="00FA373C">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8">
    <w:p w14:paraId="4DB8ED90" w14:textId="77777777" w:rsidR="00FA373C" w:rsidRPr="009E79CE" w:rsidRDefault="00FA373C">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9">
    <w:p w14:paraId="4A7E7CBC" w14:textId="77777777" w:rsidR="00FA373C" w:rsidRPr="00070697" w:rsidRDefault="00FA373C">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50">
    <w:p w14:paraId="718426D0" w14:textId="77777777" w:rsidR="00FA373C" w:rsidRPr="00070697" w:rsidRDefault="00FA373C"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1">
    <w:p w14:paraId="75D1F6B1" w14:textId="77777777" w:rsidR="00FA373C" w:rsidRPr="00070697" w:rsidRDefault="00FA373C"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2">
    <w:p w14:paraId="12F1CB55" w14:textId="77777777" w:rsidR="00FA373C" w:rsidRPr="005D5829" w:rsidRDefault="00FA373C"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3">
    <w:p w14:paraId="61122610" w14:textId="77777777" w:rsidR="00FA373C" w:rsidRPr="00070697" w:rsidRDefault="00FA373C"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FA373C" w:rsidRPr="00FE2510" w:rsidRDefault="00FA373C" w:rsidP="008264C0">
      <w:pPr>
        <w:pStyle w:val="Tekstprzypisudolnego"/>
      </w:pPr>
    </w:p>
  </w:footnote>
  <w:footnote w:id="54">
    <w:p w14:paraId="2BDB9FE2" w14:textId="77777777" w:rsidR="00FA373C" w:rsidRPr="00070697" w:rsidRDefault="00FA373C">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5">
    <w:p w14:paraId="2391673D" w14:textId="714B5965" w:rsidR="00FA373C" w:rsidRDefault="00FA373C"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6">
    <w:p w14:paraId="1C32433D" w14:textId="77777777" w:rsidR="00FA373C" w:rsidRPr="00070697" w:rsidRDefault="00FA373C"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7">
    <w:p w14:paraId="4F4A37DA" w14:textId="77777777" w:rsidR="00FA373C" w:rsidRPr="00070697" w:rsidRDefault="00FA373C"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8">
    <w:p w14:paraId="6D4D84FA" w14:textId="77777777" w:rsidR="00FA373C" w:rsidRPr="00070697" w:rsidRDefault="00FA373C"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9">
    <w:p w14:paraId="51F36268" w14:textId="77777777" w:rsidR="00FA373C" w:rsidRPr="00070697" w:rsidRDefault="00FA373C"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60">
    <w:p w14:paraId="011305BA" w14:textId="77777777" w:rsidR="00FA373C" w:rsidRPr="00070697" w:rsidRDefault="00FA373C"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77777777" w:rsidR="00FA373C" w:rsidRPr="004313CA" w:rsidRDefault="00FA373C"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FA373C" w:rsidRPr="004313CA" w:rsidRDefault="00FA373C"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1">
    <w:p w14:paraId="719D64A0" w14:textId="77777777" w:rsidR="00FA373C" w:rsidRPr="00070697" w:rsidRDefault="00FA373C" w:rsidP="00070697">
      <w:pPr>
        <w:pStyle w:val="Tekstprzypisudolnego"/>
      </w:pPr>
      <w:r w:rsidRPr="00F17349">
        <w:rPr>
          <w:rStyle w:val="Odwoanieprzypisudolnego"/>
          <w:vertAlign w:val="baseline"/>
        </w:rPr>
        <w:footnoteRef/>
      </w:r>
      <w:r w:rsidRPr="00F17349">
        <w:t xml:space="preserve"> </w:t>
      </w:r>
      <w:r w:rsidRPr="00070697">
        <w:t>wsparcie rehabilitacji zawodowej i społecznej w ramach WTZ polega na:</w:t>
      </w:r>
    </w:p>
    <w:p w14:paraId="3E2A2F88" w14:textId="77777777" w:rsidR="00FA373C" w:rsidRPr="00070697" w:rsidRDefault="00FA373C" w:rsidP="00070697">
      <w:pPr>
        <w:pStyle w:val="Tekstprzypisudolnego"/>
      </w:pPr>
      <w:r w:rsidRPr="00070697">
        <w:t>- wsparciu nowych osób w istniejących WTZ usługami aktywnej integracji,</w:t>
      </w:r>
    </w:p>
    <w:p w14:paraId="736E5356" w14:textId="77777777" w:rsidR="00FA373C" w:rsidRPr="00070697" w:rsidRDefault="00FA373C"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2">
    <w:p w14:paraId="6A800FC3" w14:textId="77777777" w:rsidR="00FA373C" w:rsidRPr="00070697" w:rsidRDefault="00FA373C"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3">
    <w:p w14:paraId="4DE9A00E" w14:textId="77777777" w:rsidR="00FA373C" w:rsidRPr="004F277C" w:rsidRDefault="00FA373C">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4">
    <w:p w14:paraId="16AE085D" w14:textId="77777777" w:rsidR="00FA373C" w:rsidRPr="009E79CE" w:rsidRDefault="00FA373C">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5">
    <w:p w14:paraId="2D839202" w14:textId="77777777" w:rsidR="00FA373C" w:rsidRPr="009E79CE" w:rsidRDefault="00FA373C">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6">
    <w:p w14:paraId="2B850F60" w14:textId="77777777" w:rsidR="00FA373C" w:rsidRPr="009E79CE" w:rsidRDefault="00FA373C"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7">
    <w:p w14:paraId="2AAB95A4" w14:textId="77777777" w:rsidR="00FA373C" w:rsidRPr="009E79CE" w:rsidRDefault="00FA373C"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13987E29" w14:textId="77777777" w:rsidR="00FA373C" w:rsidRPr="009E79CE" w:rsidRDefault="00FA373C">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5C2CAC9B" w14:textId="77777777" w:rsidR="00FA373C" w:rsidRPr="00070697" w:rsidRDefault="00FA373C">
      <w:pPr>
        <w:pStyle w:val="Tekstprzypisudolnego"/>
      </w:pPr>
      <w:r w:rsidRPr="00AB28E3">
        <w:rPr>
          <w:rStyle w:val="Odwoanieprzypisudolnego"/>
          <w:rFonts w:cs="Arial"/>
          <w:sz w:val="15"/>
          <w:szCs w:val="15"/>
        </w:rPr>
        <w:footnoteRef/>
      </w:r>
      <w:r w:rsidRPr="00070697">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0">
    <w:p w14:paraId="38E69B9D" w14:textId="77777777" w:rsidR="00FA373C" w:rsidRPr="00D64CC3" w:rsidRDefault="00FA373C">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1">
    <w:p w14:paraId="01EC9FB2" w14:textId="77777777" w:rsidR="00FA373C" w:rsidRPr="00D64CC3" w:rsidRDefault="00FA373C">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2">
    <w:p w14:paraId="6DB711FB" w14:textId="77777777" w:rsidR="00FA373C" w:rsidRPr="00D64CC3" w:rsidRDefault="00FA373C">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3">
    <w:p w14:paraId="2339AB5F" w14:textId="77777777" w:rsidR="00FA373C" w:rsidRPr="00D64CC3" w:rsidRDefault="00FA373C">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4">
    <w:p w14:paraId="7670162D" w14:textId="77777777" w:rsidR="00FA373C" w:rsidRPr="00AD53CC" w:rsidRDefault="00FA373C"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5">
    <w:p w14:paraId="450FC52B" w14:textId="77777777" w:rsidR="00FA373C" w:rsidRPr="00AD53CC" w:rsidRDefault="00FA373C"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6">
    <w:p w14:paraId="090BD02D" w14:textId="77777777" w:rsidR="00FA373C" w:rsidRPr="00AD53CC" w:rsidRDefault="00FA373C"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7">
    <w:p w14:paraId="253E01C0" w14:textId="77777777" w:rsidR="00FA373C" w:rsidRDefault="00FA373C"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 </w:t>
      </w:r>
    </w:p>
  </w:footnote>
  <w:footnote w:id="78">
    <w:p w14:paraId="56D5ED74" w14:textId="77777777" w:rsidR="00FA373C" w:rsidRPr="009E79CE" w:rsidRDefault="00FA373C"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9">
    <w:p w14:paraId="680358A6" w14:textId="77777777" w:rsidR="00FA373C" w:rsidRPr="00B77DB1" w:rsidRDefault="00FA373C">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80">
    <w:p w14:paraId="636CCC84" w14:textId="77777777" w:rsidR="00FA373C" w:rsidRPr="002E4788" w:rsidRDefault="00FA373C">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1">
    <w:p w14:paraId="1251F8C0" w14:textId="5F37CEC5" w:rsidR="00FA373C" w:rsidRPr="004D2C4D" w:rsidRDefault="00FA373C"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77777777" w:rsidR="00FA373C" w:rsidRPr="004D2C4D" w:rsidRDefault="00FA373C"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 wyjątkiem:</w:t>
      </w:r>
    </w:p>
    <w:p w14:paraId="12590FAC" w14:textId="77777777" w:rsidR="00FA373C" w:rsidRPr="004D2C4D" w:rsidRDefault="00FA373C"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FA373C" w:rsidRPr="004D2C4D" w:rsidRDefault="00FA373C"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FA373C" w:rsidRPr="004D2C4D" w:rsidRDefault="00FA373C"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FA373C" w:rsidRPr="00D92957" w:rsidRDefault="00FA373C"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FA373C" w:rsidRPr="00D92957" w:rsidRDefault="00FA373C"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FA373C" w:rsidRPr="004D2C4D" w:rsidRDefault="00FA373C"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FA373C" w:rsidRDefault="00FA373C"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2">
    <w:p w14:paraId="3183EC33" w14:textId="77777777" w:rsidR="00FA373C" w:rsidRDefault="00FA373C"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3">
    <w:p w14:paraId="7D3BE9C3" w14:textId="77777777" w:rsidR="00FA373C" w:rsidRDefault="00FA373C"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4">
    <w:p w14:paraId="4BE6E5B2" w14:textId="77777777" w:rsidR="00FA373C" w:rsidRDefault="00FA373C">
      <w:pPr>
        <w:pStyle w:val="Tekstprzypisudolnego"/>
      </w:pPr>
      <w:r>
        <w:rPr>
          <w:rStyle w:val="Odwoanieprzypisudolnego"/>
        </w:rPr>
        <w:footnoteRef/>
      </w:r>
      <w:r>
        <w:t xml:space="preserve"> </w:t>
      </w:r>
      <w:r w:rsidRPr="006A7C23">
        <w:t>Działanie realizowane obowiązkowo w ramach projektu</w:t>
      </w:r>
    </w:p>
  </w:footnote>
  <w:footnote w:id="85">
    <w:p w14:paraId="7406C3CA" w14:textId="77777777" w:rsidR="00FA373C" w:rsidRDefault="00FA373C">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6">
    <w:p w14:paraId="42920C53" w14:textId="77777777" w:rsidR="00FA373C" w:rsidRDefault="00FA373C">
      <w:pPr>
        <w:pStyle w:val="Tekstprzypisudolnego"/>
      </w:pPr>
      <w:r>
        <w:rPr>
          <w:rStyle w:val="Odwoanieprzypisudolnego"/>
        </w:rPr>
        <w:footnoteRef/>
      </w:r>
      <w:r>
        <w:t xml:space="preserve"> </w:t>
      </w:r>
      <w:r w:rsidRPr="00686D8D">
        <w:t>Nakłady na działanie ponoszone z budżetu projektu nie mogą przekroczyć 3.5% jego całkowitej wartości.</w:t>
      </w:r>
    </w:p>
  </w:footnote>
  <w:footnote w:id="87">
    <w:p w14:paraId="77EFB460" w14:textId="77777777" w:rsidR="00FA373C" w:rsidRPr="00ED1E67" w:rsidRDefault="00FA373C" w:rsidP="00070697">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p w14:paraId="41E7BA1D" w14:textId="77777777" w:rsidR="00FA373C" w:rsidRDefault="00FA373C">
      <w:pPr>
        <w:pStyle w:val="Tekstprzypisudolnego"/>
      </w:pPr>
    </w:p>
  </w:footnote>
  <w:footnote w:id="88">
    <w:p w14:paraId="71DBD275" w14:textId="77777777" w:rsidR="00FA373C" w:rsidRPr="00F17349" w:rsidRDefault="00FA373C"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FA373C" w:rsidRPr="005B45DC" w:rsidRDefault="00FA373C">
      <w:pPr>
        <w:pStyle w:val="Tekstprzypisudolnego"/>
      </w:pPr>
      <w:r w:rsidRPr="00070697">
        <w:rPr>
          <w:rStyle w:val="Odwoanieprzypisudolnego"/>
          <w:vertAlign w:val="baseline"/>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77777777" w:rsidR="00FA373C" w:rsidRPr="00070697" w:rsidRDefault="00FA373C" w:rsidP="00070697">
      <w:pPr>
        <w:pStyle w:val="Tekstprzypisudolnego"/>
      </w:pPr>
      <w:r w:rsidRPr="00F17349">
        <w:rPr>
          <w:rStyle w:val="Odwoanieprzypisudolnego"/>
          <w:vertAlign w:val="baseline"/>
        </w:rPr>
        <w:footnoteRef/>
      </w:r>
      <w:r w:rsidRPr="00F17349">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91">
    <w:p w14:paraId="0813B757" w14:textId="77777777" w:rsidR="00FA373C" w:rsidRPr="005B45DC" w:rsidRDefault="00FA373C" w:rsidP="00070697">
      <w:pPr>
        <w:pStyle w:val="Tekstprzypisudolnego"/>
      </w:pPr>
      <w:r w:rsidRPr="00070697">
        <w:rPr>
          <w:rStyle w:val="Odwoanieprzypisudolnego"/>
          <w:vertAlign w:val="baseline"/>
        </w:rPr>
        <w:footnoteRef/>
      </w:r>
      <w:r w:rsidRPr="005B45DC">
        <w:t xml:space="preserve"> Interwencja może obejmować formy jak wskazane w typie operacji 1 b.</w:t>
      </w:r>
    </w:p>
  </w:footnote>
  <w:footnote w:id="92">
    <w:p w14:paraId="776D3E39" w14:textId="77777777" w:rsidR="00FA373C" w:rsidRPr="005B45DC" w:rsidRDefault="00FA373C">
      <w:pPr>
        <w:pStyle w:val="Tekstprzypisudolnego"/>
      </w:pPr>
      <w:r w:rsidRPr="00070697">
        <w:rPr>
          <w:rStyle w:val="Odwoanieprzypisudolnego"/>
          <w:vertAlign w:val="baseline"/>
        </w:rPr>
        <w:footnoteRef/>
      </w:r>
      <w:r w:rsidRPr="005B45DC">
        <w:t xml:space="preserve"> Nakłady na działanie ponoszone z budżetu projektu nie mogą przekroczyć 3.5% jego całkowitej wartości.</w:t>
      </w:r>
    </w:p>
  </w:footnote>
  <w:footnote w:id="93">
    <w:p w14:paraId="34F904B2" w14:textId="77777777" w:rsidR="00FA373C" w:rsidRPr="00F17349" w:rsidRDefault="00FA373C" w:rsidP="00070697">
      <w:pPr>
        <w:pStyle w:val="Tekstprzypisudolnego"/>
      </w:pPr>
      <w:r w:rsidRPr="00070697">
        <w:rPr>
          <w:rStyle w:val="Odwoanieprzypisudolnego"/>
          <w:vertAlign w:val="baseline"/>
        </w:rPr>
        <w:footnoteRef/>
      </w:r>
      <w:r w:rsidRPr="00F17349">
        <w:t xml:space="preserve"> Interwencja realizowana łącznie z typem operacji 1.</w:t>
      </w:r>
    </w:p>
  </w:footnote>
  <w:footnote w:id="94">
    <w:p w14:paraId="50360165" w14:textId="77777777" w:rsidR="00FA373C" w:rsidRPr="00F17349" w:rsidRDefault="00FA373C" w:rsidP="00070697">
      <w:pPr>
        <w:pStyle w:val="Tekstprzypisudolnego"/>
      </w:pPr>
      <w:r w:rsidRPr="00070697">
        <w:rPr>
          <w:rStyle w:val="Odwoanieprzypisudolnego"/>
          <w:vertAlign w:val="baseline"/>
        </w:rPr>
        <w:footnoteRef/>
      </w:r>
      <w:r w:rsidRPr="00F17349">
        <w:t xml:space="preserve"> Wsparcie jest realizowane z wykorzystaniem form wymienionych w typie operacji 1 a.</w:t>
      </w:r>
    </w:p>
  </w:footnote>
  <w:footnote w:id="95">
    <w:p w14:paraId="42E06CA3" w14:textId="77777777" w:rsidR="00FA373C" w:rsidRPr="005B45DC" w:rsidRDefault="00FA373C">
      <w:pPr>
        <w:pStyle w:val="Tekstprzypisudolnego"/>
      </w:pPr>
      <w:r w:rsidRPr="00070697">
        <w:rPr>
          <w:rStyle w:val="Odwoanieprzypisudolnego"/>
          <w:vertAlign w:val="baseline"/>
        </w:rPr>
        <w:footnoteRef/>
      </w:r>
      <w:r w:rsidRPr="005B45DC">
        <w:t xml:space="preserve"> Wymienione działania będą prowadzone z uwzględnieniem indywidualnych potrzeb rozwojowych i edukacyjnych oraz możliwości psychofizycznych uczniów objętych wsparciem</w:t>
      </w:r>
    </w:p>
  </w:footnote>
  <w:footnote w:id="96">
    <w:p w14:paraId="36B4871A" w14:textId="77777777" w:rsidR="00FA373C" w:rsidRDefault="00FA373C">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77777777" w:rsidR="00FA373C" w:rsidRPr="007F7FEB" w:rsidRDefault="00FA373C"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 b.</w:t>
      </w:r>
    </w:p>
  </w:footnote>
  <w:footnote w:id="98">
    <w:p w14:paraId="5E9D1EF6" w14:textId="77777777" w:rsidR="00FA373C" w:rsidRDefault="00FA373C">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3.5% jego całkowitej wartości.</w:t>
      </w:r>
    </w:p>
  </w:footnote>
  <w:footnote w:id="99">
    <w:p w14:paraId="4CB9A5D3" w14:textId="77777777" w:rsidR="00FA373C" w:rsidRPr="005B45DC" w:rsidRDefault="00FA373C">
      <w:pPr>
        <w:pStyle w:val="Tekstprzypisudolnego"/>
      </w:pPr>
      <w:r>
        <w:rPr>
          <w:rStyle w:val="Odwoanieprzypisudolnego"/>
        </w:rPr>
        <w:footnoteRef/>
      </w:r>
      <w:r>
        <w:t xml:space="preserve"> </w:t>
      </w:r>
      <w:r w:rsidRPr="005B45DC">
        <w:t xml:space="preserve">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 </w:t>
      </w:r>
    </w:p>
  </w:footnote>
  <w:footnote w:id="100">
    <w:p w14:paraId="091B5D0F" w14:textId="77777777" w:rsidR="00FA373C" w:rsidRPr="00070697" w:rsidRDefault="00FA373C" w:rsidP="00070697">
      <w:pPr>
        <w:pStyle w:val="Tekstprzypisudolnego"/>
      </w:pPr>
      <w:r w:rsidRPr="00070697">
        <w:rPr>
          <w:rStyle w:val="Odwoanieprzypisudolnego"/>
          <w:vertAlign w:val="baseline"/>
        </w:rPr>
        <w:footnoteRef/>
      </w:r>
      <w:r w:rsidRPr="00070697">
        <w:t xml:space="preserve"> I</w:t>
      </w:r>
      <w:r w:rsidRPr="00070697">
        <w:rPr>
          <w:rFonts w:eastAsia="Calibri"/>
        </w:rPr>
        <w:t xml:space="preserve">nterwencja realizowana łącznie z typem operacji 1 </w:t>
      </w:r>
      <w:r w:rsidRPr="00070697">
        <w:t>Warunki realizacji wsparcia uczniów ze specjalnymi potrzebami rozwojowymi i edukacyjnymi, w ramach zajęć uzupełniających ofertę szkoły lub placówki systemu oświaty zostaną określne w regulaminie konkursu na podstawie Wytycznych w zakresie realizacji przedsięwzięć z udziałem Europejskiego Funduszu Społecznego w obszarze edukacji na lata 2014-2020 obowiązujących w dniu ogłoszenia konkursu</w:t>
      </w:r>
      <w:r w:rsidRPr="00070697">
        <w:rPr>
          <w:rFonts w:eastAsia="Calibri"/>
        </w:rPr>
        <w:t>.</w:t>
      </w:r>
    </w:p>
  </w:footnote>
  <w:footnote w:id="101">
    <w:p w14:paraId="79CDADE9" w14:textId="77777777" w:rsidR="00FA373C" w:rsidRPr="00070697" w:rsidRDefault="00FA373C" w:rsidP="00070697">
      <w:pPr>
        <w:pStyle w:val="Tekstprzypisudolnego"/>
      </w:pPr>
      <w:r w:rsidRPr="00F17349">
        <w:rPr>
          <w:rStyle w:val="Odwoanieprzypisudolnego"/>
          <w:vertAlign w:val="baseline"/>
        </w:rPr>
        <w:footnoteRef/>
      </w:r>
      <w:r w:rsidRPr="00F17349">
        <w:t xml:space="preserve"> </w:t>
      </w:r>
      <w:r w:rsidRPr="00070697">
        <w:t>.  Warunki realizacji doposażenia szkół i placówek systemu oświaty zostaną określne w regulaminie konkursu na podstawie Wytycznych w zakresie realizacji przedsięwzięć z udziałem Europejskiego Funduszu Społecznego w obszarze edukacji na lata 2014-2020 obowiązujących w dniu ogłoszenia konkursu.</w:t>
      </w:r>
    </w:p>
  </w:footnote>
  <w:footnote w:id="102">
    <w:p w14:paraId="6295BCF4" w14:textId="77777777" w:rsidR="00FA373C" w:rsidRPr="0072520F" w:rsidRDefault="00FA373C">
      <w:pPr>
        <w:pStyle w:val="Tekstprzypisudolnego"/>
      </w:pPr>
      <w:r>
        <w:rPr>
          <w:rStyle w:val="Odwoanieprzypisudolnego"/>
        </w:rPr>
        <w:footnoteRef/>
      </w:r>
      <w:r>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03">
    <w:p w14:paraId="7A23F461" w14:textId="4384FF4E" w:rsidR="00FA373C" w:rsidRDefault="00FA373C">
      <w:pPr>
        <w:pStyle w:val="Tekstprzypisudolnego"/>
      </w:pPr>
      <w:r>
        <w:rPr>
          <w:rStyle w:val="Odwoanieprzypisudolnego"/>
        </w:rPr>
        <w:footnoteRef/>
      </w:r>
      <w:r>
        <w:t xml:space="preserve"> P</w:t>
      </w:r>
      <w:r w:rsidRPr="0039395A">
        <w:t>rojekt będzie realizowany z wyłączeniem stosowania Wytycznych w zakresie realizacji przedsięwzięć z udziałem środków EFS w obszarze edukacji na lata 2014-2020.</w:t>
      </w:r>
    </w:p>
  </w:footnote>
  <w:footnote w:id="104">
    <w:p w14:paraId="257EB97B" w14:textId="77777777" w:rsidR="00FA373C" w:rsidRPr="0072520F" w:rsidRDefault="00FA373C">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5">
    <w:p w14:paraId="099E5930" w14:textId="77777777" w:rsidR="00FA373C" w:rsidRPr="0072520F" w:rsidRDefault="00FA373C"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realizowana łącznie z typem operacji 1.</w:t>
      </w:r>
    </w:p>
  </w:footnote>
  <w:footnote w:id="106">
    <w:p w14:paraId="1AD02E14" w14:textId="77777777" w:rsidR="00FA373C" w:rsidRPr="0072520F" w:rsidRDefault="00FA373C"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7">
    <w:p w14:paraId="3F846C1D" w14:textId="77777777" w:rsidR="00FA373C" w:rsidRPr="00070697" w:rsidRDefault="00FA373C" w:rsidP="00070697">
      <w:pPr>
        <w:pStyle w:val="Tekstprzypisudolnego"/>
      </w:pPr>
      <w:r w:rsidRPr="00070697">
        <w:rPr>
          <w:rStyle w:val="Odwoanieprzypisudolnego"/>
          <w:vertAlign w:val="baseline"/>
        </w:rPr>
        <w:footnoteRef/>
      </w:r>
      <w:r w:rsidRPr="0072520F">
        <w:t xml:space="preserve"> </w:t>
      </w:r>
      <w:r w:rsidRPr="00070697">
        <w:t xml:space="preserve">Interwencja może obejmować formy jak wskazane w typie operacji 1. </w:t>
      </w:r>
    </w:p>
  </w:footnote>
  <w:footnote w:id="108">
    <w:p w14:paraId="56346CE0" w14:textId="77777777" w:rsidR="00FA373C" w:rsidRPr="0072520F" w:rsidRDefault="00FA373C">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9">
    <w:p w14:paraId="3441AD22" w14:textId="77777777" w:rsidR="00FA373C" w:rsidRPr="0072520F" w:rsidRDefault="00FA373C">
      <w:pPr>
        <w:pStyle w:val="Tekstprzypisudolnego"/>
      </w:pPr>
      <w:r w:rsidRPr="00070697">
        <w:rPr>
          <w:rStyle w:val="Odwoanieprzypisudolnego"/>
          <w:vertAlign w:val="baseline"/>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0">
    <w:p w14:paraId="569BD06F" w14:textId="77777777" w:rsidR="00FA373C" w:rsidRPr="00070697" w:rsidRDefault="00FA373C" w:rsidP="00070697">
      <w:pPr>
        <w:pStyle w:val="Tekstprzypisudolnego"/>
      </w:pPr>
      <w:r w:rsidRPr="00070697">
        <w:rPr>
          <w:rStyle w:val="Odwoanieprzypisudolnego"/>
          <w:vertAlign w:val="baseline"/>
        </w:rPr>
        <w:footnoteRef/>
      </w:r>
      <w:r w:rsidRPr="00070697">
        <w:t xml:space="preserve"> </w:t>
      </w:r>
      <w:r w:rsidRPr="00070697">
        <w:rPr>
          <w:rFonts w:eastAsia="Calibri"/>
        </w:rPr>
        <w:t>Interwencja realizowana łącznie z typem operacji 1.</w:t>
      </w:r>
    </w:p>
  </w:footnote>
  <w:footnote w:id="111">
    <w:p w14:paraId="32981F6C" w14:textId="77777777" w:rsidR="00FA373C" w:rsidRPr="00070697" w:rsidRDefault="00FA373C" w:rsidP="00070697">
      <w:pPr>
        <w:pStyle w:val="Tekstprzypisudolnego"/>
      </w:pPr>
      <w:r w:rsidRPr="00070697">
        <w:rPr>
          <w:rStyle w:val="Odwoanieprzypisudolnego"/>
          <w:vertAlign w:val="baseline"/>
        </w:rPr>
        <w:footnoteRef/>
      </w:r>
      <w:r w:rsidRPr="00070697">
        <w:t xml:space="preserve"> Wsparcie jest realizowane z wykorzystaniem form wymienionych w typie operacji 1.</w:t>
      </w:r>
    </w:p>
  </w:footnote>
  <w:footnote w:id="112">
    <w:p w14:paraId="10FA37B2" w14:textId="77777777" w:rsidR="00FA373C" w:rsidRPr="0072520F" w:rsidRDefault="00FA373C">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13">
    <w:p w14:paraId="6A3769C0" w14:textId="77777777" w:rsidR="00FA373C" w:rsidRPr="0072520F" w:rsidRDefault="00FA373C">
      <w:pPr>
        <w:pStyle w:val="Tekstprzypisudolnego"/>
      </w:pPr>
      <w:r w:rsidRPr="00070697">
        <w:rPr>
          <w:rStyle w:val="Odwoanieprzypisudolnego"/>
          <w:vertAlign w:val="baseline"/>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4">
    <w:p w14:paraId="6AE0CC87" w14:textId="77777777" w:rsidR="00FA373C" w:rsidRPr="00664FF6" w:rsidRDefault="00FA373C">
      <w:pPr>
        <w:pStyle w:val="Tekstprzypisudolnego"/>
      </w:pPr>
      <w:r w:rsidRPr="00070697">
        <w:rPr>
          <w:rStyle w:val="Odwoanieprzypisudolnego"/>
          <w:vertAlign w:val="baseline"/>
        </w:rPr>
        <w:footnoteRef/>
      </w:r>
      <w:r w:rsidRPr="00664FF6">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5">
    <w:p w14:paraId="4D1358D1" w14:textId="77777777" w:rsidR="00FA373C" w:rsidRPr="00664FF6" w:rsidRDefault="00FA373C" w:rsidP="00070697">
      <w:pPr>
        <w:pStyle w:val="Tekstprzypisudolnego"/>
      </w:pPr>
      <w:r w:rsidRPr="00070697">
        <w:rPr>
          <w:rStyle w:val="Odwoanieprzypisudolnego"/>
          <w:vertAlign w:val="baseline"/>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6">
    <w:p w14:paraId="7A433AD7" w14:textId="77777777" w:rsidR="00FA373C" w:rsidRPr="00664FF6" w:rsidRDefault="00FA373C">
      <w:pPr>
        <w:pStyle w:val="Tekstprzypisudolnego"/>
      </w:pPr>
      <w:r w:rsidRPr="00070697">
        <w:rPr>
          <w:rStyle w:val="Odwoanieprzypisudolnego"/>
          <w:vertAlign w:val="baseline"/>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7">
    <w:p w14:paraId="0035400C" w14:textId="72B163CF" w:rsidR="00FA373C" w:rsidRPr="00070697" w:rsidRDefault="00FA373C">
      <w:pPr>
        <w:pStyle w:val="Tekstprzypisudolnego"/>
      </w:pPr>
      <w:r w:rsidRPr="00070697">
        <w:rPr>
          <w:rStyle w:val="Odwoanieprzypisudolnego"/>
          <w:vertAlign w:val="baseline"/>
        </w:rPr>
        <w:footnoteRef/>
      </w:r>
      <w:r w:rsidRPr="00070697">
        <w:t xml:space="preserve"> W rozumieniu rozporządzenia Ministra Edukacji Narodowej z dnia 28 sierpnia 2017 r. w sprawie rodzajów innych form wychowania przedszkolnego, warunków tworzenia i organizowania tych form oraz sposobu ich działania</w:t>
      </w:r>
    </w:p>
  </w:footnote>
  <w:footnote w:id="118">
    <w:p w14:paraId="15E6BC3E" w14:textId="77777777" w:rsidR="00FA373C" w:rsidRPr="00070697" w:rsidRDefault="00FA373C">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19">
    <w:p w14:paraId="4FD04C9F" w14:textId="77777777" w:rsidR="00FA373C" w:rsidRPr="008029DB" w:rsidRDefault="00FA373C"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0">
    <w:p w14:paraId="05185D84" w14:textId="77777777" w:rsidR="00FA373C" w:rsidRPr="008029DB" w:rsidRDefault="00FA373C"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1">
    <w:p w14:paraId="12C85045" w14:textId="77777777" w:rsidR="00FA373C" w:rsidRPr="008029DB" w:rsidRDefault="00FA373C"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2">
    <w:p w14:paraId="29BC2D33" w14:textId="77777777" w:rsidR="00FA373C" w:rsidRPr="00070697" w:rsidRDefault="00FA373C"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3">
    <w:p w14:paraId="331ED7F8" w14:textId="77777777" w:rsidR="00FA373C" w:rsidRPr="00070697" w:rsidRDefault="00FA373C"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4">
    <w:p w14:paraId="415001C9" w14:textId="1A4F009A" w:rsidR="00FA373C" w:rsidRPr="00F17349" w:rsidRDefault="00FA373C"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FA373C" w:rsidRDefault="00FA373C">
      <w:pPr>
        <w:pStyle w:val="Tekstprzypisudolnego"/>
      </w:pPr>
    </w:p>
  </w:footnote>
  <w:footnote w:id="125">
    <w:p w14:paraId="72E5620E" w14:textId="77777777" w:rsidR="00FA373C" w:rsidRPr="00F17349" w:rsidRDefault="00FA373C"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6">
    <w:p w14:paraId="64EFAF64" w14:textId="77777777" w:rsidR="00FA373C" w:rsidRPr="005A5F20" w:rsidRDefault="00FA373C">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7">
    <w:p w14:paraId="5A28765A" w14:textId="77777777" w:rsidR="00FA373C" w:rsidRPr="005A5F20" w:rsidRDefault="00FA373C">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8">
    <w:p w14:paraId="5D515188" w14:textId="77777777" w:rsidR="00FA373C" w:rsidRPr="005A5F20" w:rsidRDefault="00FA373C">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13B1AB65" w14:textId="77777777" w:rsidR="00FA373C" w:rsidRPr="004578AE" w:rsidRDefault="00FA373C">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22090521" w14:textId="77777777" w:rsidR="00FA373C" w:rsidRPr="004578AE" w:rsidRDefault="00FA373C">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4F1688BF" w14:textId="77777777" w:rsidR="00FA373C" w:rsidRPr="00070697" w:rsidRDefault="00FA373C"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FA373C" w:rsidRDefault="00FA373C">
      <w:pPr>
        <w:pStyle w:val="Tekstprzypisudolnego"/>
      </w:pPr>
    </w:p>
  </w:footnote>
  <w:footnote w:id="132">
    <w:p w14:paraId="54D358A1" w14:textId="77777777" w:rsidR="00FA373C" w:rsidRDefault="00FA373C">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3">
    <w:p w14:paraId="4AFBF566" w14:textId="77777777" w:rsidR="00FA373C" w:rsidRPr="00833D50" w:rsidRDefault="00FA373C"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FA373C" w:rsidRDefault="00FA373C">
      <w:pPr>
        <w:pStyle w:val="Tekstprzypisudolnego"/>
      </w:pPr>
    </w:p>
  </w:footnote>
  <w:footnote w:id="134">
    <w:p w14:paraId="5180CA58" w14:textId="77777777" w:rsidR="00FA373C" w:rsidRPr="009A3246" w:rsidRDefault="00FA373C">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5">
    <w:p w14:paraId="54DF6F8E" w14:textId="77777777" w:rsidR="00FA373C" w:rsidRPr="009A3246" w:rsidRDefault="00FA373C">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FA373C" w:rsidRPr="009A3246" w:rsidRDefault="00FA373C">
      <w:pPr>
        <w:pStyle w:val="Tekstprzypisudolnego"/>
      </w:pPr>
    </w:p>
  </w:footnote>
  <w:footnote w:id="136">
    <w:p w14:paraId="681FD2E2" w14:textId="7A8506CD" w:rsidR="00FA373C" w:rsidRDefault="00FA373C">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7">
    <w:p w14:paraId="13329324" w14:textId="77777777" w:rsidR="00FA373C" w:rsidRDefault="00FA373C"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8">
    <w:p w14:paraId="3F48B8C8" w14:textId="77777777" w:rsidR="00FA373C" w:rsidRPr="006002E9" w:rsidRDefault="00FA373C"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39">
    <w:p w14:paraId="63E5AC4B" w14:textId="77777777" w:rsidR="00FA373C" w:rsidRPr="00A1614D" w:rsidRDefault="00FA373C"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0">
    <w:p w14:paraId="7D0F98B4" w14:textId="77777777" w:rsidR="00FA373C" w:rsidRPr="00F17349" w:rsidRDefault="00FA373C"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1">
    <w:p w14:paraId="5A621AF7" w14:textId="77777777" w:rsidR="00FA373C" w:rsidRPr="00F17349" w:rsidRDefault="00FA373C"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2">
    <w:p w14:paraId="00B14D07" w14:textId="77777777" w:rsidR="00FA373C" w:rsidRPr="00E526AC" w:rsidRDefault="00FA373C"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3">
    <w:p w14:paraId="2CE4AA1C" w14:textId="77777777" w:rsidR="00FA373C" w:rsidRPr="00E526AC" w:rsidRDefault="00FA373C"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4">
    <w:p w14:paraId="5B5EC039" w14:textId="4BED0F4B" w:rsidR="00FA373C" w:rsidRPr="00070697" w:rsidRDefault="00FA373C"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5">
    <w:p w14:paraId="5D013E0F" w14:textId="77777777" w:rsidR="00FA373C" w:rsidRPr="00003CC3" w:rsidRDefault="00FA373C"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FA373C" w:rsidRPr="00003CC3" w:rsidRDefault="00FA373C"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FA373C" w:rsidRPr="00003CC3" w:rsidRDefault="00FA373C"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FA373C" w:rsidRPr="00003CC3" w:rsidRDefault="00FA373C"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FA373C" w:rsidRPr="00F17349" w:rsidRDefault="00FA373C"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FA373C" w:rsidRPr="00F17349" w:rsidRDefault="00FA373C"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43CD0E" w14:textId="572F2E05" w:rsidR="00FA373C" w:rsidRPr="00F17349" w:rsidRDefault="00FA373C" w:rsidP="00070697">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0E4C5787" w:rsidR="00FA373C" w:rsidRPr="00F17349" w:rsidRDefault="00FA373C" w:rsidP="00B96419">
      <w:pPr>
        <w:spacing w:before="40" w:after="40"/>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FA373C" w:rsidRPr="00F17349" w:rsidRDefault="00FA373C"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FA373C" w:rsidRPr="00F17349" w:rsidRDefault="00FA373C"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FA373C" w:rsidRPr="00AA06EF" w:rsidRDefault="00FA373C"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FA373C" w:rsidRPr="005B0970" w:rsidRDefault="00FA373C" w:rsidP="00201BCC">
      <w:pPr>
        <w:pStyle w:val="Tekstprzypisudolnego"/>
        <w:rPr>
          <w:rStyle w:val="Hipercze"/>
        </w:rPr>
      </w:pPr>
      <w:r w:rsidRPr="005B0970">
        <w:rPr>
          <w:rStyle w:val="Hipercze"/>
        </w:rPr>
        <w:t>Informacje dodatkowe:</w:t>
      </w:r>
    </w:p>
    <w:p w14:paraId="0A5024D9" w14:textId="77777777" w:rsidR="00FA373C" w:rsidRPr="003213D2" w:rsidRDefault="00FA373C"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FA373C" w:rsidRPr="00B834C8" w:rsidRDefault="00FA373C"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FA373C" w:rsidRPr="00AA06EF" w:rsidRDefault="00FA373C"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6">
    <w:p w14:paraId="4BB08B0F" w14:textId="77777777" w:rsidR="00FA373C" w:rsidRPr="00B61156" w:rsidRDefault="00FA373C"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7">
    <w:p w14:paraId="4ED3966A" w14:textId="77777777" w:rsidR="00FA373C" w:rsidRPr="002100AD" w:rsidRDefault="00FA373C"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FA373C" w:rsidRDefault="00FA37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FA373C" w:rsidRDefault="00FA37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FA373C" w:rsidRDefault="00FA37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FA373C" w:rsidRDefault="00FA37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FA373C" w:rsidRPr="00D604D8" w:rsidRDefault="00FA373C"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67244958"/>
    <w:lvl w:ilvl="0" w:tplc="170C8CC6">
      <w:start w:val="1"/>
      <w:numFmt w:val="lowerLetter"/>
      <w:lvlText w:val="%1."/>
      <w:lvlJc w:val="left"/>
      <w:pPr>
        <w:ind w:left="1080" w:hanging="360"/>
      </w:pPr>
      <w:rPr>
        <w:rFonts w:ascii="Arial" w:hAnsi="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49C0DE4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CAEA16E0"/>
    <w:lvl w:ilvl="0">
      <w:start w:val="1"/>
      <w:numFmt w:val="decimal"/>
      <w:lvlText w:val="%1."/>
      <w:lvlJc w:val="left"/>
      <w:pPr>
        <w:ind w:left="360" w:hanging="360"/>
      </w:pPr>
      <w:rPr>
        <w:rFonts w:ascii="Arial" w:hAnsi="Arial" w:cs="Arial"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759C8150"/>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C840CC8E"/>
    <w:lvl w:ilvl="0" w:tplc="EC6C865C">
      <w:start w:val="1"/>
      <w:numFmt w:val="decimal"/>
      <w:lvlText w:val="%1."/>
      <w:lvlJc w:val="left"/>
      <w:pPr>
        <w:ind w:left="720" w:hanging="360"/>
      </w:pPr>
      <w:rPr>
        <w:rFonts w:ascii="Arial" w:hAnsi="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BDDAEBCA"/>
    <w:lvl w:ilvl="0" w:tplc="3D7C470E">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DDA823AE"/>
    <w:lvl w:ilvl="0" w:tplc="2D56AF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D252186C"/>
    <w:lvl w:ilvl="0" w:tplc="3FF4BD7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7EE6AE70"/>
    <w:lvl w:ilvl="0" w:tplc="87484DE0">
      <w:start w:val="1"/>
      <w:numFmt w:val="decimal"/>
      <w:lvlText w:val="%1)"/>
      <w:lvlJc w:val="left"/>
      <w:pPr>
        <w:ind w:left="360" w:hanging="360"/>
      </w:pPr>
      <w:rPr>
        <w:rFonts w:ascii="Arial" w:eastAsia="Calibri" w:hAnsi="Arial" w:cs="Arial" w:hint="default"/>
        <w:sz w:val="22"/>
        <w:szCs w:val="22"/>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9"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1E0D8F"/>
    <w:multiLevelType w:val="hybridMultilevel"/>
    <w:tmpl w:val="C5062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3"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5"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2"/>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3"/>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5"/>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4"/>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7"/>
  </w:num>
  <w:num w:numId="147">
    <w:abstractNumId w:val="396"/>
  </w:num>
  <w:num w:numId="148">
    <w:abstractNumId w:val="209"/>
  </w:num>
  <w:num w:numId="149">
    <w:abstractNumId w:val="126"/>
  </w:num>
  <w:num w:numId="150">
    <w:abstractNumId w:val="139"/>
  </w:num>
  <w:num w:numId="151">
    <w:abstractNumId w:val="146"/>
  </w:num>
  <w:num w:numId="152">
    <w:abstractNumId w:val="148"/>
  </w:num>
  <w:num w:numId="153">
    <w:abstractNumId w:val="395"/>
  </w:num>
  <w:num w:numId="154">
    <w:abstractNumId w:val="196"/>
  </w:num>
  <w:num w:numId="155">
    <w:abstractNumId w:val="37"/>
  </w:num>
  <w:num w:numId="156">
    <w:abstractNumId w:val="255"/>
  </w:num>
  <w:num w:numId="157">
    <w:abstractNumId w:val="392"/>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9"/>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3"/>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0"/>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1"/>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8"/>
  </w:num>
  <w:num w:numId="311">
    <w:abstractNumId w:val="319"/>
  </w:num>
  <w:num w:numId="312">
    <w:abstractNumId w:val="5"/>
  </w:num>
  <w:num w:numId="313">
    <w:abstractNumId w:val="30"/>
  </w:num>
  <w:num w:numId="314">
    <w:abstractNumId w:val="88"/>
  </w:num>
  <w:num w:numId="315">
    <w:abstractNumId w:val="386"/>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4"/>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1"/>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9"/>
  <w:hyphenationZone w:val="425"/>
  <w:drawingGridHorizontalSpacing w:val="110"/>
  <w:displayHorizontalDrawingGridEvery w:val="2"/>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8B2"/>
    <w:rsid w:val="00004F2E"/>
    <w:rsid w:val="00005555"/>
    <w:rsid w:val="00005A63"/>
    <w:rsid w:val="00005F49"/>
    <w:rsid w:val="00006290"/>
    <w:rsid w:val="00006BA5"/>
    <w:rsid w:val="00006C35"/>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A3B"/>
    <w:rsid w:val="00053AB9"/>
    <w:rsid w:val="00053BF4"/>
    <w:rsid w:val="00053C31"/>
    <w:rsid w:val="00054841"/>
    <w:rsid w:val="00054E61"/>
    <w:rsid w:val="0005604C"/>
    <w:rsid w:val="00056058"/>
    <w:rsid w:val="000578A4"/>
    <w:rsid w:val="00057ABB"/>
    <w:rsid w:val="00060BDC"/>
    <w:rsid w:val="000617CC"/>
    <w:rsid w:val="00061B14"/>
    <w:rsid w:val="00061C12"/>
    <w:rsid w:val="00061C15"/>
    <w:rsid w:val="00062A19"/>
    <w:rsid w:val="00062AE8"/>
    <w:rsid w:val="00062BA0"/>
    <w:rsid w:val="00063192"/>
    <w:rsid w:val="00063592"/>
    <w:rsid w:val="0006366D"/>
    <w:rsid w:val="000636D1"/>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702C0"/>
    <w:rsid w:val="00070381"/>
    <w:rsid w:val="00070697"/>
    <w:rsid w:val="00070CA5"/>
    <w:rsid w:val="00071AEA"/>
    <w:rsid w:val="00071BAA"/>
    <w:rsid w:val="00071D7B"/>
    <w:rsid w:val="00071DAF"/>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CF1"/>
    <w:rsid w:val="000C1082"/>
    <w:rsid w:val="000C150F"/>
    <w:rsid w:val="000C162B"/>
    <w:rsid w:val="000C1FCD"/>
    <w:rsid w:val="000C2609"/>
    <w:rsid w:val="000C2B06"/>
    <w:rsid w:val="000C2C09"/>
    <w:rsid w:val="000C3030"/>
    <w:rsid w:val="000C36B4"/>
    <w:rsid w:val="000C38A7"/>
    <w:rsid w:val="000C3BFC"/>
    <w:rsid w:val="000C3CF9"/>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A4"/>
    <w:rsid w:val="000D4A4F"/>
    <w:rsid w:val="000D4BA8"/>
    <w:rsid w:val="000D557A"/>
    <w:rsid w:val="000D5E54"/>
    <w:rsid w:val="000D66DB"/>
    <w:rsid w:val="000D6988"/>
    <w:rsid w:val="000D6BE9"/>
    <w:rsid w:val="000D6F60"/>
    <w:rsid w:val="000E0446"/>
    <w:rsid w:val="000E1D05"/>
    <w:rsid w:val="000E22A5"/>
    <w:rsid w:val="000E2664"/>
    <w:rsid w:val="000E280D"/>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DA"/>
    <w:rsid w:val="000F0914"/>
    <w:rsid w:val="000F1787"/>
    <w:rsid w:val="000F1BE2"/>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6E1"/>
    <w:rsid w:val="000F7A4F"/>
    <w:rsid w:val="000F7CD8"/>
    <w:rsid w:val="00100032"/>
    <w:rsid w:val="001000B8"/>
    <w:rsid w:val="0010075E"/>
    <w:rsid w:val="00100A1B"/>
    <w:rsid w:val="00100AE2"/>
    <w:rsid w:val="00100C0A"/>
    <w:rsid w:val="00100D5E"/>
    <w:rsid w:val="00100EE5"/>
    <w:rsid w:val="00101D64"/>
    <w:rsid w:val="0010257D"/>
    <w:rsid w:val="0010259C"/>
    <w:rsid w:val="001031AC"/>
    <w:rsid w:val="0010434D"/>
    <w:rsid w:val="00104623"/>
    <w:rsid w:val="00104641"/>
    <w:rsid w:val="00105222"/>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29E6"/>
    <w:rsid w:val="0031313B"/>
    <w:rsid w:val="00313A45"/>
    <w:rsid w:val="00314ABD"/>
    <w:rsid w:val="00314DB8"/>
    <w:rsid w:val="00315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ED6"/>
    <w:rsid w:val="003670A6"/>
    <w:rsid w:val="00367ED0"/>
    <w:rsid w:val="00370530"/>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C37"/>
    <w:rsid w:val="003B65DD"/>
    <w:rsid w:val="003B68A3"/>
    <w:rsid w:val="003B7E26"/>
    <w:rsid w:val="003B7F1C"/>
    <w:rsid w:val="003C0199"/>
    <w:rsid w:val="003C0541"/>
    <w:rsid w:val="003C0A0B"/>
    <w:rsid w:val="003C1567"/>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D003F"/>
    <w:rsid w:val="003D0055"/>
    <w:rsid w:val="003D03A9"/>
    <w:rsid w:val="003D0D23"/>
    <w:rsid w:val="003D2D71"/>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400D0B"/>
    <w:rsid w:val="00401325"/>
    <w:rsid w:val="00401B5C"/>
    <w:rsid w:val="00401DDB"/>
    <w:rsid w:val="004021BF"/>
    <w:rsid w:val="004022E1"/>
    <w:rsid w:val="00402CB1"/>
    <w:rsid w:val="00402FCD"/>
    <w:rsid w:val="0040345A"/>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2131"/>
    <w:rsid w:val="00442286"/>
    <w:rsid w:val="004425D8"/>
    <w:rsid w:val="00442EAC"/>
    <w:rsid w:val="00444CE9"/>
    <w:rsid w:val="00444EA3"/>
    <w:rsid w:val="0044533E"/>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6C9"/>
    <w:rsid w:val="004561A1"/>
    <w:rsid w:val="004562A2"/>
    <w:rsid w:val="004562EB"/>
    <w:rsid w:val="00456E9E"/>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3EC1"/>
    <w:rsid w:val="00523ED5"/>
    <w:rsid w:val="00523F9C"/>
    <w:rsid w:val="0052457A"/>
    <w:rsid w:val="00524653"/>
    <w:rsid w:val="00524A05"/>
    <w:rsid w:val="00524F5B"/>
    <w:rsid w:val="00525743"/>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E8C"/>
    <w:rsid w:val="0056119F"/>
    <w:rsid w:val="00561B92"/>
    <w:rsid w:val="00561E8D"/>
    <w:rsid w:val="00562141"/>
    <w:rsid w:val="00562BEF"/>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F51"/>
    <w:rsid w:val="005B21A0"/>
    <w:rsid w:val="005B230F"/>
    <w:rsid w:val="005B23A8"/>
    <w:rsid w:val="005B2E80"/>
    <w:rsid w:val="005B33E6"/>
    <w:rsid w:val="005B374B"/>
    <w:rsid w:val="005B4038"/>
    <w:rsid w:val="005B44C4"/>
    <w:rsid w:val="005B45DC"/>
    <w:rsid w:val="005B465C"/>
    <w:rsid w:val="005B4C59"/>
    <w:rsid w:val="005B4C65"/>
    <w:rsid w:val="005B5083"/>
    <w:rsid w:val="005B5B79"/>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B33"/>
    <w:rsid w:val="005F4DC1"/>
    <w:rsid w:val="005F5369"/>
    <w:rsid w:val="005F5F06"/>
    <w:rsid w:val="005F5F0E"/>
    <w:rsid w:val="005F609A"/>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6818"/>
    <w:rsid w:val="00606851"/>
    <w:rsid w:val="006068EE"/>
    <w:rsid w:val="0060698B"/>
    <w:rsid w:val="00606B13"/>
    <w:rsid w:val="00606CFC"/>
    <w:rsid w:val="00606E59"/>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BFF"/>
    <w:rsid w:val="00761F94"/>
    <w:rsid w:val="00762B7E"/>
    <w:rsid w:val="00763023"/>
    <w:rsid w:val="007630F7"/>
    <w:rsid w:val="00763293"/>
    <w:rsid w:val="007638DD"/>
    <w:rsid w:val="00763BB5"/>
    <w:rsid w:val="00763FD9"/>
    <w:rsid w:val="0076447A"/>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70D"/>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1005"/>
    <w:rsid w:val="00791568"/>
    <w:rsid w:val="007919D2"/>
    <w:rsid w:val="00791C69"/>
    <w:rsid w:val="00791DFC"/>
    <w:rsid w:val="00791EE5"/>
    <w:rsid w:val="007920A3"/>
    <w:rsid w:val="007924B0"/>
    <w:rsid w:val="00792F68"/>
    <w:rsid w:val="00793B6C"/>
    <w:rsid w:val="007949A3"/>
    <w:rsid w:val="00794A8B"/>
    <w:rsid w:val="00794D50"/>
    <w:rsid w:val="0079574F"/>
    <w:rsid w:val="00795A9B"/>
    <w:rsid w:val="00795AA4"/>
    <w:rsid w:val="00796184"/>
    <w:rsid w:val="007968D7"/>
    <w:rsid w:val="00796BCD"/>
    <w:rsid w:val="00796C65"/>
    <w:rsid w:val="00796FFD"/>
    <w:rsid w:val="007A0267"/>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749"/>
    <w:rsid w:val="007B690F"/>
    <w:rsid w:val="007B6EE3"/>
    <w:rsid w:val="007B70E4"/>
    <w:rsid w:val="007B7243"/>
    <w:rsid w:val="007C0021"/>
    <w:rsid w:val="007C06B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D019D"/>
    <w:rsid w:val="008D03ED"/>
    <w:rsid w:val="008D06DF"/>
    <w:rsid w:val="008D1F71"/>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A6"/>
    <w:rsid w:val="009A5546"/>
    <w:rsid w:val="009A56BA"/>
    <w:rsid w:val="009A5C07"/>
    <w:rsid w:val="009A623C"/>
    <w:rsid w:val="009A6340"/>
    <w:rsid w:val="009A6404"/>
    <w:rsid w:val="009A6ABE"/>
    <w:rsid w:val="009A6F4B"/>
    <w:rsid w:val="009A7486"/>
    <w:rsid w:val="009A796B"/>
    <w:rsid w:val="009A7A93"/>
    <w:rsid w:val="009B046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A22"/>
    <w:rsid w:val="009C2C87"/>
    <w:rsid w:val="009C2D42"/>
    <w:rsid w:val="009C3F7D"/>
    <w:rsid w:val="009C45C9"/>
    <w:rsid w:val="009C45E9"/>
    <w:rsid w:val="009C48BF"/>
    <w:rsid w:val="009C4AED"/>
    <w:rsid w:val="009C4CB1"/>
    <w:rsid w:val="009C5857"/>
    <w:rsid w:val="009C59B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41B"/>
    <w:rsid w:val="00A21AA5"/>
    <w:rsid w:val="00A21C10"/>
    <w:rsid w:val="00A220F3"/>
    <w:rsid w:val="00A22585"/>
    <w:rsid w:val="00A22696"/>
    <w:rsid w:val="00A228C0"/>
    <w:rsid w:val="00A22998"/>
    <w:rsid w:val="00A22F02"/>
    <w:rsid w:val="00A22F24"/>
    <w:rsid w:val="00A231E6"/>
    <w:rsid w:val="00A23F28"/>
    <w:rsid w:val="00A2440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6AA"/>
    <w:rsid w:val="00A766E7"/>
    <w:rsid w:val="00A76C73"/>
    <w:rsid w:val="00A778AE"/>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5F4D"/>
    <w:rsid w:val="00AA6720"/>
    <w:rsid w:val="00AA6921"/>
    <w:rsid w:val="00AA6CE9"/>
    <w:rsid w:val="00AA6FA2"/>
    <w:rsid w:val="00AA70A2"/>
    <w:rsid w:val="00AA726C"/>
    <w:rsid w:val="00AA774B"/>
    <w:rsid w:val="00AA7FEB"/>
    <w:rsid w:val="00AB024C"/>
    <w:rsid w:val="00AB0AD5"/>
    <w:rsid w:val="00AB1197"/>
    <w:rsid w:val="00AB2776"/>
    <w:rsid w:val="00AB2E15"/>
    <w:rsid w:val="00AB3064"/>
    <w:rsid w:val="00AB380A"/>
    <w:rsid w:val="00AB38B2"/>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539F"/>
    <w:rsid w:val="00AD53CC"/>
    <w:rsid w:val="00AD5975"/>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205E"/>
    <w:rsid w:val="00C323C2"/>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E95"/>
    <w:rsid w:val="00CE0FCB"/>
    <w:rsid w:val="00CE101D"/>
    <w:rsid w:val="00CE20F2"/>
    <w:rsid w:val="00CE286A"/>
    <w:rsid w:val="00CE2987"/>
    <w:rsid w:val="00CE35B0"/>
    <w:rsid w:val="00CE3602"/>
    <w:rsid w:val="00CE3A5C"/>
    <w:rsid w:val="00CE3AEB"/>
    <w:rsid w:val="00CE3C16"/>
    <w:rsid w:val="00CE3F9F"/>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9EF"/>
    <w:rsid w:val="00D20594"/>
    <w:rsid w:val="00D206C1"/>
    <w:rsid w:val="00D20C4E"/>
    <w:rsid w:val="00D21188"/>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B39"/>
    <w:rsid w:val="00DA6F80"/>
    <w:rsid w:val="00DA7438"/>
    <w:rsid w:val="00DA7D01"/>
    <w:rsid w:val="00DB01FA"/>
    <w:rsid w:val="00DB0204"/>
    <w:rsid w:val="00DB0A46"/>
    <w:rsid w:val="00DB0B10"/>
    <w:rsid w:val="00DB0B3B"/>
    <w:rsid w:val="00DB1AE4"/>
    <w:rsid w:val="00DB2001"/>
    <w:rsid w:val="00DB21B6"/>
    <w:rsid w:val="00DB22AF"/>
    <w:rsid w:val="00DB26D4"/>
    <w:rsid w:val="00DB27B5"/>
    <w:rsid w:val="00DB2EF0"/>
    <w:rsid w:val="00DB3045"/>
    <w:rsid w:val="00DB393D"/>
    <w:rsid w:val="00DB4694"/>
    <w:rsid w:val="00DB4705"/>
    <w:rsid w:val="00DB52B5"/>
    <w:rsid w:val="00DB52E7"/>
    <w:rsid w:val="00DB54FC"/>
    <w:rsid w:val="00DB57DD"/>
    <w:rsid w:val="00DB709F"/>
    <w:rsid w:val="00DB788A"/>
    <w:rsid w:val="00DB7EF8"/>
    <w:rsid w:val="00DC00F9"/>
    <w:rsid w:val="00DC05BF"/>
    <w:rsid w:val="00DC06F9"/>
    <w:rsid w:val="00DC08DA"/>
    <w:rsid w:val="00DC11AE"/>
    <w:rsid w:val="00DC150C"/>
    <w:rsid w:val="00DC2510"/>
    <w:rsid w:val="00DC2A47"/>
    <w:rsid w:val="00DC2B84"/>
    <w:rsid w:val="00DC2BBF"/>
    <w:rsid w:val="00DC30C9"/>
    <w:rsid w:val="00DC36D9"/>
    <w:rsid w:val="00DC3BD8"/>
    <w:rsid w:val="00DC440E"/>
    <w:rsid w:val="00DC4E91"/>
    <w:rsid w:val="00DC5496"/>
    <w:rsid w:val="00DC5A08"/>
    <w:rsid w:val="00DC5F43"/>
    <w:rsid w:val="00DC63AD"/>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877"/>
    <w:rsid w:val="00E93901"/>
    <w:rsid w:val="00E93982"/>
    <w:rsid w:val="00E93A6B"/>
    <w:rsid w:val="00E93D48"/>
    <w:rsid w:val="00E94014"/>
    <w:rsid w:val="00E946E4"/>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A01F8"/>
    <w:rsid w:val="00EA02EF"/>
    <w:rsid w:val="00EA0A7E"/>
    <w:rsid w:val="00EA16BC"/>
    <w:rsid w:val="00EA17C3"/>
    <w:rsid w:val="00EA2538"/>
    <w:rsid w:val="00EA2E21"/>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603"/>
    <w:rsid w:val="00F11FED"/>
    <w:rsid w:val="00F1223C"/>
    <w:rsid w:val="00F12CA8"/>
    <w:rsid w:val="00F12D53"/>
    <w:rsid w:val="00F12DCE"/>
    <w:rsid w:val="00F138D6"/>
    <w:rsid w:val="00F13C1A"/>
    <w:rsid w:val="00F150CF"/>
    <w:rsid w:val="00F15120"/>
    <w:rsid w:val="00F161A2"/>
    <w:rsid w:val="00F16992"/>
    <w:rsid w:val="00F16ECB"/>
    <w:rsid w:val="00F17349"/>
    <w:rsid w:val="00F176DD"/>
    <w:rsid w:val="00F179B6"/>
    <w:rsid w:val="00F20640"/>
    <w:rsid w:val="00F206DC"/>
    <w:rsid w:val="00F208F2"/>
    <w:rsid w:val="00F20A19"/>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shapelayout v:ext="edit">
      <o:idmap v:ext="edit" data="1"/>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F35"/>
    <w:pPr>
      <w:spacing w:before="80" w:after="80" w:line="259" w:lineRule="auto"/>
    </w:pPr>
    <w:rPr>
      <w:rFonts w:ascii="Arial" w:hAnsi="Arial"/>
      <w:sz w:val="22"/>
      <w:szCs w:val="22"/>
      <w:lang w:eastAsia="en-US"/>
    </w:rPr>
  </w:style>
  <w:style w:type="paragraph" w:styleId="Nagwek1">
    <w:name w:val="heading 1"/>
    <w:basedOn w:val="Normalny"/>
    <w:next w:val="Normalny"/>
    <w:link w:val="Nagwek1Znak"/>
    <w:qFormat/>
    <w:rsid w:val="00B8798F"/>
    <w:pPr>
      <w:numPr>
        <w:numId w:val="359"/>
      </w:numPr>
      <w:spacing w:before="240" w:after="1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 w:val="20"/>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 w:val="20"/>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 w:val="20"/>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0.xml><?xml version="1.0" encoding="utf-8"?>
<ds:datastoreItem xmlns:ds="http://schemas.openxmlformats.org/officeDocument/2006/customXml" ds:itemID="{39B81201-009A-4745-ABA9-B23FDE0A1072}">
  <ds:schemaRefs>
    <ds:schemaRef ds:uri="http://schemas.openxmlformats.org/officeDocument/2006/bibliography"/>
  </ds:schemaRefs>
</ds:datastoreItem>
</file>

<file path=customXml/itemProps11.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2.xml><?xml version="1.0" encoding="utf-8"?>
<ds:datastoreItem xmlns:ds="http://schemas.openxmlformats.org/officeDocument/2006/customXml" ds:itemID="{5BA6E2AC-4893-44E1-B0F8-E7EBFCBA1DAA}">
  <ds:schemaRefs>
    <ds:schemaRef ds:uri="http://schemas.openxmlformats.org/officeDocument/2006/bibliography"/>
  </ds:schemaRefs>
</ds:datastoreItem>
</file>

<file path=customXml/itemProps13.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36F228A2-94B9-4015-92F5-2AF0205C8671}">
  <ds:schemaRefs>
    <ds:schemaRef ds:uri="http://schemas.openxmlformats.org/officeDocument/2006/bibliography"/>
  </ds:schemaRefs>
</ds:datastoreItem>
</file>

<file path=customXml/itemProps15.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6.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7.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8.xml><?xml version="1.0" encoding="utf-8"?>
<ds:datastoreItem xmlns:ds="http://schemas.openxmlformats.org/officeDocument/2006/customXml" ds:itemID="{5FE596FC-10DD-41AD-BB60-8CCA8CF3A25D}">
  <ds:schemaRefs>
    <ds:schemaRef ds:uri="http://schemas.openxmlformats.org/officeDocument/2006/bibliography"/>
  </ds:schemaRefs>
</ds:datastoreItem>
</file>

<file path=customXml/itemProps19.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2.xml><?xml version="1.0" encoding="utf-8"?>
<ds:datastoreItem xmlns:ds="http://schemas.openxmlformats.org/officeDocument/2006/customXml" ds:itemID="{9945EF07-2038-47F8-8974-A909650A3262}">
  <ds:schemaRefs>
    <ds:schemaRef ds:uri="http://schemas.openxmlformats.org/officeDocument/2006/bibliography"/>
  </ds:schemaRefs>
</ds:datastoreItem>
</file>

<file path=customXml/itemProps20.xml><?xml version="1.0" encoding="utf-8"?>
<ds:datastoreItem xmlns:ds="http://schemas.openxmlformats.org/officeDocument/2006/customXml" ds:itemID="{76454619-3D0B-4A44-9F9B-61A9E304AED2}">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e42ffec0-a7f7-44dc-af08-efff0a9b5d07"/>
    <ds:schemaRef ds:uri="3f8e93cd-022c-482c-b775-e5bab1d05776"/>
    <ds:schemaRef ds:uri="http://www.w3.org/XML/1998/namespace"/>
  </ds:schemaRefs>
</ds:datastoreItem>
</file>

<file path=customXml/itemProps21.xml><?xml version="1.0" encoding="utf-8"?>
<ds:datastoreItem xmlns:ds="http://schemas.openxmlformats.org/officeDocument/2006/customXml" ds:itemID="{D55EB005-B926-45EF-BB47-9201CBFCF752}">
  <ds:schemaRefs>
    <ds:schemaRef ds:uri="http://schemas.openxmlformats.org/officeDocument/2006/bibliography"/>
  </ds:schemaRefs>
</ds:datastoreItem>
</file>

<file path=customXml/itemProps22.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3.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4.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5.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6.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7.xml><?xml version="1.0" encoding="utf-8"?>
<ds:datastoreItem xmlns:ds="http://schemas.openxmlformats.org/officeDocument/2006/customXml" ds:itemID="{2E7C38DF-FA51-4441-9C45-86D98E65B6F4}">
  <ds:schemaRefs>
    <ds:schemaRef ds:uri="http://schemas.openxmlformats.org/officeDocument/2006/bibliography"/>
  </ds:schemaRefs>
</ds:datastoreItem>
</file>

<file path=customXml/itemProps8.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9.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367</Pages>
  <Words>90752</Words>
  <Characters>544513</Characters>
  <Application>Microsoft Office Word</Application>
  <DocSecurity>0</DocSecurity>
  <Lines>4537</Lines>
  <Paragraphs>1267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4.3</vt:lpstr>
      <vt:lpstr/>
    </vt:vector>
  </TitlesOfParts>
  <Company>UMWM</Company>
  <LinksUpToDate>false</LinksUpToDate>
  <CharactersWithSpaces>633998</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4.3</dc:title>
  <dc:creator>Arkadiusz Jedynak</dc:creator>
  <cp:lastModifiedBy>Regeńczuk Eliza</cp:lastModifiedBy>
  <cp:revision>4</cp:revision>
  <cp:lastPrinted>2021-11-02T09:25:00Z</cp:lastPrinted>
  <dcterms:created xsi:type="dcterms:W3CDTF">2021-11-02T09:23:00Z</dcterms:created>
  <dcterms:modified xsi:type="dcterms:W3CDTF">2021-11-03T09:27:00Z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