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50887D19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3873F4">
        <w:rPr>
          <w:rFonts w:cs="Arial"/>
          <w:sz w:val="20"/>
          <w:szCs w:val="20"/>
          <w:lang w:eastAsia="en-US"/>
        </w:rPr>
        <w:t xml:space="preserve"> </w:t>
      </w:r>
      <w:r w:rsidR="00823BE9">
        <w:rPr>
          <w:rFonts w:cs="Arial"/>
          <w:sz w:val="20"/>
          <w:szCs w:val="20"/>
          <w:lang w:eastAsia="en-US"/>
        </w:rPr>
        <w:t>25 listopad 2019 r.</w:t>
      </w:r>
      <w:bookmarkStart w:id="0" w:name="_GoBack"/>
      <w:bookmarkEnd w:id="0"/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2CC058D" w14:textId="2E400971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4A4A8EA3" w14:textId="1AA6FB05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12F8A165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14:paraId="524C6AB4" w14:textId="2C856213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</w:t>
      </w:r>
      <w:r w:rsidRPr="00DD0783">
        <w:rPr>
          <w:b/>
        </w:rPr>
        <w:lastRenderedPageBreak/>
        <w:t xml:space="preserve">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</w:t>
            </w:r>
            <w:r w:rsidRPr="00DD0783">
              <w:lastRenderedPageBreak/>
              <w:t xml:space="preserve">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9E8258F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innej dokumentacji technicznej lub finansowej niezbędnej do </w:t>
            </w:r>
            <w:r w:rsidRPr="00DD0783">
              <w:lastRenderedPageBreak/>
              <w:t>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6B0A5A86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wzrasta do 3% bez ograniczenia w kwocie miesięcznej. Specyfika ta </w:t>
            </w:r>
            <w:r w:rsidRPr="00DD0783">
              <w:lastRenderedPageBreak/>
              <w:t>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2F93A9F8" w14:textId="05E3A5B9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lastRenderedPageBreak/>
        <w:t>Podatek VAT</w:t>
      </w:r>
      <w:r w:rsidR="00703557">
        <w:rPr>
          <w:rStyle w:val="Odwoanieprzypisudolnego"/>
          <w:rFonts w:eastAsia="Times New Roman" w:cs="Times New Roman"/>
        </w:rPr>
        <w:footnoteReference w:id="11"/>
      </w:r>
      <w:r>
        <w:rPr>
          <w:rFonts w:eastAsia="Times New Roman" w:cs="Times New Roman"/>
        </w:rPr>
        <w:t>.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60FB3DE6" w14:textId="795EFBC6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4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7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9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2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9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0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1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3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4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5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6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239DCDA4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 xml:space="preserve">Wydatki na oświetlenie energooszczędne i wymianę innych urządzeń stanowiących wyposażenie budynku (np. windy, pompy) na energooszczędne, przekraczające wartość 10 % </w:t>
      </w:r>
      <w:r w:rsidRPr="00DD0783">
        <w:lastRenderedPageBreak/>
        <w:t>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51CE0B2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80E60">
        <w:rPr>
          <w:rFonts w:eastAsia="Times New Roman" w:cs="Times New Roman"/>
        </w:rPr>
        <w:t>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9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0"/>
      </w:r>
      <w:r>
        <w:t>.</w:t>
      </w:r>
    </w:p>
    <w:p w14:paraId="44F3BA65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 xml:space="preserve">mogą być uwzględniane tylko te ww. osoby, które co najmniej w 25% czasu w danym okresie rozliczeniowym wykonują zadania kwalifikowalne w ramach projektu; wówczas za kwalifikowalną może być uznana ta część wynagrodzenia, która odpowiada </w:t>
      </w:r>
      <w:r>
        <w:lastRenderedPageBreak/>
        <w:t>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625645BF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069AF8C6" w14:textId="33AAD05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1"/>
      </w:r>
    </w:p>
    <w:p w14:paraId="22BEA3B4" w14:textId="6E5F4E29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2"/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3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</w:t>
      </w:r>
      <w:r w:rsidR="00B000CD">
        <w:lastRenderedPageBreak/>
        <w:t>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5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1DFF6366" w:rsid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6"/>
      </w:r>
    </w:p>
    <w:p w14:paraId="6994FC5F" w14:textId="559C201D" w:rsidR="00A77673" w:rsidRPr="001113B7" w:rsidRDefault="001113B7" w:rsidP="00B43F6B">
      <w:pPr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Dodatkowo </w:t>
      </w:r>
      <w:r w:rsidR="00A77673" w:rsidRPr="001113B7">
        <w:rPr>
          <w:rFonts w:cs="Arial"/>
        </w:rPr>
        <w:t xml:space="preserve">dla typu </w:t>
      </w:r>
      <w:r>
        <w:rPr>
          <w:rFonts w:cs="Arial"/>
        </w:rPr>
        <w:t>3.4 e</w:t>
      </w:r>
      <w:r w:rsidRPr="001113B7">
        <w:rPr>
          <w:rFonts w:ascii="Calibri" w:hAnsi="Calibri" w:cstheme="minorHAnsi"/>
          <w:bCs/>
          <w:szCs w:val="24"/>
        </w:rPr>
        <w:t xml:space="preserve"> </w:t>
      </w:r>
      <w:r w:rsidRPr="001C740E">
        <w:rPr>
          <w:rFonts w:ascii="Calibri" w:hAnsi="Calibri" w:cstheme="minorHAnsi"/>
          <w:bCs/>
          <w:szCs w:val="24"/>
        </w:rPr>
        <w:t>inwestycje związane z energooszczędnym oświetleniem ulicznym i drogowym przy drogach publicznych</w:t>
      </w:r>
      <w:r>
        <w:rPr>
          <w:rFonts w:ascii="Calibri" w:hAnsi="Calibri" w:cstheme="minorHAnsi"/>
          <w:bCs/>
          <w:szCs w:val="24"/>
        </w:rPr>
        <w:t>:</w:t>
      </w:r>
    </w:p>
    <w:p w14:paraId="31BC57FE" w14:textId="724A0671" w:rsidR="001113B7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FF0000"/>
        </w:rPr>
      </w:pPr>
      <w:r>
        <w:rPr>
          <w:color w:val="FF0000"/>
        </w:rPr>
        <w:t>Wydatki na audyt efektywności energetycznej sporządzony wcześniej niż dwa lata przed rokiem ogłoszenia konkursu.</w:t>
      </w:r>
    </w:p>
    <w:p w14:paraId="21886E30" w14:textId="7036BBA1" w:rsidR="001113B7" w:rsidRPr="00142F00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FF0000"/>
        </w:rPr>
      </w:pPr>
      <w:r>
        <w:t xml:space="preserve">Wydatki na budowę </w:t>
      </w:r>
      <w:r w:rsidRPr="00041424">
        <w:t>nowych odcinków oświetlenia</w:t>
      </w:r>
      <w:r>
        <w:t xml:space="preserve"> </w:t>
      </w:r>
      <w:r w:rsidRPr="00EB0DBD">
        <w:rPr>
          <w:rFonts w:eastAsia="Times New Roman"/>
          <w:color w:val="000000"/>
        </w:rPr>
        <w:t>powsta</w:t>
      </w:r>
      <w:r>
        <w:rPr>
          <w:rFonts w:eastAsia="Times New Roman"/>
          <w:color w:val="000000"/>
        </w:rPr>
        <w:t xml:space="preserve">jące poza </w:t>
      </w:r>
      <w:r w:rsidRPr="00EB0DBD">
        <w:rPr>
          <w:rFonts w:eastAsia="Times New Roman"/>
          <w:color w:val="000000"/>
        </w:rPr>
        <w:t>krańca</w:t>
      </w:r>
      <w:r>
        <w:rPr>
          <w:rFonts w:eastAsia="Times New Roman"/>
          <w:color w:val="000000"/>
        </w:rPr>
        <w:t xml:space="preserve">mi </w:t>
      </w:r>
      <w:r w:rsidRPr="00EB0DBD">
        <w:rPr>
          <w:rFonts w:eastAsia="Times New Roman"/>
          <w:color w:val="000000"/>
        </w:rPr>
        <w:t xml:space="preserve">obszaru objętego projektem </w:t>
      </w:r>
      <w:r>
        <w:rPr>
          <w:rFonts w:eastAsia="Times New Roman"/>
          <w:color w:val="000000"/>
        </w:rPr>
        <w:t xml:space="preserve">(rozumianego jako istniejący obecnie system oświetlenia) </w:t>
      </w:r>
      <w:r w:rsidRPr="00EB0DBD">
        <w:rPr>
          <w:rFonts w:eastAsia="Times New Roman"/>
          <w:color w:val="000000"/>
        </w:rPr>
        <w:t>lub na obszarach, które nie były wcześniej oświetlone</w:t>
      </w:r>
      <w:r>
        <w:rPr>
          <w:rFonts w:eastAsia="Times New Roman"/>
          <w:color w:val="000000"/>
        </w:rPr>
        <w:t>.</w:t>
      </w:r>
    </w:p>
    <w:p w14:paraId="09F7E2C9" w14:textId="3BDC4CAD" w:rsidR="001113B7" w:rsidRPr="00C8370A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FF0000"/>
        </w:rPr>
      </w:pPr>
      <w:r>
        <w:t>Wydatki na instalacje do produkcji energii elektrycznej z OZE na potrzeby zasilania przebudowywanego systemu oświetlenia przekraczające wartość 20% wydatków kwalifikowalnych w projekcie.</w:t>
      </w:r>
    </w:p>
    <w:p w14:paraId="05C3E71B" w14:textId="10D77592" w:rsidR="001113B7" w:rsidRPr="00142F00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FF0000"/>
        </w:rPr>
      </w:pPr>
      <w:r>
        <w:t>Wydatki na instalacje do produkcji energii elektrycznej z OZE na potrzeby zasilania przebudowywanego systemu oświetlenia w tej części, która przekracza moc niezbędną dla zaspokojenia</w:t>
      </w:r>
      <w:r w:rsidRPr="00C8370A">
        <w:t xml:space="preserve"> prognozowan</w:t>
      </w:r>
      <w:r>
        <w:t>ego</w:t>
      </w:r>
      <w:r w:rsidRPr="00C8370A">
        <w:t xml:space="preserve"> zużyci</w:t>
      </w:r>
      <w:r>
        <w:t>a</w:t>
      </w:r>
      <w:r w:rsidRPr="00C8370A">
        <w:t xml:space="preserve"> (dopuszczalne odchylenie wynosi 15% w górę lub w dół).</w:t>
      </w:r>
    </w:p>
    <w:p w14:paraId="2BDBFE6D" w14:textId="2411A3D9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53C77C92" w14:textId="2091044E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1916A69B" w14:textId="0D83311F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293F3494" w14:textId="0F072F6E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EF26A7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5E0FB03B" w14:textId="390F1833" w:rsidR="001E5BD1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30% wydatków kwalifikowalnych projektu </w:t>
      </w:r>
      <w:r w:rsidR="001E5BD1" w:rsidRPr="00D109AA">
        <w:t>na zwiększenie dostępności do dofinansowywanej infrastruktury np.</w:t>
      </w:r>
      <w:r w:rsidR="001E5BD1">
        <w:t xml:space="preserve"> w postaci ścieżek rowerowych</w:t>
      </w:r>
      <w:r w:rsidR="001E5BD1" w:rsidRPr="00D109AA">
        <w:t xml:space="preserve"> (z wyłączeniem dróg publicznych w rozumieniu ustawy z dnia 21 marca 1985 r. o drogach publicznych)</w:t>
      </w:r>
      <w:r w:rsidR="001E5BD1">
        <w:t xml:space="preserve"> – dot. schem</w:t>
      </w:r>
      <w:r w:rsidR="005D6DC1">
        <w:t>a</w:t>
      </w:r>
      <w:r w:rsidR="001E5BD1">
        <w:t>tu 4.4.H</w:t>
      </w:r>
    </w:p>
    <w:p w14:paraId="14EE7E5F" w14:textId="77777777" w:rsidR="001E5BD1" w:rsidRDefault="001E5BD1" w:rsidP="00B43F6B">
      <w:pPr>
        <w:pStyle w:val="Akapitzlist"/>
        <w:spacing w:after="0"/>
        <w:jc w:val="both"/>
      </w:pPr>
    </w:p>
    <w:p w14:paraId="76A2C941" w14:textId="77777777" w:rsidR="001E5BD1" w:rsidRDefault="001E5BD1" w:rsidP="00B43F6B">
      <w:pPr>
        <w:pStyle w:val="Akapitzlist"/>
        <w:spacing w:after="0"/>
        <w:jc w:val="both"/>
      </w:pP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7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</w:t>
      </w:r>
      <w:r w:rsidRPr="00DD0783">
        <w:lastRenderedPageBreak/>
        <w:t>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1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2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3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4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6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7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8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9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lastRenderedPageBreak/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1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2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3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19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19"/>
      <w:r w:rsidR="00A23F33" w:rsidRPr="00DD0783">
        <w:rPr>
          <w:rFonts w:eastAsiaTheme="majorEastAsia" w:cstheme="majorBidi"/>
          <w:b/>
          <w:bCs/>
        </w:rPr>
        <w:t>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0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1"/>
      </w:r>
      <w:r w:rsidRPr="00DD0783">
        <w:t>.</w:t>
      </w:r>
    </w:p>
    <w:p w14:paraId="54766E16" w14:textId="6D786FDB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2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69BC3546" w14:textId="160306C3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bookmarkEnd w:id="20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4"/>
      </w:r>
      <w:r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</w:t>
      </w:r>
      <w:r w:rsidRPr="006D17CB">
        <w:lastRenderedPageBreak/>
        <w:t>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8779D85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C263F89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5823454B" w14:textId="116EA4C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5FC88A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lastRenderedPageBreak/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</w:t>
      </w:r>
      <w:r>
        <w:rPr>
          <w:rFonts w:cs="Calibri"/>
        </w:rPr>
        <w:lastRenderedPageBreak/>
        <w:t xml:space="preserve">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D2057" w14:textId="77777777" w:rsidR="00B43F6B" w:rsidRDefault="00B43F6B" w:rsidP="00BA376B">
      <w:pPr>
        <w:spacing w:after="0" w:line="240" w:lineRule="auto"/>
      </w:pPr>
      <w:r>
        <w:separator/>
      </w:r>
    </w:p>
  </w:endnote>
  <w:endnote w:type="continuationSeparator" w:id="0">
    <w:p w14:paraId="26067CFF" w14:textId="77777777" w:rsidR="00B43F6B" w:rsidRDefault="00B43F6B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B43F6B" w:rsidRPr="002D3C6C" w:rsidRDefault="00B43F6B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B43F6B" w:rsidRDefault="00B43F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B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D0E61" w14:textId="77777777" w:rsidR="00B43F6B" w:rsidRDefault="00B43F6B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AAD3" w14:textId="77777777" w:rsidR="00B43F6B" w:rsidRDefault="00B43F6B" w:rsidP="00BA376B">
      <w:pPr>
        <w:spacing w:after="0" w:line="240" w:lineRule="auto"/>
      </w:pPr>
      <w:r>
        <w:separator/>
      </w:r>
    </w:p>
  </w:footnote>
  <w:footnote w:type="continuationSeparator" w:id="0">
    <w:p w14:paraId="64AAFC72" w14:textId="77777777" w:rsidR="00B43F6B" w:rsidRDefault="00B43F6B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B43F6B" w:rsidRPr="00013AFB" w:rsidRDefault="00B43F6B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B43F6B" w:rsidRDefault="00B43F6B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B43F6B" w:rsidRPr="00013AFB" w:rsidRDefault="00B43F6B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B43F6B" w:rsidRPr="00013AFB" w:rsidRDefault="00B43F6B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B43F6B" w:rsidRPr="00013AFB" w:rsidRDefault="00B43F6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B43F6B" w:rsidRPr="00013AFB" w:rsidRDefault="00B43F6B">
      <w:pPr>
        <w:pStyle w:val="Tekstprzypisudolnego"/>
      </w:pPr>
    </w:p>
  </w:footnote>
  <w:footnote w:id="5">
    <w:p w14:paraId="53409FB5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B43F6B" w:rsidRPr="00013AFB" w:rsidRDefault="00B43F6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B43F6B" w:rsidRPr="00013AFB" w:rsidRDefault="00B43F6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B43F6B" w:rsidRPr="00013AFB" w:rsidRDefault="00B43F6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095965C7" w14:textId="398590F2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2">
    <w:p w14:paraId="1EAF6DC9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3">
    <w:p w14:paraId="4B137E14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4">
    <w:p w14:paraId="45D898BC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5">
    <w:p w14:paraId="21684B7A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9243F5E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E9FCDE5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8">
    <w:p w14:paraId="13AA8E61" w14:textId="77777777" w:rsidR="00B43F6B" w:rsidRPr="00013AFB" w:rsidRDefault="00B43F6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9">
    <w:p w14:paraId="1124DDF5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4E63B4C1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621A2528" w14:textId="77777777" w:rsidR="00B43F6B" w:rsidRPr="002E11F5" w:rsidRDefault="00B43F6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2">
    <w:p w14:paraId="20104F97" w14:textId="77777777" w:rsidR="00B43F6B" w:rsidRPr="00013AFB" w:rsidRDefault="00B43F6B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2CCA2873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4">
    <w:p w14:paraId="627EA063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5">
    <w:p w14:paraId="2EDBE349" w14:textId="77777777" w:rsidR="00B43F6B" w:rsidRPr="00013AFB" w:rsidRDefault="00B43F6B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6">
    <w:p w14:paraId="44AB41E2" w14:textId="77777777" w:rsidR="00B43F6B" w:rsidRPr="00013AFB" w:rsidRDefault="00B43F6B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790B572F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431CAF58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3E7F93D1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0">
    <w:p w14:paraId="3F569264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14:paraId="773ADB85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2">
    <w:p w14:paraId="28046B50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4C95A86A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46AC7DF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F8275ED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6">
    <w:p w14:paraId="3AF2DC9D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7">
    <w:p w14:paraId="120652DF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8">
    <w:p w14:paraId="17A5F4B4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9">
    <w:p w14:paraId="54A96000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0">
    <w:p w14:paraId="00D4CC33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1">
    <w:p w14:paraId="3B076AFA" w14:textId="46E97C3F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….. października 2019 r.</w:t>
      </w:r>
    </w:p>
  </w:footnote>
  <w:footnote w:id="42">
    <w:p w14:paraId="22B799CB" w14:textId="111AEF30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43">
    <w:p w14:paraId="7EAA7F17" w14:textId="04964135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5"/>
    </w:p>
  </w:footnote>
  <w:footnote w:id="44">
    <w:p w14:paraId="6DDA88E5" w14:textId="5C1335CF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5">
    <w:p w14:paraId="73C2A203" w14:textId="44990024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6">
    <w:p w14:paraId="0CCE51CB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7">
    <w:p w14:paraId="6224803B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D584D13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2F918C1F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7DB96044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1">
    <w:p w14:paraId="4BAF1D31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17FFD0D2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3">
    <w:p w14:paraId="4BFAD0F8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4">
    <w:p w14:paraId="702F9B46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6D64BCD2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4CACAFD0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17E18B38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8">
    <w:p w14:paraId="42A68FDA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9">
    <w:p w14:paraId="0AE973FE" w14:textId="77777777" w:rsidR="00B43F6B" w:rsidRPr="00042236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0">
    <w:p w14:paraId="391389ED" w14:textId="77777777" w:rsidR="00B43F6B" w:rsidRPr="00042236" w:rsidRDefault="00B43F6B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1">
    <w:p w14:paraId="3D9F1AD8" w14:textId="77777777" w:rsidR="00B43F6B" w:rsidRPr="00042236" w:rsidRDefault="00B43F6B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2">
    <w:p w14:paraId="1BD5B0D4" w14:textId="77777777" w:rsidR="00B43F6B" w:rsidRPr="00042236" w:rsidRDefault="00B43F6B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3">
    <w:p w14:paraId="6FED7F1E" w14:textId="77777777" w:rsidR="00B43F6B" w:rsidRPr="00042236" w:rsidRDefault="00B43F6B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4">
    <w:p w14:paraId="05329465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5">
    <w:p w14:paraId="007388CA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6">
    <w:p w14:paraId="6B53534B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7">
    <w:p w14:paraId="76AF6100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8">
    <w:p w14:paraId="41293303" w14:textId="77777777" w:rsidR="00B43F6B" w:rsidRPr="00013AFB" w:rsidRDefault="00B43F6B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9">
    <w:p w14:paraId="6496D739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0">
    <w:p w14:paraId="09CB9D72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1">
    <w:p w14:paraId="6363DBEE" w14:textId="77777777" w:rsidR="00B43F6B" w:rsidRDefault="00B43F6B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2">
    <w:p w14:paraId="08F9182D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3">
    <w:p w14:paraId="57211A3D" w14:textId="30C81FB6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4">
    <w:p w14:paraId="0D272077" w14:textId="000DA3B5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5">
    <w:p w14:paraId="2BF8703A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5"/>
  </w:num>
  <w:num w:numId="10">
    <w:abstractNumId w:val="23"/>
  </w:num>
  <w:num w:numId="11">
    <w:abstractNumId w:val="17"/>
  </w:num>
  <w:num w:numId="12">
    <w:abstractNumId w:val="16"/>
  </w:num>
  <w:num w:numId="13">
    <w:abstractNumId w:val="33"/>
  </w:num>
  <w:num w:numId="14">
    <w:abstractNumId w:val="8"/>
  </w:num>
  <w:num w:numId="15">
    <w:abstractNumId w:val="27"/>
  </w:num>
  <w:num w:numId="16">
    <w:abstractNumId w:val="31"/>
  </w:num>
  <w:num w:numId="17">
    <w:abstractNumId w:val="29"/>
  </w:num>
  <w:num w:numId="18">
    <w:abstractNumId w:val="34"/>
  </w:num>
  <w:num w:numId="19">
    <w:abstractNumId w:val="22"/>
  </w:num>
  <w:num w:numId="20">
    <w:abstractNumId w:val="13"/>
  </w:num>
  <w:num w:numId="21">
    <w:abstractNumId w:val="6"/>
  </w:num>
  <w:num w:numId="22">
    <w:abstractNumId w:val="2"/>
  </w:num>
  <w:num w:numId="23">
    <w:abstractNumId w:val="26"/>
  </w:num>
  <w:num w:numId="24">
    <w:abstractNumId w:val="32"/>
  </w:num>
  <w:num w:numId="25">
    <w:abstractNumId w:val="7"/>
  </w:num>
  <w:num w:numId="26">
    <w:abstractNumId w:val="30"/>
  </w:num>
  <w:num w:numId="27">
    <w:abstractNumId w:val="14"/>
  </w:num>
  <w:num w:numId="28">
    <w:abstractNumId w:val="18"/>
  </w:num>
  <w:num w:numId="29">
    <w:abstractNumId w:val="38"/>
  </w:num>
  <w:num w:numId="30">
    <w:abstractNumId w:val="37"/>
  </w:num>
  <w:num w:numId="31">
    <w:abstractNumId w:val="0"/>
  </w:num>
  <w:num w:numId="32">
    <w:abstractNumId w:val="9"/>
  </w:num>
  <w:num w:numId="33">
    <w:abstractNumId w:val="24"/>
  </w:num>
  <w:num w:numId="34">
    <w:abstractNumId w:val="5"/>
  </w:num>
  <w:num w:numId="35">
    <w:abstractNumId w:val="28"/>
  </w:num>
  <w:num w:numId="36">
    <w:abstractNumId w:val="39"/>
  </w:num>
  <w:num w:numId="37">
    <w:abstractNumId w:val="19"/>
  </w:num>
  <w:num w:numId="38">
    <w:abstractNumId w:val="25"/>
  </w:num>
  <w:num w:numId="39">
    <w:abstractNumId w:val="21"/>
  </w:num>
  <w:num w:numId="40">
    <w:abstractNumId w:val="36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7698"/>
    <w:rsid w:val="000F001B"/>
    <w:rsid w:val="000F27B2"/>
    <w:rsid w:val="000F49C6"/>
    <w:rsid w:val="000F7BBA"/>
    <w:rsid w:val="000F7BCE"/>
    <w:rsid w:val="0010120B"/>
    <w:rsid w:val="00101EF8"/>
    <w:rsid w:val="00102960"/>
    <w:rsid w:val="00103C88"/>
    <w:rsid w:val="00105CE8"/>
    <w:rsid w:val="001113B7"/>
    <w:rsid w:val="001116F8"/>
    <w:rsid w:val="00111E58"/>
    <w:rsid w:val="00113C5E"/>
    <w:rsid w:val="001145A6"/>
    <w:rsid w:val="001149C0"/>
    <w:rsid w:val="00117082"/>
    <w:rsid w:val="001213D3"/>
    <w:rsid w:val="00122E9E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2EA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26A4"/>
    <w:rsid w:val="003F3E56"/>
    <w:rsid w:val="003F6BB8"/>
    <w:rsid w:val="00401E2F"/>
    <w:rsid w:val="0040430E"/>
    <w:rsid w:val="00405F6A"/>
    <w:rsid w:val="00420900"/>
    <w:rsid w:val="00424DB0"/>
    <w:rsid w:val="00431815"/>
    <w:rsid w:val="0043438C"/>
    <w:rsid w:val="00437EDB"/>
    <w:rsid w:val="00440827"/>
    <w:rsid w:val="00442ACB"/>
    <w:rsid w:val="004455BC"/>
    <w:rsid w:val="0044751A"/>
    <w:rsid w:val="00450CD0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4F5F"/>
    <w:rsid w:val="004E5DB2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77B8"/>
    <w:rsid w:val="005B69D1"/>
    <w:rsid w:val="005C33F4"/>
    <w:rsid w:val="005C4AA9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3557"/>
    <w:rsid w:val="00704FC5"/>
    <w:rsid w:val="0070672B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13DD"/>
    <w:rsid w:val="007F246F"/>
    <w:rsid w:val="00801880"/>
    <w:rsid w:val="0080714A"/>
    <w:rsid w:val="00807A53"/>
    <w:rsid w:val="0082055F"/>
    <w:rsid w:val="00821267"/>
    <w:rsid w:val="00823962"/>
    <w:rsid w:val="00823BE9"/>
    <w:rsid w:val="0082525C"/>
    <w:rsid w:val="00832700"/>
    <w:rsid w:val="008331B2"/>
    <w:rsid w:val="0083462E"/>
    <w:rsid w:val="00835141"/>
    <w:rsid w:val="00835AEC"/>
    <w:rsid w:val="008409C3"/>
    <w:rsid w:val="00843D11"/>
    <w:rsid w:val="00854448"/>
    <w:rsid w:val="00854498"/>
    <w:rsid w:val="0085656D"/>
    <w:rsid w:val="00856BC5"/>
    <w:rsid w:val="00857AC0"/>
    <w:rsid w:val="00860533"/>
    <w:rsid w:val="00862CCA"/>
    <w:rsid w:val="008640C5"/>
    <w:rsid w:val="0086410B"/>
    <w:rsid w:val="0086480A"/>
    <w:rsid w:val="00864F31"/>
    <w:rsid w:val="00870C75"/>
    <w:rsid w:val="0087477B"/>
    <w:rsid w:val="00880E60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82785"/>
    <w:rsid w:val="00A8521C"/>
    <w:rsid w:val="00A866E2"/>
    <w:rsid w:val="00A93AE7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17A3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3638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30E3"/>
    <w:rsid w:val="00CD5727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3BF3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566"/>
    <w:rsid w:val="00EA3A7A"/>
    <w:rsid w:val="00EB09C6"/>
    <w:rsid w:val="00EB1E54"/>
    <w:rsid w:val="00EC2BAC"/>
    <w:rsid w:val="00EC3A76"/>
    <w:rsid w:val="00EC68AE"/>
    <w:rsid w:val="00ED4A1C"/>
    <w:rsid w:val="00ED53F6"/>
    <w:rsid w:val="00ED7D28"/>
    <w:rsid w:val="00EE0968"/>
    <w:rsid w:val="00EE25F0"/>
    <w:rsid w:val="00EE2FD1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4304F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D937DF38-5D52-4E54-AB3E-6F2D9859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73BA6-298F-4F44-928C-D8E18B62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29</Pages>
  <Words>9624</Words>
  <Characters>57748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13</cp:revision>
  <cp:lastPrinted>2019-11-15T10:02:00Z</cp:lastPrinted>
  <dcterms:created xsi:type="dcterms:W3CDTF">2019-10-24T05:43:00Z</dcterms:created>
  <dcterms:modified xsi:type="dcterms:W3CDTF">2019-11-26T09:46:00Z</dcterms:modified>
</cp:coreProperties>
</file>