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D1" w:rsidRPr="00CA7DFA" w:rsidRDefault="00042AD1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color w:val="000000"/>
          <w:sz w:val="22"/>
          <w:szCs w:val="22"/>
        </w:rPr>
      </w:pPr>
      <w:r w:rsidRPr="00CA7DFA">
        <w:rPr>
          <w:rFonts w:ascii="Calibri" w:hAnsi="Calibri"/>
          <w:color w:val="000000"/>
          <w:sz w:val="22"/>
          <w:szCs w:val="22"/>
        </w:rPr>
        <w:t>Lista projektów wybranych</w:t>
      </w:r>
      <w:r>
        <w:rPr>
          <w:rFonts w:ascii="Calibri" w:hAnsi="Calibri"/>
          <w:color w:val="000000"/>
          <w:sz w:val="22"/>
          <w:szCs w:val="22"/>
        </w:rPr>
        <w:t xml:space="preserve"> do dofinansowania w trybie </w:t>
      </w:r>
      <w:r w:rsidRPr="00CA7DFA">
        <w:rPr>
          <w:rFonts w:ascii="Calibri" w:hAnsi="Calibri"/>
          <w:color w:val="000000"/>
          <w:sz w:val="22"/>
          <w:szCs w:val="22"/>
        </w:rPr>
        <w:t xml:space="preserve">konkursowym w ramach działania </w:t>
      </w:r>
      <w:r>
        <w:rPr>
          <w:rFonts w:ascii="Calibri" w:hAnsi="Calibri"/>
          <w:color w:val="000000"/>
          <w:sz w:val="22"/>
          <w:szCs w:val="22"/>
        </w:rPr>
        <w:t>5.</w:t>
      </w:r>
      <w:r w:rsidRPr="00CA7DFA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i/>
          <w:color w:val="000000"/>
          <w:sz w:val="22"/>
          <w:szCs w:val="22"/>
        </w:rPr>
        <w:t xml:space="preserve">Ochrona różnorodności biologicznej </w:t>
      </w:r>
      <w:r>
        <w:rPr>
          <w:rFonts w:ascii="Calibri" w:hAnsi="Calibri"/>
          <w:color w:val="000000"/>
          <w:sz w:val="22"/>
          <w:szCs w:val="22"/>
        </w:rPr>
        <w:t>RPO WO 2014-2020</w:t>
      </w:r>
    </w:p>
    <w:p w:rsidR="00042AD1" w:rsidRDefault="00042AD1"/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245"/>
        <w:gridCol w:w="1985"/>
        <w:gridCol w:w="1984"/>
        <w:gridCol w:w="1418"/>
        <w:gridCol w:w="1701"/>
      </w:tblGrid>
      <w:tr w:rsidR="00BB26F2" w:rsidRPr="00042AD1" w:rsidTr="00462541">
        <w:trPr>
          <w:cantSplit/>
          <w:tblHeader/>
        </w:trPr>
        <w:tc>
          <w:tcPr>
            <w:tcW w:w="56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5245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 w:rsidRPr="00042AD1">
              <w:rPr>
                <w:rFonts w:asciiTheme="minorHAnsi" w:hAnsiTheme="minorHAnsi"/>
                <w:b/>
                <w:color w:val="000000"/>
              </w:rPr>
              <w:t>[PLN]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042AD1" w:rsidRPr="00042AD1" w:rsidTr="000F032F">
        <w:tc>
          <w:tcPr>
            <w:tcW w:w="56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Gmina Rudniki</w:t>
            </w:r>
          </w:p>
        </w:tc>
        <w:tc>
          <w:tcPr>
            <w:tcW w:w="524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Ochrona i odtwarzanie siedlisk wodno-błotnych na terenie proponowanego Użytku Ekologicznego "Jaworek"</w:t>
            </w:r>
          </w:p>
        </w:tc>
        <w:tc>
          <w:tcPr>
            <w:tcW w:w="198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2 459 091,69</w:t>
            </w:r>
          </w:p>
        </w:tc>
        <w:tc>
          <w:tcPr>
            <w:tcW w:w="1984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sz w:val="22"/>
                <w:szCs w:val="22"/>
              </w:rPr>
              <w:t>2 893 049,05</w:t>
            </w:r>
          </w:p>
        </w:tc>
        <w:tc>
          <w:tcPr>
            <w:tcW w:w="141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86.67</w:t>
            </w:r>
          </w:p>
        </w:tc>
        <w:tc>
          <w:tcPr>
            <w:tcW w:w="1701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042AD1" w:rsidRPr="00042AD1" w:rsidTr="000F032F">
        <w:tc>
          <w:tcPr>
            <w:tcW w:w="56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042AD1" w:rsidRPr="00042AD1" w:rsidRDefault="007A49AD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"Dolina Stobrawy" spółka z </w:t>
            </w:r>
            <w:r w:rsidR="00042AD1"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ograniczoną odpowiedzialnością</w:t>
            </w:r>
          </w:p>
        </w:tc>
        <w:tc>
          <w:tcPr>
            <w:tcW w:w="524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Entomopolis</w:t>
            </w:r>
            <w:proofErr w:type="spellEnd"/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edukacja o owadach i ich ekosystemach w Pasiece Zarodowej w Maciejowie istotnym elementem ochrony różnorodności biologicznej</w:t>
            </w:r>
          </w:p>
        </w:tc>
        <w:tc>
          <w:tcPr>
            <w:tcW w:w="198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1 983 250,40</w:t>
            </w:r>
          </w:p>
        </w:tc>
        <w:tc>
          <w:tcPr>
            <w:tcW w:w="1984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sz w:val="22"/>
                <w:szCs w:val="22"/>
              </w:rPr>
              <w:t>2 581 000,00</w:t>
            </w:r>
          </w:p>
        </w:tc>
        <w:tc>
          <w:tcPr>
            <w:tcW w:w="141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84.09</w:t>
            </w:r>
          </w:p>
        </w:tc>
        <w:tc>
          <w:tcPr>
            <w:tcW w:w="1701" w:type="dxa"/>
            <w:vAlign w:val="center"/>
          </w:tcPr>
          <w:p w:rsidR="00042AD1" w:rsidRPr="00042AD1" w:rsidRDefault="00042AD1" w:rsidP="00042AD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042AD1" w:rsidRPr="00042AD1" w:rsidTr="000F032F">
        <w:tc>
          <w:tcPr>
            <w:tcW w:w="56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Stowarzyszenie Aglomeracja Opolska</w:t>
            </w:r>
          </w:p>
        </w:tc>
        <w:tc>
          <w:tcPr>
            <w:tcW w:w="524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Ochrona różnorodności biologicznej w Aglomeracji Opolskiej poprzez działania edukacyjno-informacyjne</w:t>
            </w:r>
          </w:p>
        </w:tc>
        <w:tc>
          <w:tcPr>
            <w:tcW w:w="198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531 789,75</w:t>
            </w:r>
          </w:p>
        </w:tc>
        <w:tc>
          <w:tcPr>
            <w:tcW w:w="1984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sz w:val="22"/>
                <w:szCs w:val="22"/>
              </w:rPr>
              <w:t>625 635,00</w:t>
            </w:r>
          </w:p>
        </w:tc>
        <w:tc>
          <w:tcPr>
            <w:tcW w:w="141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80.77</w:t>
            </w:r>
          </w:p>
        </w:tc>
        <w:tc>
          <w:tcPr>
            <w:tcW w:w="1701" w:type="dxa"/>
            <w:vAlign w:val="center"/>
          </w:tcPr>
          <w:p w:rsidR="00042AD1" w:rsidRPr="00042AD1" w:rsidRDefault="00042AD1" w:rsidP="00042AD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042AD1" w:rsidRPr="00042AD1" w:rsidTr="000F032F">
        <w:tc>
          <w:tcPr>
            <w:tcW w:w="56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524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Prowadzenie działań edukacyjno-informacyjnych pn. "Bioróżnorodność Opolszczyzny z lotu ptaka” oraz wzmocnienie infrastruktury edukacji ekologicznej</w:t>
            </w:r>
          </w:p>
        </w:tc>
        <w:tc>
          <w:tcPr>
            <w:tcW w:w="198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2 283 486,75</w:t>
            </w:r>
          </w:p>
        </w:tc>
        <w:tc>
          <w:tcPr>
            <w:tcW w:w="1984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sz w:val="22"/>
                <w:szCs w:val="22"/>
              </w:rPr>
              <w:t>2 686 455,00</w:t>
            </w:r>
          </w:p>
        </w:tc>
        <w:tc>
          <w:tcPr>
            <w:tcW w:w="141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80.77</w:t>
            </w:r>
          </w:p>
        </w:tc>
        <w:tc>
          <w:tcPr>
            <w:tcW w:w="1701" w:type="dxa"/>
            <w:vAlign w:val="center"/>
          </w:tcPr>
          <w:p w:rsidR="00042AD1" w:rsidRPr="00042AD1" w:rsidRDefault="00042AD1" w:rsidP="00042AD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042AD1" w:rsidRPr="00042AD1" w:rsidTr="000F032F">
        <w:tc>
          <w:tcPr>
            <w:tcW w:w="56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Gmina Gogolin</w:t>
            </w:r>
          </w:p>
        </w:tc>
        <w:tc>
          <w:tcPr>
            <w:tcW w:w="524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Promocja bioróżnorodności Gminy Gogolin - "Nie tylko dzieciaki kochają rośliny i zwierzaki".</w:t>
            </w:r>
          </w:p>
        </w:tc>
        <w:tc>
          <w:tcPr>
            <w:tcW w:w="198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237 923,50</w:t>
            </w:r>
          </w:p>
        </w:tc>
        <w:tc>
          <w:tcPr>
            <w:tcW w:w="1984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sz w:val="22"/>
                <w:szCs w:val="22"/>
              </w:rPr>
              <w:t>279 943,29</w:t>
            </w:r>
          </w:p>
        </w:tc>
        <w:tc>
          <w:tcPr>
            <w:tcW w:w="141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80.77</w:t>
            </w:r>
          </w:p>
        </w:tc>
        <w:tc>
          <w:tcPr>
            <w:tcW w:w="1701" w:type="dxa"/>
            <w:vAlign w:val="center"/>
          </w:tcPr>
          <w:p w:rsidR="00042AD1" w:rsidRPr="00042AD1" w:rsidRDefault="00042AD1" w:rsidP="00042AD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042AD1" w:rsidRPr="00042AD1" w:rsidTr="000F032F">
        <w:tc>
          <w:tcPr>
            <w:tcW w:w="56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Regionalna Dyrekcja Ochrony Środowiska w Opolu</w:t>
            </w:r>
          </w:p>
        </w:tc>
        <w:tc>
          <w:tcPr>
            <w:tcW w:w="524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Ochrona in-situ zagrożonych siedlisk przyrodniczych w opolskich rezerwatach przyrody i ich sąsiedztwie.</w:t>
            </w:r>
          </w:p>
        </w:tc>
        <w:tc>
          <w:tcPr>
            <w:tcW w:w="198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27 815,00</w:t>
            </w:r>
          </w:p>
        </w:tc>
        <w:tc>
          <w:tcPr>
            <w:tcW w:w="1984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sz w:val="22"/>
                <w:szCs w:val="22"/>
              </w:rPr>
              <w:t>973 900,00</w:t>
            </w:r>
          </w:p>
        </w:tc>
        <w:tc>
          <w:tcPr>
            <w:tcW w:w="141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vAlign w:val="center"/>
          </w:tcPr>
          <w:p w:rsidR="00042AD1" w:rsidRPr="00042AD1" w:rsidRDefault="00042AD1" w:rsidP="00042AD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042AD1" w:rsidRPr="00042AD1" w:rsidTr="000F032F">
        <w:tc>
          <w:tcPr>
            <w:tcW w:w="56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524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Przebudowa i wyposażenie siedziby Zespołu Opolskich Parków Krajobrazowych z ośrodkiem edukacji przyrodniczej w Pokrzywnej oraz wyposażenie ośrodka edukacji przyrodniczej Zespołu Opolskich Parków Krajobrazowych w Ładzy.</w:t>
            </w:r>
          </w:p>
        </w:tc>
        <w:tc>
          <w:tcPr>
            <w:tcW w:w="198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2 548 300,00</w:t>
            </w:r>
          </w:p>
        </w:tc>
        <w:tc>
          <w:tcPr>
            <w:tcW w:w="1984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sz w:val="22"/>
                <w:szCs w:val="22"/>
              </w:rPr>
              <w:t>2 998 000,00</w:t>
            </w:r>
          </w:p>
        </w:tc>
        <w:tc>
          <w:tcPr>
            <w:tcW w:w="141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70.45</w:t>
            </w:r>
          </w:p>
        </w:tc>
        <w:tc>
          <w:tcPr>
            <w:tcW w:w="1701" w:type="dxa"/>
            <w:vAlign w:val="center"/>
          </w:tcPr>
          <w:p w:rsidR="00042AD1" w:rsidRPr="00042AD1" w:rsidRDefault="00042AD1" w:rsidP="00042AD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7A49AD" w:rsidRPr="00042AD1" w:rsidTr="000F032F">
        <w:tc>
          <w:tcPr>
            <w:tcW w:w="568" w:type="dxa"/>
            <w:vAlign w:val="center"/>
          </w:tcPr>
          <w:p w:rsidR="007A49AD" w:rsidRPr="00042AD1" w:rsidRDefault="007A49AD" w:rsidP="007A49A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7A49AD" w:rsidRPr="007A49AD" w:rsidRDefault="007A49AD" w:rsidP="007A49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49AD">
              <w:rPr>
                <w:rFonts w:ascii="Calibri" w:hAnsi="Calibri"/>
                <w:color w:val="000000"/>
                <w:sz w:val="22"/>
                <w:szCs w:val="22"/>
              </w:rPr>
              <w:t>Gmina Kędzierzyn-Koźle</w:t>
            </w:r>
          </w:p>
        </w:tc>
        <w:tc>
          <w:tcPr>
            <w:tcW w:w="5245" w:type="dxa"/>
            <w:vAlign w:val="center"/>
          </w:tcPr>
          <w:p w:rsidR="007A49AD" w:rsidRPr="007A49AD" w:rsidRDefault="007A49AD" w:rsidP="007A49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49AD">
              <w:rPr>
                <w:rFonts w:ascii="Calibri" w:hAnsi="Calibri"/>
                <w:color w:val="000000"/>
                <w:sz w:val="22"/>
                <w:szCs w:val="22"/>
              </w:rPr>
              <w:t>Partnerstwo na rzecz ochrony różnorodności biologicznej Gminy Kędzierzyn-Koźle, Gminy Ujazd oraz Nadleśnictwa Kędzierzyn</w:t>
            </w:r>
          </w:p>
        </w:tc>
        <w:tc>
          <w:tcPr>
            <w:tcW w:w="1985" w:type="dxa"/>
            <w:vAlign w:val="center"/>
          </w:tcPr>
          <w:p w:rsidR="007A49AD" w:rsidRDefault="007A49AD" w:rsidP="007A4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2 189 700,00</w:t>
            </w:r>
          </w:p>
          <w:p w:rsidR="007A49AD" w:rsidRPr="00042AD1" w:rsidRDefault="007A49AD" w:rsidP="007A49A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A49AD" w:rsidRDefault="007A49AD" w:rsidP="007A4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3 000 000,00</w:t>
            </w:r>
          </w:p>
          <w:p w:rsidR="007A49AD" w:rsidRPr="00042AD1" w:rsidRDefault="007A49AD" w:rsidP="007A49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A49AD" w:rsidRPr="00042AD1" w:rsidRDefault="007A49AD" w:rsidP="007A49A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68,18</w:t>
            </w:r>
          </w:p>
        </w:tc>
        <w:tc>
          <w:tcPr>
            <w:tcW w:w="1701" w:type="dxa"/>
            <w:vAlign w:val="center"/>
          </w:tcPr>
          <w:p w:rsidR="007A49AD" w:rsidRPr="00042AD1" w:rsidRDefault="007A49AD" w:rsidP="007A49A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(procedura odwoławcza)</w:t>
            </w:r>
          </w:p>
        </w:tc>
      </w:tr>
      <w:tr w:rsidR="00042AD1" w:rsidRPr="00042AD1" w:rsidTr="000F032F">
        <w:tc>
          <w:tcPr>
            <w:tcW w:w="568" w:type="dxa"/>
            <w:vAlign w:val="center"/>
          </w:tcPr>
          <w:p w:rsidR="00042AD1" w:rsidRPr="00042AD1" w:rsidRDefault="004445AE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Gmina Brzeg</w:t>
            </w:r>
          </w:p>
        </w:tc>
        <w:tc>
          <w:tcPr>
            <w:tcW w:w="524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Rewaloryzacja zbiornika wodnego przy ul. Korfantego w Brzegu</w:t>
            </w:r>
          </w:p>
        </w:tc>
        <w:tc>
          <w:tcPr>
            <w:tcW w:w="198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1 945 958,98</w:t>
            </w:r>
          </w:p>
        </w:tc>
        <w:tc>
          <w:tcPr>
            <w:tcW w:w="1984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sz w:val="22"/>
                <w:szCs w:val="22"/>
              </w:rPr>
              <w:t>2 372 385,52</w:t>
            </w:r>
          </w:p>
        </w:tc>
        <w:tc>
          <w:tcPr>
            <w:tcW w:w="141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01" w:type="dxa"/>
            <w:vAlign w:val="center"/>
          </w:tcPr>
          <w:p w:rsidR="00042AD1" w:rsidRPr="00042AD1" w:rsidRDefault="00042AD1" w:rsidP="00042AD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7A49AD" w:rsidRPr="00042AD1" w:rsidTr="000F032F">
        <w:tc>
          <w:tcPr>
            <w:tcW w:w="568" w:type="dxa"/>
            <w:vAlign w:val="center"/>
          </w:tcPr>
          <w:p w:rsidR="007A49AD" w:rsidRPr="00042AD1" w:rsidRDefault="007A49AD" w:rsidP="007A49A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7A49AD" w:rsidRPr="007A49AD" w:rsidRDefault="007A49AD" w:rsidP="007A49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49AD">
              <w:rPr>
                <w:rFonts w:ascii="Calibri" w:hAnsi="Calibri"/>
                <w:color w:val="000000"/>
                <w:sz w:val="22"/>
                <w:szCs w:val="22"/>
              </w:rPr>
              <w:t>Gmina Pokój</w:t>
            </w:r>
          </w:p>
        </w:tc>
        <w:tc>
          <w:tcPr>
            <w:tcW w:w="5245" w:type="dxa"/>
            <w:vAlign w:val="center"/>
          </w:tcPr>
          <w:p w:rsidR="007A49AD" w:rsidRPr="007A49AD" w:rsidRDefault="007A49AD" w:rsidP="007A49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49AD">
              <w:rPr>
                <w:rFonts w:ascii="Calibri" w:hAnsi="Calibri"/>
                <w:color w:val="000000"/>
                <w:sz w:val="22"/>
                <w:szCs w:val="22"/>
              </w:rPr>
              <w:t>Zachowanie różnorodności biologicznej obszarów chronionych Opolszczyzny poprzez ochronę zagrożonych gatunków, siedlisk, pielęgnację i tworzenie nowych form ochrony na terenie zabytkowego założenia parkowego w Pokoju.</w:t>
            </w:r>
          </w:p>
        </w:tc>
        <w:tc>
          <w:tcPr>
            <w:tcW w:w="1985" w:type="dxa"/>
            <w:vAlign w:val="center"/>
          </w:tcPr>
          <w:p w:rsidR="007A49AD" w:rsidRDefault="007A49AD" w:rsidP="007A4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2 384 250,00</w:t>
            </w:r>
          </w:p>
          <w:p w:rsidR="007A49AD" w:rsidRPr="00042AD1" w:rsidRDefault="007A49AD" w:rsidP="007A49A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A49AD" w:rsidRDefault="007A49AD" w:rsidP="007A49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2 805 000,00</w:t>
            </w:r>
          </w:p>
          <w:p w:rsidR="007A49AD" w:rsidRPr="00042AD1" w:rsidRDefault="007A49AD" w:rsidP="007A49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A49AD" w:rsidRPr="00042AD1" w:rsidRDefault="007A49AD" w:rsidP="007A49A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01" w:type="dxa"/>
            <w:vAlign w:val="center"/>
          </w:tcPr>
          <w:p w:rsidR="007A49AD" w:rsidRPr="00042AD1" w:rsidRDefault="007A49AD" w:rsidP="007A49A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(procedura odwoławcza)</w:t>
            </w:r>
          </w:p>
        </w:tc>
      </w:tr>
      <w:tr w:rsidR="00042AD1" w:rsidRPr="00042AD1" w:rsidTr="000F032F">
        <w:tc>
          <w:tcPr>
            <w:tcW w:w="568" w:type="dxa"/>
            <w:vAlign w:val="center"/>
          </w:tcPr>
          <w:p w:rsidR="00042AD1" w:rsidRPr="00042AD1" w:rsidRDefault="004445AE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Gmina Brzeg</w:t>
            </w:r>
          </w:p>
        </w:tc>
        <w:tc>
          <w:tcPr>
            <w:tcW w:w="524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Rewaloryzacja zbiornika wodnego „</w:t>
            </w:r>
            <w:proofErr w:type="spellStart"/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Kwadratówka</w:t>
            </w:r>
            <w:proofErr w:type="spellEnd"/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” oraz części ogrodowej na terenie Parku Wolności w Brzegu</w:t>
            </w:r>
          </w:p>
        </w:tc>
        <w:tc>
          <w:tcPr>
            <w:tcW w:w="198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1 871 685,92</w:t>
            </w:r>
          </w:p>
        </w:tc>
        <w:tc>
          <w:tcPr>
            <w:tcW w:w="1984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sz w:val="22"/>
                <w:szCs w:val="22"/>
              </w:rPr>
              <w:t>2 247 225,44</w:t>
            </w:r>
          </w:p>
        </w:tc>
        <w:tc>
          <w:tcPr>
            <w:tcW w:w="141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042AD1" w:rsidRPr="00042AD1" w:rsidRDefault="00042AD1" w:rsidP="00042AD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042AD1" w:rsidRPr="00042AD1" w:rsidTr="000F032F">
        <w:tc>
          <w:tcPr>
            <w:tcW w:w="568" w:type="dxa"/>
            <w:vAlign w:val="center"/>
          </w:tcPr>
          <w:p w:rsidR="00042AD1" w:rsidRPr="00042AD1" w:rsidRDefault="004445AE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Gmina Paczków</w:t>
            </w:r>
          </w:p>
        </w:tc>
        <w:tc>
          <w:tcPr>
            <w:tcW w:w="524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Ochrona różnorodności biologicznej w Paczkowie poprzez zagospodarowanie stawu przy ul. Klonowej</w:t>
            </w:r>
          </w:p>
        </w:tc>
        <w:tc>
          <w:tcPr>
            <w:tcW w:w="198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254 107,50</w:t>
            </w:r>
          </w:p>
        </w:tc>
        <w:tc>
          <w:tcPr>
            <w:tcW w:w="1984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sz w:val="22"/>
                <w:szCs w:val="22"/>
              </w:rPr>
              <w:t>298 950,00</w:t>
            </w:r>
          </w:p>
        </w:tc>
        <w:tc>
          <w:tcPr>
            <w:tcW w:w="141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042AD1" w:rsidRPr="00042AD1" w:rsidRDefault="00042AD1" w:rsidP="00042AD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042AD1" w:rsidRPr="00042AD1" w:rsidTr="000F032F">
        <w:tc>
          <w:tcPr>
            <w:tcW w:w="568" w:type="dxa"/>
            <w:vAlign w:val="center"/>
          </w:tcPr>
          <w:p w:rsidR="00042AD1" w:rsidRPr="00042AD1" w:rsidRDefault="004445AE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Powiat Namysłowski</w:t>
            </w:r>
          </w:p>
        </w:tc>
        <w:tc>
          <w:tcPr>
            <w:tcW w:w="524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Ochrona in situ nietoperzy na terenie zabytkowego parku przy ulicy Oleśnickiej 4 w Namysłowie</w:t>
            </w:r>
          </w:p>
        </w:tc>
        <w:tc>
          <w:tcPr>
            <w:tcW w:w="198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2 504 099,69</w:t>
            </w:r>
          </w:p>
        </w:tc>
        <w:tc>
          <w:tcPr>
            <w:tcW w:w="1984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sz w:val="22"/>
                <w:szCs w:val="22"/>
              </w:rPr>
              <w:t>2 945 999,65</w:t>
            </w:r>
          </w:p>
        </w:tc>
        <w:tc>
          <w:tcPr>
            <w:tcW w:w="141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58.33</w:t>
            </w:r>
          </w:p>
        </w:tc>
        <w:tc>
          <w:tcPr>
            <w:tcW w:w="1701" w:type="dxa"/>
            <w:vAlign w:val="center"/>
          </w:tcPr>
          <w:p w:rsidR="00042AD1" w:rsidRPr="00042AD1" w:rsidRDefault="00042AD1" w:rsidP="00042AD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042AD1" w:rsidRPr="00042AD1" w:rsidTr="000F032F">
        <w:tc>
          <w:tcPr>
            <w:tcW w:w="568" w:type="dxa"/>
            <w:vAlign w:val="center"/>
          </w:tcPr>
          <w:p w:rsidR="00042AD1" w:rsidRPr="00042AD1" w:rsidRDefault="004445AE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Gmina Izbicko</w:t>
            </w:r>
          </w:p>
        </w:tc>
        <w:tc>
          <w:tcPr>
            <w:tcW w:w="524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Inwentaryzacja przyrodnicza Gminy Izbicko</w:t>
            </w:r>
          </w:p>
        </w:tc>
        <w:tc>
          <w:tcPr>
            <w:tcW w:w="198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48 600,45</w:t>
            </w:r>
          </w:p>
        </w:tc>
        <w:tc>
          <w:tcPr>
            <w:tcW w:w="1984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sz w:val="22"/>
                <w:szCs w:val="22"/>
              </w:rPr>
              <w:t>57 177,00</w:t>
            </w:r>
          </w:p>
        </w:tc>
        <w:tc>
          <w:tcPr>
            <w:tcW w:w="141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57.69</w:t>
            </w:r>
          </w:p>
        </w:tc>
        <w:tc>
          <w:tcPr>
            <w:tcW w:w="1701" w:type="dxa"/>
            <w:vAlign w:val="center"/>
          </w:tcPr>
          <w:p w:rsidR="00042AD1" w:rsidRPr="00042AD1" w:rsidRDefault="00042AD1" w:rsidP="00042AD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042AD1" w:rsidRPr="00042AD1" w:rsidTr="000F032F">
        <w:tc>
          <w:tcPr>
            <w:tcW w:w="568" w:type="dxa"/>
            <w:vAlign w:val="center"/>
          </w:tcPr>
          <w:p w:rsidR="00042AD1" w:rsidRPr="00042AD1" w:rsidRDefault="004445AE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Gmina Namysłów</w:t>
            </w:r>
          </w:p>
        </w:tc>
        <w:tc>
          <w:tcPr>
            <w:tcW w:w="524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Utworzenie Centrum Bioróżnorodności nad rzeką Widawą w Namysłowie.</w:t>
            </w:r>
          </w:p>
        </w:tc>
        <w:tc>
          <w:tcPr>
            <w:tcW w:w="198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2 508 562,50</w:t>
            </w:r>
          </w:p>
        </w:tc>
        <w:tc>
          <w:tcPr>
            <w:tcW w:w="1984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sz w:val="22"/>
                <w:szCs w:val="22"/>
              </w:rPr>
              <w:t>2 951 250,00</w:t>
            </w:r>
          </w:p>
        </w:tc>
        <w:tc>
          <w:tcPr>
            <w:tcW w:w="141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56.82</w:t>
            </w:r>
          </w:p>
        </w:tc>
        <w:tc>
          <w:tcPr>
            <w:tcW w:w="1701" w:type="dxa"/>
            <w:vAlign w:val="center"/>
          </w:tcPr>
          <w:p w:rsidR="00042AD1" w:rsidRPr="00042AD1" w:rsidRDefault="00042AD1" w:rsidP="00042AD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042AD1" w:rsidRPr="00042AD1" w:rsidTr="000F032F">
        <w:tc>
          <w:tcPr>
            <w:tcW w:w="568" w:type="dxa"/>
            <w:vAlign w:val="center"/>
          </w:tcPr>
          <w:p w:rsidR="00042AD1" w:rsidRPr="00042AD1" w:rsidRDefault="004445AE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Gmina Pokój</w:t>
            </w:r>
          </w:p>
        </w:tc>
        <w:tc>
          <w:tcPr>
            <w:tcW w:w="524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Ochrona różnorodności biologicznej poprzez utworzenie centrum ochrony różnorodności biologicznej w Pokoju, sporządzenie inwentaryzacji przyrodniczej korytarzy ekologicznych i przeprowadzenie działań z zakresu edukacji ekologicznej i promocji na obszarze województwa opolskiego.</w:t>
            </w:r>
          </w:p>
        </w:tc>
        <w:tc>
          <w:tcPr>
            <w:tcW w:w="1985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2 550 000,00</w:t>
            </w:r>
          </w:p>
        </w:tc>
        <w:tc>
          <w:tcPr>
            <w:tcW w:w="1984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sz w:val="22"/>
                <w:szCs w:val="22"/>
              </w:rPr>
              <w:t>3 000 000,00</w:t>
            </w:r>
          </w:p>
        </w:tc>
        <w:tc>
          <w:tcPr>
            <w:tcW w:w="1418" w:type="dxa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54.55</w:t>
            </w:r>
          </w:p>
        </w:tc>
        <w:tc>
          <w:tcPr>
            <w:tcW w:w="1701" w:type="dxa"/>
            <w:vAlign w:val="center"/>
          </w:tcPr>
          <w:p w:rsidR="00042AD1" w:rsidRPr="00042AD1" w:rsidRDefault="00042AD1" w:rsidP="00042AD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042AD1" w:rsidRPr="00321714" w:rsidRDefault="00042AD1" w:rsidP="00700D27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321714">
        <w:rPr>
          <w:rFonts w:asciiTheme="minorHAnsi" w:hAnsiTheme="minorHAnsi"/>
          <w:i/>
          <w:color w:val="000000"/>
        </w:rPr>
        <w:t xml:space="preserve">Źródło: Opracowanie własne na podstawie uchwały ZWO </w:t>
      </w:r>
      <w:r>
        <w:rPr>
          <w:rFonts w:asciiTheme="minorHAnsi" w:hAnsiTheme="minorHAnsi"/>
          <w:i/>
          <w:color w:val="000000"/>
        </w:rPr>
        <w:t xml:space="preserve">nr </w:t>
      </w:r>
      <w:proofErr w:type="spellStart"/>
      <w:r w:rsidR="004445AE" w:rsidRPr="004445AE">
        <w:rPr>
          <w:rFonts w:asciiTheme="minorHAnsi" w:hAnsiTheme="minorHAnsi"/>
          <w:i/>
          <w:color w:val="000000"/>
        </w:rPr>
        <w:t>nr</w:t>
      </w:r>
      <w:proofErr w:type="spellEnd"/>
      <w:r w:rsidR="004445AE" w:rsidRPr="004445AE">
        <w:rPr>
          <w:rFonts w:asciiTheme="minorHAnsi" w:hAnsiTheme="minorHAnsi"/>
          <w:i/>
          <w:color w:val="000000"/>
        </w:rPr>
        <w:t xml:space="preserve"> 4988/2018 w sprawie zmiany Uchwały nr 4019/2017 Zarządu Województwa Opolskiego z dnia 4 lipca 2017 r. w sprawie  rozstrzygnięcia konkursu Nr RPOP.05.01.00-IZ.00-16-001/16 w ramach Regionalnego Programu Operacyjnego Województwa Opolskiego na lata 2014-2020, Osi Priorytetowej V Ochrona środowiska, dziedzictwa kulturowego i naturalnego, Działania 5.1 Ochrona różnorodności biologicznej</w:t>
      </w:r>
    </w:p>
    <w:p w:rsidR="00042AD1" w:rsidRDefault="00042AD1"/>
    <w:sectPr w:rsidR="00042AD1" w:rsidSect="007A49A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BB26F2" w:rsidP="00BB26F2">
    <w:pPr>
      <w:pStyle w:val="Nagwek"/>
      <w:jc w:val="center"/>
    </w:pPr>
    <w:r w:rsidRPr="00BB26F2">
      <w:rPr>
        <w:noProof/>
      </w:rPr>
      <w:drawing>
        <wp:inline distT="0" distB="0" distL="0" distR="0">
          <wp:extent cx="5962650" cy="685800"/>
          <wp:effectExtent l="0" t="0" r="0" b="0"/>
          <wp:docPr id="2" name="Obraz 2" descr="C:\Users\anna.zelizniak\Desktop\baner fls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zelizniak\Desktop\baner flsa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D27" w:rsidRDefault="00700D27" w:rsidP="00BB26F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F032F"/>
    <w:rsid w:val="00270172"/>
    <w:rsid w:val="004445AE"/>
    <w:rsid w:val="00462541"/>
    <w:rsid w:val="006C45FF"/>
    <w:rsid w:val="00700D27"/>
    <w:rsid w:val="007A49AD"/>
    <w:rsid w:val="00BB26F2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Anna Żeliźniak</cp:lastModifiedBy>
  <cp:revision>7</cp:revision>
  <cp:lastPrinted>2018-01-30T12:07:00Z</cp:lastPrinted>
  <dcterms:created xsi:type="dcterms:W3CDTF">2017-07-05T13:08:00Z</dcterms:created>
  <dcterms:modified xsi:type="dcterms:W3CDTF">2018-01-30T12:08:00Z</dcterms:modified>
</cp:coreProperties>
</file>