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0B" w:rsidRPr="001F77D2" w:rsidRDefault="009D2942">
      <w:pPr>
        <w:pStyle w:val="Tekstpodstawowy"/>
        <w:ind w:left="138" w:firstLine="0"/>
        <w:rPr>
          <w:rFonts w:ascii="Times New Roman"/>
          <w:lang w:val="pl-PL"/>
        </w:rPr>
      </w:pPr>
      <w:r w:rsidRPr="00476ABA">
        <w:rPr>
          <w:rFonts w:ascii="Times New Roman"/>
          <w:noProof/>
          <w:lang w:val="pl-PL" w:eastAsia="pl-PL"/>
        </w:rPr>
        <w:drawing>
          <wp:inline distT="0" distB="0" distL="0" distR="0" wp14:anchorId="20ADFFA1" wp14:editId="4E347444">
            <wp:extent cx="5875701" cy="4777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5701" cy="477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D0B" w:rsidRPr="001F77D2" w:rsidRDefault="00F05D0B">
      <w:pPr>
        <w:pStyle w:val="Tekstpodstawowy"/>
        <w:ind w:firstLine="0"/>
        <w:rPr>
          <w:rFonts w:ascii="Times New Roman"/>
          <w:lang w:val="pl-PL"/>
        </w:rPr>
      </w:pPr>
    </w:p>
    <w:p w:rsidR="00F05D0B" w:rsidRPr="001F77D2" w:rsidRDefault="00F05D0B">
      <w:pPr>
        <w:pStyle w:val="Tekstpodstawowy"/>
        <w:ind w:firstLine="0"/>
        <w:rPr>
          <w:rFonts w:ascii="Times New Roman"/>
          <w:lang w:val="pl-PL"/>
        </w:rPr>
      </w:pPr>
    </w:p>
    <w:p w:rsidR="00F05D0B" w:rsidRPr="001F77D2" w:rsidRDefault="00F05D0B">
      <w:pPr>
        <w:pStyle w:val="Tekstpodstawowy"/>
        <w:ind w:firstLine="0"/>
        <w:rPr>
          <w:rFonts w:ascii="Times New Roman"/>
          <w:lang w:val="pl-PL"/>
        </w:rPr>
      </w:pPr>
    </w:p>
    <w:p w:rsidR="00F05D0B" w:rsidRPr="001F77D2" w:rsidRDefault="00F05D0B">
      <w:pPr>
        <w:pStyle w:val="Tekstpodstawowy"/>
        <w:ind w:firstLine="0"/>
        <w:rPr>
          <w:rFonts w:ascii="Times New Roman"/>
          <w:lang w:val="pl-PL"/>
        </w:rPr>
      </w:pPr>
    </w:p>
    <w:p w:rsidR="00F05D0B" w:rsidRPr="001F77D2" w:rsidRDefault="00F05D0B">
      <w:pPr>
        <w:pStyle w:val="Tekstpodstawowy"/>
        <w:spacing w:before="8"/>
        <w:ind w:firstLine="0"/>
        <w:rPr>
          <w:rFonts w:ascii="Times New Roman"/>
          <w:sz w:val="19"/>
          <w:lang w:val="pl-PL"/>
        </w:rPr>
      </w:pPr>
    </w:p>
    <w:p w:rsidR="00F05D0B" w:rsidRPr="00476ABA" w:rsidRDefault="009D2942">
      <w:pPr>
        <w:pStyle w:val="Tekstpodstawowy"/>
        <w:spacing w:before="74"/>
        <w:ind w:left="992" w:right="983" w:firstLine="0"/>
        <w:jc w:val="center"/>
        <w:rPr>
          <w:lang w:val="pl-PL"/>
        </w:rPr>
      </w:pPr>
      <w:r w:rsidRPr="00476ABA">
        <w:rPr>
          <w:lang w:val="pl-PL"/>
        </w:rPr>
        <w:t>Program Operacyjny Polska Cyfrowa na lata 2014-2020</w:t>
      </w:r>
    </w:p>
    <w:p w:rsidR="00F05D0B" w:rsidRPr="00CC417D" w:rsidRDefault="00F05D0B">
      <w:pPr>
        <w:pStyle w:val="Tekstpodstawowy"/>
        <w:ind w:firstLine="0"/>
        <w:rPr>
          <w:lang w:val="pl-PL"/>
        </w:rPr>
      </w:pPr>
    </w:p>
    <w:p w:rsidR="00F05D0B" w:rsidRPr="000438FC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spacing w:before="9"/>
        <w:ind w:firstLine="0"/>
        <w:rPr>
          <w:sz w:val="19"/>
          <w:lang w:val="pl-PL"/>
        </w:rPr>
      </w:pPr>
    </w:p>
    <w:p w:rsidR="00D43BE4" w:rsidRDefault="009D2942">
      <w:pPr>
        <w:ind w:left="992" w:right="988"/>
        <w:jc w:val="center"/>
        <w:rPr>
          <w:b/>
          <w:sz w:val="24"/>
          <w:lang w:val="pl-PL"/>
        </w:rPr>
      </w:pPr>
      <w:r w:rsidRPr="00476ABA">
        <w:rPr>
          <w:b/>
          <w:sz w:val="24"/>
          <w:lang w:val="pl-PL"/>
        </w:rPr>
        <w:t xml:space="preserve">Regulamin naboru </w:t>
      </w:r>
    </w:p>
    <w:p w:rsidR="00F05D0B" w:rsidRDefault="009D2942">
      <w:pPr>
        <w:ind w:left="992" w:right="988"/>
        <w:jc w:val="center"/>
        <w:rPr>
          <w:b/>
          <w:sz w:val="24"/>
          <w:lang w:val="pl-PL"/>
        </w:rPr>
      </w:pPr>
      <w:r w:rsidRPr="00476ABA">
        <w:rPr>
          <w:b/>
          <w:sz w:val="24"/>
          <w:lang w:val="pl-PL"/>
        </w:rPr>
        <w:t>nr POPC.02.0</w:t>
      </w:r>
      <w:r w:rsidR="007045A0">
        <w:rPr>
          <w:b/>
          <w:sz w:val="24"/>
          <w:lang w:val="pl-PL"/>
        </w:rPr>
        <w:t>2</w:t>
      </w:r>
      <w:r w:rsidRPr="00476ABA">
        <w:rPr>
          <w:b/>
          <w:sz w:val="24"/>
          <w:lang w:val="pl-PL"/>
        </w:rPr>
        <w:t>.00-IP.01-00-00</w:t>
      </w:r>
      <w:r w:rsidR="007045A0">
        <w:rPr>
          <w:b/>
          <w:sz w:val="24"/>
          <w:lang w:val="pl-PL"/>
        </w:rPr>
        <w:t>4</w:t>
      </w:r>
      <w:r w:rsidRPr="00476ABA">
        <w:rPr>
          <w:b/>
          <w:sz w:val="24"/>
          <w:lang w:val="pl-PL"/>
        </w:rPr>
        <w:t>/1</w:t>
      </w:r>
      <w:r w:rsidR="00D00266" w:rsidRPr="00476ABA">
        <w:rPr>
          <w:b/>
          <w:sz w:val="24"/>
          <w:lang w:val="pl-PL"/>
        </w:rPr>
        <w:t>7</w:t>
      </w:r>
    </w:p>
    <w:p w:rsidR="00D43BE4" w:rsidRDefault="00D43BE4">
      <w:pPr>
        <w:ind w:left="992" w:right="988"/>
        <w:jc w:val="center"/>
        <w:rPr>
          <w:b/>
          <w:sz w:val="24"/>
          <w:lang w:val="pl-PL"/>
        </w:rPr>
      </w:pPr>
    </w:p>
    <w:p w:rsidR="000F43DD" w:rsidRPr="000F43DD" w:rsidRDefault="000F43DD" w:rsidP="000F43DD">
      <w:pPr>
        <w:ind w:left="992" w:right="988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projektów dotyczących</w:t>
      </w:r>
    </w:p>
    <w:p w:rsidR="000F43DD" w:rsidRDefault="000F43DD" w:rsidP="000F43DD">
      <w:pPr>
        <w:ind w:left="992" w:right="988"/>
        <w:jc w:val="center"/>
        <w:rPr>
          <w:b/>
          <w:sz w:val="24"/>
          <w:lang w:val="pl-PL"/>
        </w:rPr>
      </w:pPr>
      <w:r w:rsidRPr="000F43DD">
        <w:rPr>
          <w:b/>
          <w:sz w:val="24"/>
          <w:lang w:val="pl-PL"/>
        </w:rPr>
        <w:t>przygotowani</w:t>
      </w:r>
      <w:r>
        <w:rPr>
          <w:b/>
          <w:sz w:val="24"/>
          <w:lang w:val="pl-PL"/>
        </w:rPr>
        <w:t>a</w:t>
      </w:r>
      <w:r w:rsidRPr="000F43DD">
        <w:rPr>
          <w:b/>
          <w:sz w:val="24"/>
          <w:lang w:val="pl-PL"/>
        </w:rPr>
        <w:t xml:space="preserve"> projektów pozakonkursowych w ramach </w:t>
      </w:r>
      <w:r>
        <w:rPr>
          <w:b/>
          <w:sz w:val="24"/>
          <w:lang w:val="pl-PL"/>
        </w:rPr>
        <w:t>II</w:t>
      </w:r>
      <w:r w:rsidRPr="000F43DD">
        <w:rPr>
          <w:b/>
          <w:sz w:val="24"/>
          <w:lang w:val="pl-PL"/>
        </w:rPr>
        <w:t xml:space="preserve"> osi</w:t>
      </w:r>
      <w:r>
        <w:rPr>
          <w:b/>
          <w:sz w:val="24"/>
          <w:lang w:val="pl-PL"/>
        </w:rPr>
        <w:t xml:space="preserve"> </w:t>
      </w:r>
      <w:r w:rsidRPr="000F43DD">
        <w:rPr>
          <w:b/>
          <w:sz w:val="24"/>
          <w:lang w:val="pl-PL"/>
        </w:rPr>
        <w:t>priorytetowej POPC</w:t>
      </w:r>
    </w:p>
    <w:p w:rsidR="000F43DD" w:rsidRDefault="000F43DD" w:rsidP="000F43DD">
      <w:pPr>
        <w:ind w:left="992" w:right="988"/>
        <w:jc w:val="center"/>
        <w:rPr>
          <w:b/>
          <w:sz w:val="24"/>
          <w:lang w:val="pl-PL"/>
        </w:rPr>
      </w:pPr>
    </w:p>
    <w:p w:rsidR="00D43BE4" w:rsidRPr="00476ABA" w:rsidRDefault="00CA1B6D" w:rsidP="000F43DD">
      <w:pPr>
        <w:ind w:left="992" w:right="988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>tryb pozakonkursowy</w:t>
      </w:r>
    </w:p>
    <w:p w:rsidR="00F05D0B" w:rsidRPr="00476ABA" w:rsidRDefault="00F05D0B">
      <w:pPr>
        <w:pStyle w:val="Tekstpodstawowy"/>
        <w:ind w:firstLine="0"/>
        <w:rPr>
          <w:b/>
          <w:sz w:val="24"/>
          <w:lang w:val="pl-PL"/>
        </w:rPr>
      </w:pPr>
    </w:p>
    <w:p w:rsidR="00F05D0B" w:rsidRPr="00476ABA" w:rsidRDefault="00F05D0B">
      <w:pPr>
        <w:pStyle w:val="Tekstpodstawowy"/>
        <w:ind w:firstLine="0"/>
        <w:rPr>
          <w:b/>
          <w:sz w:val="24"/>
          <w:lang w:val="pl-PL"/>
        </w:rPr>
      </w:pPr>
    </w:p>
    <w:p w:rsidR="00F05D0B" w:rsidRPr="00476ABA" w:rsidRDefault="00F05D0B">
      <w:pPr>
        <w:pStyle w:val="Tekstpodstawowy"/>
        <w:spacing w:before="2"/>
        <w:ind w:firstLine="0"/>
        <w:rPr>
          <w:b/>
          <w:sz w:val="24"/>
          <w:lang w:val="pl-PL"/>
        </w:rPr>
      </w:pPr>
    </w:p>
    <w:p w:rsidR="00F05D0B" w:rsidRPr="00476ABA" w:rsidRDefault="009D2942">
      <w:pPr>
        <w:pStyle w:val="Tekstpodstawowy"/>
        <w:spacing w:before="1"/>
        <w:ind w:left="988" w:right="988" w:firstLine="0"/>
        <w:jc w:val="center"/>
        <w:rPr>
          <w:lang w:val="pl-PL"/>
        </w:rPr>
      </w:pPr>
      <w:r w:rsidRPr="00476ABA">
        <w:rPr>
          <w:lang w:val="pl-PL"/>
        </w:rPr>
        <w:t>II Oś priorytetowa</w:t>
      </w:r>
    </w:p>
    <w:p w:rsidR="00F05D0B" w:rsidRPr="00476ABA" w:rsidRDefault="009D2942">
      <w:pPr>
        <w:pStyle w:val="Tekstpodstawowy"/>
        <w:spacing w:before="115"/>
        <w:ind w:left="990" w:right="988" w:firstLine="0"/>
        <w:jc w:val="center"/>
        <w:rPr>
          <w:lang w:val="pl-PL"/>
        </w:rPr>
      </w:pPr>
      <w:r w:rsidRPr="00476ABA">
        <w:rPr>
          <w:lang w:val="pl-PL"/>
        </w:rPr>
        <w:t>E-administracja i otwarty rząd</w:t>
      </w: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spacing w:before="10"/>
        <w:ind w:firstLine="0"/>
        <w:rPr>
          <w:sz w:val="29"/>
          <w:lang w:val="pl-PL"/>
        </w:rPr>
      </w:pPr>
    </w:p>
    <w:p w:rsidR="00F05D0B" w:rsidRPr="00476ABA" w:rsidRDefault="007045A0">
      <w:pPr>
        <w:pStyle w:val="Tekstpodstawowy"/>
        <w:ind w:left="990" w:right="988" w:firstLine="0"/>
        <w:jc w:val="center"/>
        <w:rPr>
          <w:lang w:val="pl-PL"/>
        </w:rPr>
      </w:pPr>
      <w:r>
        <w:rPr>
          <w:lang w:val="pl-PL"/>
        </w:rPr>
        <w:t>Działanie 2.2</w:t>
      </w:r>
      <w:r w:rsidR="009D2942" w:rsidRPr="00476ABA">
        <w:rPr>
          <w:lang w:val="pl-PL"/>
        </w:rPr>
        <w:t>.</w:t>
      </w:r>
    </w:p>
    <w:p w:rsidR="00F05D0B" w:rsidRPr="007045A0" w:rsidRDefault="007045A0" w:rsidP="007045A0">
      <w:pPr>
        <w:pStyle w:val="Tekstpodstawowy"/>
        <w:ind w:firstLine="0"/>
        <w:jc w:val="center"/>
        <w:rPr>
          <w:lang w:val="pl-PL"/>
        </w:rPr>
      </w:pPr>
      <w:r w:rsidRPr="007045A0">
        <w:rPr>
          <w:lang w:val="pl-PL"/>
        </w:rPr>
        <w:t>Cyfryzacja procesów back – office w administracji rządowej</w:t>
      </w: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ind w:firstLine="0"/>
        <w:rPr>
          <w:lang w:val="pl-PL"/>
        </w:rPr>
      </w:pPr>
    </w:p>
    <w:p w:rsidR="00F05D0B" w:rsidRPr="00476ABA" w:rsidRDefault="00F05D0B">
      <w:pPr>
        <w:pStyle w:val="Tekstpodstawowy"/>
        <w:spacing w:before="10"/>
        <w:ind w:firstLine="0"/>
        <w:rPr>
          <w:sz w:val="23"/>
          <w:lang w:val="pl-PL"/>
        </w:rPr>
      </w:pPr>
    </w:p>
    <w:p w:rsidR="00F05D0B" w:rsidRPr="00476ABA" w:rsidRDefault="009D2942">
      <w:pPr>
        <w:pStyle w:val="Nagwek1"/>
        <w:spacing w:before="1"/>
        <w:ind w:left="992" w:right="987"/>
        <w:rPr>
          <w:lang w:val="pl-PL"/>
        </w:rPr>
      </w:pPr>
      <w:r w:rsidRPr="00476ABA">
        <w:rPr>
          <w:lang w:val="pl-PL"/>
        </w:rPr>
        <w:t>(</w:t>
      </w:r>
      <w:r w:rsidR="00D43BE4">
        <w:rPr>
          <w:lang w:val="pl-PL"/>
        </w:rPr>
        <w:t xml:space="preserve"> </w:t>
      </w:r>
      <w:r w:rsidR="00646FED">
        <w:rPr>
          <w:lang w:val="pl-PL"/>
        </w:rPr>
        <w:t xml:space="preserve">30 </w:t>
      </w:r>
      <w:r w:rsidR="00CA1B6D">
        <w:rPr>
          <w:lang w:val="pl-PL"/>
        </w:rPr>
        <w:t>października</w:t>
      </w:r>
      <w:r w:rsidR="00CA1B6D" w:rsidRPr="00C70284">
        <w:rPr>
          <w:lang w:val="pl-PL"/>
        </w:rPr>
        <w:t xml:space="preserve"> </w:t>
      </w:r>
      <w:r w:rsidRPr="00C70284">
        <w:rPr>
          <w:lang w:val="pl-PL"/>
        </w:rPr>
        <w:t>201</w:t>
      </w:r>
      <w:r w:rsidR="00D00266" w:rsidRPr="00C70284">
        <w:rPr>
          <w:lang w:val="pl-PL"/>
        </w:rPr>
        <w:t>7</w:t>
      </w:r>
      <w:r w:rsidRPr="00C70284">
        <w:rPr>
          <w:lang w:val="pl-PL"/>
        </w:rPr>
        <w:t xml:space="preserve"> r.)</w:t>
      </w:r>
    </w:p>
    <w:p w:rsidR="00F05D0B" w:rsidRPr="00476ABA" w:rsidRDefault="00F05D0B">
      <w:pPr>
        <w:spacing w:before="67"/>
        <w:ind w:left="992" w:right="986"/>
        <w:jc w:val="center"/>
        <w:rPr>
          <w:b/>
          <w:sz w:val="20"/>
          <w:lang w:val="pl-PL"/>
        </w:rPr>
      </w:pPr>
    </w:p>
    <w:p w:rsidR="00F05D0B" w:rsidRPr="00476ABA" w:rsidRDefault="00F05D0B">
      <w:pPr>
        <w:pStyle w:val="Tekstpodstawowy"/>
        <w:ind w:firstLine="0"/>
        <w:rPr>
          <w:b/>
          <w:lang w:val="pl-PL"/>
        </w:rPr>
      </w:pPr>
    </w:p>
    <w:p w:rsidR="00F05D0B" w:rsidRPr="00476ABA" w:rsidRDefault="009D2942">
      <w:pPr>
        <w:pStyle w:val="Tekstpodstawowy"/>
        <w:spacing w:before="8"/>
        <w:ind w:firstLine="0"/>
        <w:rPr>
          <w:b/>
          <w:sz w:val="24"/>
          <w:lang w:val="pl-PL"/>
        </w:rPr>
      </w:pPr>
      <w:r w:rsidRPr="00476ABA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4D5D380F" wp14:editId="0C3C6BBF">
                <wp:simplePos x="0" y="0"/>
                <wp:positionH relativeFrom="page">
                  <wp:posOffset>879475</wp:posOffset>
                </wp:positionH>
                <wp:positionV relativeFrom="paragraph">
                  <wp:posOffset>207010</wp:posOffset>
                </wp:positionV>
                <wp:extent cx="5895340" cy="21590"/>
                <wp:effectExtent l="3175" t="3175" r="6985" b="381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340" cy="21590"/>
                          <a:chOff x="1385" y="326"/>
                          <a:chExt cx="9284" cy="34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91" y="332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91" y="354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2C3EE5" id="Group 2" o:spid="_x0000_s1026" style="position:absolute;margin-left:69.25pt;margin-top:16.3pt;width:464.2pt;height:1.7pt;z-index:251658240;mso-wrap-distance-left:0;mso-wrap-distance-right:0;mso-position-horizontal-relative:page" coordorigin="1385,326" coordsize="928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">
                <v:line id="Line 4" o:spid="_x0000_s1027" style="position:absolute;visibility:visible;mso-wrap-style:square" from="1391,332" to="10662,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" strokeweight=".6pt"/>
                <v:line id="Line 3" o:spid="_x0000_s1028" style="position:absolute;visibility:visible;mso-wrap-style:square" from="1391,354" to="10662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" strokeweight=".6pt"/>
                <w10:wrap type="topAndBottom" anchorx="page"/>
              </v:group>
            </w:pict>
          </mc:Fallback>
        </mc:AlternateContent>
      </w:r>
    </w:p>
    <w:p w:rsidR="00F05D0B" w:rsidRPr="00D43BE4" w:rsidRDefault="00F05D0B">
      <w:pPr>
        <w:pStyle w:val="Tekstpodstawowy"/>
        <w:spacing w:before="3"/>
        <w:ind w:firstLine="0"/>
        <w:rPr>
          <w:b/>
          <w:sz w:val="16"/>
          <w:szCs w:val="16"/>
          <w:lang w:val="pl-PL"/>
        </w:rPr>
      </w:pPr>
    </w:p>
    <w:p w:rsidR="00F05D0B" w:rsidRPr="00476ABA" w:rsidRDefault="009D2942">
      <w:pPr>
        <w:pStyle w:val="Tekstpodstawowy"/>
        <w:spacing w:before="1"/>
        <w:ind w:left="201" w:right="6048" w:firstLine="0"/>
        <w:rPr>
          <w:lang w:val="pl-PL"/>
        </w:rPr>
      </w:pPr>
      <w:r w:rsidRPr="00476ABA">
        <w:rPr>
          <w:noProof/>
          <w:lang w:val="pl-PL" w:eastAsia="pl-PL"/>
        </w:rPr>
        <w:drawing>
          <wp:anchor distT="0" distB="0" distL="0" distR="0" simplePos="0" relativeHeight="1048" behindDoc="0" locked="0" layoutInCell="1" allowOverlap="1" wp14:anchorId="04FE3F21" wp14:editId="28C88611">
            <wp:simplePos x="0" y="0"/>
            <wp:positionH relativeFrom="page">
              <wp:posOffset>5082540</wp:posOffset>
            </wp:positionH>
            <wp:positionV relativeFrom="paragraph">
              <wp:posOffset>-76712</wp:posOffset>
            </wp:positionV>
            <wp:extent cx="1577339" cy="6187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339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6ABA">
        <w:rPr>
          <w:lang w:val="pl-PL"/>
        </w:rPr>
        <w:t>Centrum Projektów Polska Cyfrowa ul. Spokojna 13 A, 01-044 Warszawa</w:t>
      </w:r>
    </w:p>
    <w:p w:rsidR="00F05D0B" w:rsidRPr="00CC417D" w:rsidRDefault="009D2942">
      <w:pPr>
        <w:pStyle w:val="Tekstpodstawowy"/>
        <w:ind w:left="201" w:right="6048" w:firstLine="0"/>
        <w:rPr>
          <w:lang w:val="pl-PL"/>
        </w:rPr>
      </w:pPr>
      <w:r w:rsidRPr="00CC417D">
        <w:rPr>
          <w:lang w:val="pl-PL"/>
        </w:rPr>
        <w:t>tel.: 022 315 22 00, 315 22 01</w:t>
      </w:r>
    </w:p>
    <w:p w:rsidR="00F05D0B" w:rsidRPr="000438FC" w:rsidRDefault="009D2942">
      <w:pPr>
        <w:pStyle w:val="Tekstpodstawowy"/>
        <w:ind w:left="201" w:right="6048" w:firstLine="0"/>
        <w:rPr>
          <w:lang w:val="pl-PL"/>
        </w:rPr>
      </w:pPr>
      <w:r w:rsidRPr="000438FC">
        <w:rPr>
          <w:lang w:val="pl-PL"/>
        </w:rPr>
        <w:t>fax: 022 315 22 02</w:t>
      </w:r>
    </w:p>
    <w:p w:rsidR="00F05D0B" w:rsidRPr="00476ABA" w:rsidRDefault="00365D31">
      <w:pPr>
        <w:pStyle w:val="Tekstpodstawowy"/>
        <w:ind w:left="201" w:right="6048" w:firstLine="0"/>
        <w:rPr>
          <w:lang w:val="pl-PL"/>
        </w:rPr>
      </w:pPr>
      <w:hyperlink r:id="rId10">
        <w:r w:rsidR="009D2942" w:rsidRPr="00476ABA">
          <w:rPr>
            <w:lang w:val="pl-PL"/>
          </w:rPr>
          <w:t>www.cppc.gov.pl</w:t>
        </w:r>
      </w:hyperlink>
    </w:p>
    <w:p w:rsidR="00F05D0B" w:rsidRPr="00476ABA" w:rsidRDefault="00F05D0B">
      <w:pPr>
        <w:rPr>
          <w:lang w:val="pl-PL"/>
        </w:rPr>
        <w:sectPr w:rsidR="00F05D0B" w:rsidRPr="00476ABA">
          <w:footerReference w:type="default" r:id="rId11"/>
          <w:type w:val="continuous"/>
          <w:pgSz w:w="11930" w:h="16850"/>
          <w:pgMar w:top="1580" w:right="1140" w:bottom="1040" w:left="1280" w:header="708" w:footer="855" w:gutter="0"/>
          <w:pgNumType w:start="1"/>
          <w:cols w:space="708"/>
        </w:sectPr>
      </w:pPr>
    </w:p>
    <w:p w:rsidR="00D66140" w:rsidRDefault="009D2942" w:rsidP="00F84164">
      <w:pPr>
        <w:pStyle w:val="Tekstpodstawowy"/>
        <w:spacing w:before="50"/>
        <w:ind w:left="2208" w:right="2221" w:firstLine="0"/>
        <w:jc w:val="center"/>
        <w:rPr>
          <w:b/>
          <w:lang w:val="pl-PL"/>
        </w:rPr>
      </w:pPr>
      <w:r w:rsidRPr="00C74302">
        <w:rPr>
          <w:b/>
          <w:lang w:val="pl-PL"/>
        </w:rPr>
        <w:t>§ 1</w:t>
      </w:r>
      <w:r w:rsidR="00F84164">
        <w:rPr>
          <w:b/>
          <w:lang w:val="pl-PL"/>
        </w:rPr>
        <w:t xml:space="preserve"> </w:t>
      </w:r>
    </w:p>
    <w:p w:rsidR="00F05D0B" w:rsidRPr="00C74302" w:rsidRDefault="009D2942" w:rsidP="00F84164">
      <w:pPr>
        <w:pStyle w:val="Tekstpodstawowy"/>
        <w:spacing w:before="50"/>
        <w:ind w:left="2208" w:right="2221" w:firstLine="0"/>
        <w:jc w:val="center"/>
        <w:rPr>
          <w:b/>
          <w:lang w:val="pl-PL"/>
        </w:rPr>
      </w:pPr>
      <w:r w:rsidRPr="00C74302">
        <w:rPr>
          <w:b/>
          <w:lang w:val="pl-PL"/>
        </w:rPr>
        <w:t>Określenia i skróty</w:t>
      </w:r>
    </w:p>
    <w:p w:rsidR="00F05D0B" w:rsidRPr="00476ABA" w:rsidRDefault="00F05D0B">
      <w:pPr>
        <w:pStyle w:val="Tekstpodstawowy"/>
        <w:spacing w:before="10"/>
        <w:ind w:firstLine="0"/>
        <w:rPr>
          <w:sz w:val="19"/>
          <w:lang w:val="pl-PL"/>
        </w:rPr>
      </w:pPr>
    </w:p>
    <w:p w:rsidR="00F05D0B" w:rsidRPr="00476ABA" w:rsidRDefault="009D2942" w:rsidP="00BA44AE">
      <w:pPr>
        <w:pStyle w:val="Tekstpodstawowy"/>
        <w:spacing w:before="1"/>
        <w:ind w:left="102" w:right="3" w:firstLine="0"/>
        <w:jc w:val="both"/>
        <w:rPr>
          <w:lang w:val="pl-PL"/>
        </w:rPr>
      </w:pPr>
      <w:r w:rsidRPr="00476ABA">
        <w:rPr>
          <w:lang w:val="pl-PL"/>
        </w:rPr>
        <w:t>Użyte w Regulaminie następujące określenia i skróty oznaczają:</w:t>
      </w:r>
    </w:p>
    <w:p w:rsidR="00F05D0B" w:rsidRPr="00476ABA" w:rsidRDefault="009D2942" w:rsidP="00BA44AE">
      <w:pPr>
        <w:pStyle w:val="Akapitzlist"/>
        <w:numPr>
          <w:ilvl w:val="0"/>
          <w:numId w:val="14"/>
        </w:numPr>
        <w:tabs>
          <w:tab w:val="left" w:pos="463"/>
        </w:tabs>
        <w:spacing w:before="115"/>
        <w:ind w:hanging="358"/>
        <w:rPr>
          <w:sz w:val="20"/>
          <w:lang w:val="pl-PL"/>
        </w:rPr>
      </w:pPr>
      <w:r w:rsidRPr="00476ABA">
        <w:rPr>
          <w:sz w:val="20"/>
          <w:lang w:val="pl-PL"/>
        </w:rPr>
        <w:t>CPPC - Centrum Projektów Polska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Cyfrowa;</w:t>
      </w:r>
    </w:p>
    <w:p w:rsidR="00F05D0B" w:rsidRPr="00476ABA" w:rsidRDefault="009D2942" w:rsidP="00BA44AE">
      <w:pPr>
        <w:pStyle w:val="Akapitzlist"/>
        <w:numPr>
          <w:ilvl w:val="0"/>
          <w:numId w:val="14"/>
        </w:numPr>
        <w:tabs>
          <w:tab w:val="left" w:pos="463"/>
        </w:tabs>
        <w:spacing w:before="115"/>
        <w:ind w:left="462"/>
        <w:rPr>
          <w:sz w:val="20"/>
          <w:lang w:val="pl-PL"/>
        </w:rPr>
      </w:pPr>
      <w:r w:rsidRPr="00476ABA">
        <w:rPr>
          <w:sz w:val="20"/>
          <w:lang w:val="pl-PL"/>
        </w:rPr>
        <w:t>ePUAP - elektroniczna Platforma Usług Administracji</w:t>
      </w:r>
      <w:r w:rsidRPr="00476ABA">
        <w:rPr>
          <w:spacing w:val="-2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Publicznej;</w:t>
      </w:r>
    </w:p>
    <w:p w:rsidR="00F05D0B" w:rsidRPr="001F77D2" w:rsidRDefault="0032570B" w:rsidP="00BA44AE">
      <w:pPr>
        <w:pStyle w:val="Akapitzlist"/>
        <w:numPr>
          <w:ilvl w:val="0"/>
          <w:numId w:val="14"/>
        </w:numPr>
        <w:tabs>
          <w:tab w:val="left" w:pos="463"/>
        </w:tabs>
        <w:spacing w:before="118"/>
        <w:ind w:left="462"/>
        <w:rPr>
          <w:sz w:val="20"/>
          <w:lang w:val="pl-PL"/>
        </w:rPr>
      </w:pPr>
      <w:r w:rsidRPr="004166E9">
        <w:rPr>
          <w:sz w:val="20"/>
          <w:lang w:val="pl-PL"/>
        </w:rPr>
        <w:t>ION - Instytucja Organizująca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Nabór</w:t>
      </w:r>
      <w:r w:rsidR="009D2942" w:rsidRPr="001F77D2">
        <w:rPr>
          <w:sz w:val="20"/>
          <w:lang w:val="pl-PL"/>
        </w:rPr>
        <w:t>;</w:t>
      </w:r>
    </w:p>
    <w:p w:rsidR="00F05D0B" w:rsidRPr="00CC417D" w:rsidRDefault="009D2942" w:rsidP="00BA44AE">
      <w:pPr>
        <w:pStyle w:val="Akapitzlist"/>
        <w:numPr>
          <w:ilvl w:val="0"/>
          <w:numId w:val="14"/>
        </w:numPr>
        <w:tabs>
          <w:tab w:val="left" w:pos="463"/>
        </w:tabs>
        <w:spacing w:before="115"/>
        <w:ind w:left="462"/>
        <w:rPr>
          <w:sz w:val="20"/>
          <w:lang w:val="pl-PL"/>
        </w:rPr>
      </w:pPr>
      <w:r w:rsidRPr="00476ABA">
        <w:rPr>
          <w:sz w:val="20"/>
          <w:lang w:val="pl-PL"/>
        </w:rPr>
        <w:t>IZ POPC - Instytucja Zarządzająca Programem Operacyjnym Polska Cyfrowa na lata</w:t>
      </w:r>
      <w:r w:rsidRPr="00476ABA">
        <w:rPr>
          <w:spacing w:val="-26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2014-2020;</w:t>
      </w:r>
    </w:p>
    <w:p w:rsidR="00F05D0B" w:rsidRPr="001F77D2" w:rsidRDefault="009D2942" w:rsidP="00BA44AE">
      <w:pPr>
        <w:pStyle w:val="Akapitzlist"/>
        <w:numPr>
          <w:ilvl w:val="0"/>
          <w:numId w:val="14"/>
        </w:numPr>
        <w:tabs>
          <w:tab w:val="left" w:pos="463"/>
        </w:tabs>
        <w:spacing w:before="115"/>
        <w:ind w:left="462"/>
        <w:rPr>
          <w:sz w:val="20"/>
          <w:lang w:val="pl-PL"/>
        </w:rPr>
      </w:pPr>
      <w:r w:rsidRPr="001F77D2">
        <w:rPr>
          <w:sz w:val="20"/>
          <w:lang w:val="pl-PL"/>
        </w:rPr>
        <w:t>KOP - Komisja Oceny</w:t>
      </w:r>
      <w:r w:rsidRPr="001F77D2">
        <w:rPr>
          <w:spacing w:val="-15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Projektów;</w:t>
      </w:r>
    </w:p>
    <w:p w:rsidR="00F05D0B" w:rsidRPr="000438FC" w:rsidRDefault="009D2942" w:rsidP="00BA44AE">
      <w:pPr>
        <w:pStyle w:val="Akapitzlist"/>
        <w:numPr>
          <w:ilvl w:val="0"/>
          <w:numId w:val="14"/>
        </w:numPr>
        <w:tabs>
          <w:tab w:val="left" w:pos="461"/>
        </w:tabs>
        <w:spacing w:before="114"/>
        <w:ind w:right="144" w:hanging="358"/>
        <w:rPr>
          <w:sz w:val="20"/>
          <w:lang w:val="pl-PL"/>
        </w:rPr>
      </w:pPr>
      <w:r w:rsidRPr="00476ABA">
        <w:rPr>
          <w:sz w:val="20"/>
          <w:lang w:val="pl-PL"/>
        </w:rPr>
        <w:t>KPA- Ustawa z dnia 14 czerwca 1960r. Kodeks postępowania admi</w:t>
      </w:r>
      <w:r w:rsidR="00C70284">
        <w:rPr>
          <w:sz w:val="20"/>
          <w:lang w:val="pl-PL"/>
        </w:rPr>
        <w:t>nistracyjnego (t.j. Dz.U. z 2017</w:t>
      </w:r>
      <w:r w:rsidRPr="00476ABA">
        <w:rPr>
          <w:sz w:val="20"/>
          <w:lang w:val="pl-PL"/>
        </w:rPr>
        <w:t xml:space="preserve"> r. poz. </w:t>
      </w:r>
      <w:r w:rsidR="00C70284">
        <w:rPr>
          <w:sz w:val="20"/>
          <w:lang w:val="pl-PL"/>
        </w:rPr>
        <w:t>1257</w:t>
      </w:r>
      <w:r w:rsidRPr="00CC417D">
        <w:rPr>
          <w:spacing w:val="-6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)</w:t>
      </w:r>
      <w:r w:rsidR="005125EF">
        <w:rPr>
          <w:sz w:val="20"/>
          <w:lang w:val="pl-PL"/>
        </w:rPr>
        <w:t>;</w:t>
      </w:r>
    </w:p>
    <w:p w:rsidR="00F05D0B" w:rsidRPr="00CC417D" w:rsidRDefault="009D2942" w:rsidP="00BA44AE">
      <w:pPr>
        <w:pStyle w:val="Akapitzlist"/>
        <w:numPr>
          <w:ilvl w:val="0"/>
          <w:numId w:val="14"/>
        </w:numPr>
        <w:tabs>
          <w:tab w:val="left" w:pos="463"/>
        </w:tabs>
        <w:spacing w:before="118"/>
        <w:ind w:left="462"/>
        <w:rPr>
          <w:sz w:val="20"/>
          <w:lang w:val="pl-PL"/>
        </w:rPr>
      </w:pPr>
      <w:r w:rsidRPr="00476ABA">
        <w:rPr>
          <w:sz w:val="20"/>
          <w:lang w:val="pl-PL"/>
        </w:rPr>
        <w:t>POPC - Program Operacyjny Polska Cyfrowa na lata</w:t>
      </w:r>
      <w:r w:rsidRPr="00476ABA">
        <w:rPr>
          <w:spacing w:val="-24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2014-2020;</w:t>
      </w:r>
    </w:p>
    <w:p w:rsidR="00F05D0B" w:rsidRPr="001F77D2" w:rsidRDefault="009D2942" w:rsidP="00BA44AE">
      <w:pPr>
        <w:pStyle w:val="Akapitzlist"/>
        <w:numPr>
          <w:ilvl w:val="0"/>
          <w:numId w:val="14"/>
        </w:numPr>
        <w:tabs>
          <w:tab w:val="left" w:pos="463"/>
        </w:tabs>
        <w:spacing w:before="115" w:line="360" w:lineRule="auto"/>
        <w:ind w:left="462" w:right="118"/>
        <w:rPr>
          <w:sz w:val="20"/>
          <w:lang w:val="pl-PL"/>
        </w:rPr>
      </w:pPr>
      <w:r w:rsidRPr="000438FC">
        <w:rPr>
          <w:sz w:val="20"/>
          <w:lang w:val="pl-PL"/>
        </w:rPr>
        <w:t>Portal - portal internetowy, o którym mowa w art. 115 ust. 1 lit. b rozporządzenia Parlamentu Europejskiego i Rady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</w:t>
      </w:r>
      <w:r w:rsidRPr="00476ABA">
        <w:rPr>
          <w:sz w:val="20"/>
          <w:lang w:val="pl-PL"/>
        </w:rPr>
        <w:t xml:space="preserve">o, Europejskiego Funduszu Społecznego, Funduszu Spójności i Europejskiego Funduszu Morskiego i Rybackiego oraz uchylające rozporządzenie Rady (WE) nr 1083/2006 (Dz. Urz. </w:t>
      </w:r>
      <w:r w:rsidRPr="001F77D2">
        <w:rPr>
          <w:sz w:val="20"/>
          <w:lang w:val="pl-PL"/>
        </w:rPr>
        <w:t>UE L 347 z</w:t>
      </w:r>
      <w:r w:rsidRPr="001F77D2">
        <w:rPr>
          <w:spacing w:val="-36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20.12.2013);</w:t>
      </w:r>
    </w:p>
    <w:p w:rsidR="00F05D0B" w:rsidRPr="00CC417D" w:rsidRDefault="009D2942" w:rsidP="00BA44AE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13"/>
        <w:rPr>
          <w:sz w:val="20"/>
          <w:lang w:val="pl-PL"/>
        </w:rPr>
      </w:pPr>
      <w:r w:rsidRPr="00476ABA">
        <w:rPr>
          <w:sz w:val="20"/>
          <w:lang w:val="pl-PL"/>
        </w:rPr>
        <w:t>SZOOP - Szczegółowy opis osi priorytetowych Programu Operacyjnego Polska Cyfrowa na lata 2014- 2020;</w:t>
      </w:r>
    </w:p>
    <w:p w:rsidR="00A20A56" w:rsidRPr="003E6869" w:rsidRDefault="00A20A56" w:rsidP="00BA44AE">
      <w:pPr>
        <w:pStyle w:val="Akapitzlist"/>
        <w:numPr>
          <w:ilvl w:val="0"/>
          <w:numId w:val="14"/>
        </w:numPr>
        <w:spacing w:after="120" w:line="360" w:lineRule="auto"/>
        <w:rPr>
          <w:sz w:val="20"/>
          <w:szCs w:val="20"/>
          <w:lang w:val="pl-PL"/>
        </w:rPr>
      </w:pPr>
      <w:r w:rsidRPr="00256E21">
        <w:rPr>
          <w:sz w:val="20"/>
          <w:szCs w:val="20"/>
          <w:lang w:val="pl-PL"/>
        </w:rPr>
        <w:t xml:space="preserve">Projekt duży - </w:t>
      </w:r>
      <w:r w:rsidR="004A6CB7">
        <w:rPr>
          <w:rFonts w:eastAsia="Calibri" w:cs="Arial"/>
          <w:sz w:val="20"/>
          <w:szCs w:val="20"/>
          <w:lang w:val="pl-PL"/>
        </w:rPr>
        <w:t xml:space="preserve">projekt, który w rozumieniu </w:t>
      </w:r>
      <w:r w:rsidRPr="00256E21">
        <w:rPr>
          <w:rFonts w:eastAsia="Calibri" w:cs="Arial"/>
          <w:sz w:val="20"/>
          <w:szCs w:val="20"/>
          <w:lang w:val="pl-PL"/>
        </w:rPr>
        <w:t xml:space="preserve">art. 100 rozporządzenia ogólnego, </w:t>
      </w:r>
      <w:r>
        <w:rPr>
          <w:rFonts w:eastAsia="Calibri" w:cs="Arial"/>
          <w:sz w:val="20"/>
          <w:szCs w:val="20"/>
          <w:lang w:val="pl-PL"/>
        </w:rPr>
        <w:t xml:space="preserve">o którym mowa w § 2 pkt 1, </w:t>
      </w:r>
      <w:r w:rsidRPr="00256E21">
        <w:rPr>
          <w:rFonts w:eastAsia="Calibri" w:cs="Arial"/>
          <w:sz w:val="20"/>
          <w:szCs w:val="20"/>
          <w:lang w:val="pl-PL"/>
        </w:rPr>
        <w:t>obejmuje szereg robót, działań lub usług służący wykonaniu niepodzielnego zadania o sprecyzowanym charakterze gospodarczym lub technicznym, który posiada jasno określone cele i którego całkowite wydatki kwalifikowalne przekraczają kwotę 50 000 000 EUR, a w przypadku operacji przyczyniających się do osiągnięcia celu tematycznego na mocy art. 9 pkt 7 akapit pierwszy (tj. promowanie zrównoważonego transportu i usuwanie niedoborów przepustowości w działaniu najważniejszej infrastruktury sieciowej), którego całkowite  wydatki kwalifikowalne przekraczają kwotę 75 000 000 EUR</w:t>
      </w:r>
      <w:r w:rsidR="0048398A">
        <w:rPr>
          <w:sz w:val="20"/>
          <w:szCs w:val="20"/>
          <w:lang w:val="pl-PL"/>
        </w:rPr>
        <w:t>;</w:t>
      </w:r>
    </w:p>
    <w:p w:rsidR="0032570B" w:rsidRPr="009063F3" w:rsidRDefault="0032570B" w:rsidP="009063F3">
      <w:pPr>
        <w:pStyle w:val="Akapitzlist"/>
        <w:numPr>
          <w:ilvl w:val="0"/>
          <w:numId w:val="14"/>
        </w:numPr>
        <w:tabs>
          <w:tab w:val="left" w:pos="463"/>
        </w:tabs>
        <w:spacing w:after="120" w:line="360" w:lineRule="auto"/>
        <w:ind w:right="119"/>
        <w:rPr>
          <w:sz w:val="20"/>
          <w:lang w:val="pl-PL"/>
        </w:rPr>
      </w:pPr>
      <w:r w:rsidRPr="009063F3">
        <w:rPr>
          <w:sz w:val="20"/>
          <w:lang w:val="pl-PL"/>
        </w:rPr>
        <w:t xml:space="preserve">Projekty przygotowawcze </w:t>
      </w:r>
      <w:r w:rsidR="00EF073F" w:rsidRPr="009063F3">
        <w:rPr>
          <w:sz w:val="20"/>
          <w:lang w:val="pl-PL"/>
        </w:rPr>
        <w:t>–</w:t>
      </w:r>
      <w:r w:rsidRPr="009063F3">
        <w:rPr>
          <w:sz w:val="20"/>
          <w:lang w:val="pl-PL"/>
        </w:rPr>
        <w:t xml:space="preserve"> </w:t>
      </w:r>
      <w:r w:rsidR="00EF073F" w:rsidRPr="009063F3">
        <w:rPr>
          <w:sz w:val="20"/>
          <w:lang w:val="pl-PL"/>
        </w:rPr>
        <w:t>to projekty</w:t>
      </w:r>
      <w:r w:rsidR="009063F3" w:rsidRPr="009063F3">
        <w:rPr>
          <w:sz w:val="20"/>
          <w:lang w:val="pl-PL"/>
        </w:rPr>
        <w:t xml:space="preserve"> na przygotowanie projektów pozakonkursowych w ramach II osi priorytetowej POPC</w:t>
      </w:r>
      <w:r w:rsidR="00EF073F" w:rsidRPr="009063F3">
        <w:rPr>
          <w:sz w:val="20"/>
          <w:lang w:val="pl-PL"/>
        </w:rPr>
        <w:t xml:space="preserve">, które mają na celu </w:t>
      </w:r>
      <w:r w:rsidR="000970D0" w:rsidRPr="009063F3">
        <w:rPr>
          <w:sz w:val="20"/>
          <w:lang w:val="pl-PL"/>
        </w:rPr>
        <w:t>wsparcie procesu przygotowania projektów o strategicznym znaczeniu dla realizacji celów osi II POPC tj.: projektów wybieranych w trybie pozakonkursowym w ramach II osi priorytetowej POPC</w:t>
      </w:r>
      <w:r w:rsidR="0048398A" w:rsidRPr="009063F3">
        <w:rPr>
          <w:sz w:val="20"/>
          <w:lang w:val="pl-PL"/>
        </w:rPr>
        <w:t>;</w:t>
      </w:r>
    </w:p>
    <w:p w:rsidR="00F05D0B" w:rsidRPr="00476ABA" w:rsidRDefault="009D2942" w:rsidP="00BA44AE">
      <w:pPr>
        <w:pStyle w:val="Akapitzlist"/>
        <w:numPr>
          <w:ilvl w:val="0"/>
          <w:numId w:val="14"/>
        </w:numPr>
        <w:tabs>
          <w:tab w:val="left" w:pos="463"/>
        </w:tabs>
        <w:spacing w:line="360" w:lineRule="auto"/>
        <w:ind w:left="462" w:right="127"/>
        <w:rPr>
          <w:sz w:val="20"/>
          <w:lang w:val="pl-PL"/>
        </w:rPr>
      </w:pPr>
      <w:r w:rsidRPr="00476ABA">
        <w:rPr>
          <w:sz w:val="20"/>
          <w:lang w:val="pl-PL"/>
        </w:rPr>
        <w:t>Ustawa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-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ustawa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dnia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11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lipca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2014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r.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zasadach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realizacji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programów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zakresie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polityki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spójności finansowanych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</w:t>
      </w:r>
      <w:r w:rsidRPr="00476ABA">
        <w:rPr>
          <w:spacing w:val="-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perspektywie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finansowej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2014-2020</w:t>
      </w:r>
      <w:r w:rsidRPr="00476ABA">
        <w:rPr>
          <w:spacing w:val="-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(</w:t>
      </w:r>
      <w:r w:rsidR="0048398A">
        <w:rPr>
          <w:sz w:val="20"/>
          <w:lang w:val="pl-PL"/>
        </w:rPr>
        <w:t xml:space="preserve">t.j. </w:t>
      </w:r>
      <w:r w:rsidRPr="00476ABA">
        <w:rPr>
          <w:sz w:val="20"/>
          <w:lang w:val="pl-PL"/>
        </w:rPr>
        <w:t>Dz.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U.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</w:t>
      </w:r>
      <w:r w:rsidRPr="00476ABA">
        <w:rPr>
          <w:spacing w:val="-6"/>
          <w:sz w:val="20"/>
          <w:lang w:val="pl-PL"/>
        </w:rPr>
        <w:t xml:space="preserve"> </w:t>
      </w:r>
      <w:r w:rsidR="00C70284">
        <w:rPr>
          <w:sz w:val="20"/>
          <w:lang w:val="pl-PL"/>
        </w:rPr>
        <w:t>2017</w:t>
      </w:r>
      <w:r w:rsidRPr="00476ABA">
        <w:rPr>
          <w:spacing w:val="-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r.</w:t>
      </w:r>
      <w:r w:rsidRPr="00476ABA">
        <w:rPr>
          <w:spacing w:val="-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poz.</w:t>
      </w:r>
      <w:r w:rsidRPr="00476ABA">
        <w:rPr>
          <w:spacing w:val="-6"/>
          <w:sz w:val="20"/>
          <w:lang w:val="pl-PL"/>
        </w:rPr>
        <w:t xml:space="preserve"> </w:t>
      </w:r>
      <w:r w:rsidR="00C70284">
        <w:rPr>
          <w:sz w:val="20"/>
          <w:lang w:val="pl-PL"/>
        </w:rPr>
        <w:t>1460</w:t>
      </w:r>
      <w:r w:rsidRPr="00476ABA">
        <w:rPr>
          <w:sz w:val="20"/>
          <w:lang w:val="pl-PL"/>
        </w:rPr>
        <w:t>,</w:t>
      </w:r>
      <w:r w:rsidRPr="00476ABA">
        <w:rPr>
          <w:spacing w:val="-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ze</w:t>
      </w:r>
      <w:r w:rsidRPr="00476ABA">
        <w:rPr>
          <w:spacing w:val="-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zm.).</w:t>
      </w:r>
    </w:p>
    <w:p w:rsidR="00F05D0B" w:rsidRPr="00476ABA" w:rsidRDefault="00F05D0B" w:rsidP="00BA44AE">
      <w:pPr>
        <w:pStyle w:val="Tekstpodstawowy"/>
        <w:ind w:firstLine="0"/>
        <w:jc w:val="both"/>
        <w:rPr>
          <w:lang w:val="pl-PL"/>
        </w:rPr>
      </w:pPr>
    </w:p>
    <w:p w:rsidR="00F05D0B" w:rsidRDefault="00F05D0B" w:rsidP="00BA44AE">
      <w:pPr>
        <w:pStyle w:val="Tekstpodstawowy"/>
        <w:spacing w:before="1"/>
        <w:ind w:firstLine="0"/>
        <w:jc w:val="both"/>
        <w:rPr>
          <w:lang w:val="pl-PL"/>
        </w:rPr>
      </w:pPr>
    </w:p>
    <w:p w:rsidR="003E6869" w:rsidRDefault="003E6869" w:rsidP="00BA44AE">
      <w:pPr>
        <w:pStyle w:val="Tekstpodstawowy"/>
        <w:spacing w:before="1"/>
        <w:ind w:firstLine="0"/>
        <w:jc w:val="both"/>
        <w:rPr>
          <w:lang w:val="pl-PL"/>
        </w:rPr>
      </w:pPr>
    </w:p>
    <w:p w:rsidR="003E6869" w:rsidRPr="00476ABA" w:rsidRDefault="003E6869" w:rsidP="00BA44AE">
      <w:pPr>
        <w:pStyle w:val="Tekstpodstawowy"/>
        <w:spacing w:before="1"/>
        <w:ind w:firstLine="0"/>
        <w:jc w:val="both"/>
        <w:rPr>
          <w:lang w:val="pl-PL"/>
        </w:rPr>
      </w:pPr>
    </w:p>
    <w:p w:rsidR="00D66140" w:rsidRDefault="009D2942" w:rsidP="00D66140">
      <w:pPr>
        <w:pStyle w:val="Nagwek1"/>
        <w:spacing w:before="0"/>
        <w:ind w:left="0" w:right="31"/>
        <w:rPr>
          <w:lang w:val="pl-PL"/>
        </w:rPr>
      </w:pPr>
      <w:r w:rsidRPr="00476ABA">
        <w:rPr>
          <w:lang w:val="pl-PL"/>
        </w:rPr>
        <w:t>§ 2</w:t>
      </w:r>
    </w:p>
    <w:p w:rsidR="00F05D0B" w:rsidRPr="00F84164" w:rsidRDefault="009D2942" w:rsidP="00D66140">
      <w:pPr>
        <w:pStyle w:val="Nagwek1"/>
        <w:spacing w:before="0"/>
        <w:ind w:left="0" w:right="31"/>
        <w:rPr>
          <w:lang w:val="pl-PL"/>
        </w:rPr>
      </w:pPr>
      <w:r w:rsidRPr="00476ABA">
        <w:rPr>
          <w:lang w:val="pl-PL"/>
        </w:rPr>
        <w:t>Podstawy prawne</w:t>
      </w:r>
    </w:p>
    <w:p w:rsidR="00F05D0B" w:rsidRPr="00476ABA" w:rsidRDefault="00F05D0B" w:rsidP="00BA44AE">
      <w:pPr>
        <w:pStyle w:val="Tekstpodstawowy"/>
        <w:spacing w:before="11"/>
        <w:ind w:firstLine="0"/>
        <w:jc w:val="both"/>
        <w:rPr>
          <w:b/>
          <w:sz w:val="19"/>
          <w:lang w:val="pl-PL"/>
        </w:rPr>
      </w:pPr>
    </w:p>
    <w:p w:rsidR="00F05D0B" w:rsidRPr="00476ABA" w:rsidRDefault="004E2342" w:rsidP="00BA44AE">
      <w:pPr>
        <w:pStyle w:val="Tekstpodstawowy"/>
        <w:ind w:left="462" w:right="3" w:firstLine="0"/>
        <w:jc w:val="both"/>
        <w:rPr>
          <w:lang w:val="pl-PL"/>
        </w:rPr>
      </w:pPr>
      <w:r>
        <w:rPr>
          <w:lang w:val="pl-PL"/>
        </w:rPr>
        <w:t>Nabór</w:t>
      </w:r>
      <w:r w:rsidR="009D2942" w:rsidRPr="00476ABA">
        <w:rPr>
          <w:lang w:val="pl-PL"/>
        </w:rPr>
        <w:t xml:space="preserve"> jest organizowany w oparciu o następujące akty prawne:</w:t>
      </w:r>
    </w:p>
    <w:p w:rsidR="00F05D0B" w:rsidRPr="003E6869" w:rsidRDefault="009D2942" w:rsidP="00BA44AE">
      <w:pPr>
        <w:pStyle w:val="Akapitzlist"/>
        <w:numPr>
          <w:ilvl w:val="1"/>
          <w:numId w:val="14"/>
        </w:numPr>
        <w:tabs>
          <w:tab w:val="left" w:pos="682"/>
        </w:tabs>
        <w:spacing w:before="115" w:line="360" w:lineRule="auto"/>
        <w:ind w:right="123"/>
        <w:rPr>
          <w:sz w:val="20"/>
          <w:szCs w:val="20"/>
          <w:lang w:val="pl-PL"/>
        </w:rPr>
      </w:pPr>
      <w:r w:rsidRPr="00476ABA">
        <w:rPr>
          <w:sz w:val="20"/>
          <w:lang w:val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 przepisy  ogólne  dotyczące  Euro</w:t>
      </w:r>
      <w:r w:rsidR="00CD76B9">
        <w:rPr>
          <w:sz w:val="20"/>
          <w:lang w:val="pl-PL"/>
        </w:rPr>
        <w:t>pejskiego  Funduszu  Rozwoju</w:t>
      </w:r>
      <w:r w:rsidR="00CD76B9">
        <w:rPr>
          <w:spacing w:val="5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Regionalnego,</w:t>
      </w:r>
      <w:r w:rsidR="003E6869" w:rsidRPr="00476ABA">
        <w:rPr>
          <w:lang w:val="pl-PL"/>
        </w:rPr>
        <w:t xml:space="preserve"> </w:t>
      </w:r>
      <w:r w:rsidRPr="003E6869">
        <w:rPr>
          <w:sz w:val="20"/>
          <w:szCs w:val="20"/>
          <w:lang w:val="pl-PL"/>
        </w:rPr>
        <w:t>Europejskiego Funduszu Społecznego, Funduszu Spójności i Europejskiego Funduszu Morskiego</w:t>
      </w:r>
      <w:r w:rsidR="003E6869">
        <w:rPr>
          <w:sz w:val="20"/>
          <w:szCs w:val="20"/>
          <w:lang w:val="pl-PL"/>
        </w:rPr>
        <w:br/>
      </w:r>
      <w:r w:rsidRPr="003E6869">
        <w:rPr>
          <w:sz w:val="20"/>
          <w:szCs w:val="20"/>
          <w:lang w:val="pl-PL"/>
        </w:rPr>
        <w:t xml:space="preserve"> </w:t>
      </w:r>
      <w:r w:rsidR="00F84164" w:rsidRPr="003E6869">
        <w:rPr>
          <w:sz w:val="20"/>
          <w:szCs w:val="20"/>
          <w:lang w:val="pl-PL"/>
        </w:rPr>
        <w:t xml:space="preserve">i Rybackiego oraz uchylające rozporządzenie Rady (WE) nr 1083/2006 (Dz.U. UE L </w:t>
      </w:r>
      <w:r w:rsidR="003E6869">
        <w:rPr>
          <w:sz w:val="20"/>
          <w:szCs w:val="20"/>
          <w:lang w:val="pl-PL"/>
        </w:rPr>
        <w:t>347</w:t>
      </w:r>
      <w:r w:rsidR="003E6869">
        <w:rPr>
          <w:sz w:val="20"/>
          <w:szCs w:val="20"/>
          <w:lang w:val="pl-PL"/>
        </w:rPr>
        <w:br/>
        <w:t xml:space="preserve"> </w:t>
      </w:r>
      <w:r w:rsidRPr="003E6869">
        <w:rPr>
          <w:sz w:val="20"/>
          <w:szCs w:val="20"/>
          <w:lang w:val="pl-PL"/>
        </w:rPr>
        <w:t>z 20.12.2013</w:t>
      </w:r>
      <w:r w:rsidRPr="003E6869">
        <w:rPr>
          <w:spacing w:val="-15"/>
          <w:sz w:val="20"/>
          <w:szCs w:val="20"/>
          <w:lang w:val="pl-PL"/>
        </w:rPr>
        <w:t xml:space="preserve"> </w:t>
      </w:r>
      <w:r w:rsidRPr="003E6869">
        <w:rPr>
          <w:sz w:val="20"/>
          <w:szCs w:val="20"/>
          <w:lang w:val="pl-PL"/>
        </w:rPr>
        <w:t>r.);</w:t>
      </w:r>
    </w:p>
    <w:p w:rsidR="00F05D0B" w:rsidRPr="000438FC" w:rsidRDefault="009D2942" w:rsidP="00BA44AE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5"/>
        <w:rPr>
          <w:sz w:val="20"/>
          <w:lang w:val="pl-PL"/>
        </w:rPr>
      </w:pPr>
      <w:r w:rsidRPr="00476ABA">
        <w:rPr>
          <w:sz w:val="20"/>
          <w:lang w:val="pl-PL"/>
        </w:rPr>
        <w:t xml:space="preserve">Rozporządzenie Parlamentu Europejskiego i Rady (UE) Nr 1301/2013 z dnia 17 grudnia 2013 r. </w:t>
      </w:r>
      <w:r w:rsidR="00F94191">
        <w:rPr>
          <w:sz w:val="20"/>
          <w:lang w:val="pl-PL"/>
        </w:rPr>
        <w:br/>
      </w:r>
      <w:r w:rsidRPr="00476ABA">
        <w:rPr>
          <w:sz w:val="20"/>
          <w:lang w:val="pl-PL"/>
        </w:rPr>
        <w:t>w sprawie Europejskiego Funduszu Rozwoju Regionalnego i przepisów szczególnych dotyczących celu „Inwestycje na rzecz wzrostu i zatrudnienia” oraz w sprawie uchylenia rozporządzenia (WE) nr 1080/2006 (Dz.U. U</w:t>
      </w:r>
      <w:r w:rsidRPr="00CC417D">
        <w:rPr>
          <w:sz w:val="20"/>
          <w:lang w:val="pl-PL"/>
        </w:rPr>
        <w:t>E L 347 z 20.12.2013</w:t>
      </w:r>
      <w:r w:rsidRPr="00CC417D">
        <w:rPr>
          <w:spacing w:val="-34"/>
          <w:sz w:val="20"/>
          <w:lang w:val="pl-PL"/>
        </w:rPr>
        <w:t xml:space="preserve"> </w:t>
      </w:r>
      <w:r w:rsidRPr="000438FC">
        <w:rPr>
          <w:sz w:val="20"/>
          <w:lang w:val="pl-PL"/>
        </w:rPr>
        <w:t>r.);</w:t>
      </w:r>
    </w:p>
    <w:p w:rsidR="00F05D0B" w:rsidRPr="00476ABA" w:rsidRDefault="009D2942" w:rsidP="00BA44AE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4"/>
        <w:rPr>
          <w:sz w:val="20"/>
          <w:lang w:val="pl-PL"/>
        </w:rPr>
      </w:pPr>
      <w:r w:rsidRPr="00476ABA">
        <w:rPr>
          <w:sz w:val="20"/>
          <w:lang w:val="pl-PL"/>
        </w:rPr>
        <w:t>Ustawę z dnia 11 lipca 2014 r. o zasadach realizacji programów w zakresie polityki spójności finansowanych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</w:t>
      </w:r>
      <w:r w:rsidRPr="00476ABA">
        <w:rPr>
          <w:spacing w:val="-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perspektywie</w:t>
      </w:r>
      <w:r w:rsidRPr="00476ABA">
        <w:rPr>
          <w:spacing w:val="-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finansowej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2014-2020</w:t>
      </w:r>
      <w:r w:rsidRPr="00476ABA">
        <w:rPr>
          <w:spacing w:val="-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(</w:t>
      </w:r>
      <w:r w:rsidR="0048398A">
        <w:rPr>
          <w:sz w:val="20"/>
          <w:lang w:val="pl-PL"/>
        </w:rPr>
        <w:t xml:space="preserve">t.j. </w:t>
      </w:r>
      <w:r w:rsidRPr="00476ABA">
        <w:rPr>
          <w:sz w:val="20"/>
          <w:lang w:val="pl-PL"/>
        </w:rPr>
        <w:t>Dz.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U.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</w:t>
      </w:r>
      <w:r w:rsidRPr="00476ABA">
        <w:rPr>
          <w:spacing w:val="-5"/>
          <w:sz w:val="20"/>
          <w:lang w:val="pl-PL"/>
        </w:rPr>
        <w:t xml:space="preserve"> </w:t>
      </w:r>
      <w:r w:rsidR="00A453E6">
        <w:rPr>
          <w:sz w:val="20"/>
          <w:lang w:val="pl-PL"/>
        </w:rPr>
        <w:t>2017</w:t>
      </w:r>
      <w:r w:rsidRPr="00476ABA">
        <w:rPr>
          <w:spacing w:val="-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r.</w:t>
      </w:r>
      <w:r w:rsidRPr="00476ABA">
        <w:rPr>
          <w:spacing w:val="-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poz.</w:t>
      </w:r>
      <w:r w:rsidRPr="00476ABA">
        <w:rPr>
          <w:spacing w:val="-5"/>
          <w:sz w:val="20"/>
          <w:lang w:val="pl-PL"/>
        </w:rPr>
        <w:t xml:space="preserve"> </w:t>
      </w:r>
      <w:r w:rsidR="00A453E6">
        <w:rPr>
          <w:sz w:val="20"/>
          <w:lang w:val="pl-PL"/>
        </w:rPr>
        <w:t>1460</w:t>
      </w:r>
      <w:r w:rsidR="00F94191">
        <w:rPr>
          <w:sz w:val="20"/>
          <w:lang w:val="pl-PL"/>
        </w:rPr>
        <w:t>,</w:t>
      </w:r>
      <w:r w:rsidRPr="00476ABA">
        <w:rPr>
          <w:spacing w:val="-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ze</w:t>
      </w:r>
      <w:r w:rsidRPr="00476ABA">
        <w:rPr>
          <w:spacing w:val="-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zm.);</w:t>
      </w:r>
    </w:p>
    <w:p w:rsidR="00F05D0B" w:rsidRPr="00476ABA" w:rsidRDefault="009D2942" w:rsidP="00BA44AE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16"/>
        <w:rPr>
          <w:sz w:val="20"/>
          <w:lang w:val="pl-PL"/>
        </w:rPr>
      </w:pPr>
      <w:r w:rsidRPr="00476ABA">
        <w:rPr>
          <w:sz w:val="20"/>
          <w:lang w:val="pl-PL"/>
        </w:rPr>
        <w:t>Program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Operacyjny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Polska</w:t>
      </w:r>
      <w:r w:rsidRPr="00476ABA">
        <w:rPr>
          <w:spacing w:val="-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Cyfrowa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na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lata</w:t>
      </w:r>
      <w:r w:rsidRPr="00476ABA">
        <w:rPr>
          <w:spacing w:val="-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2014-2020,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przyjęty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decyzją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nr</w:t>
      </w:r>
      <w:r w:rsidRPr="00476ABA">
        <w:rPr>
          <w:spacing w:val="-1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CCI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2014PL16RFOP002 Komisji Europejskiej z dnia 5 grudnia 2014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r.</w:t>
      </w:r>
      <w:r w:rsidR="00CD76B9">
        <w:rPr>
          <w:sz w:val="20"/>
          <w:lang w:val="pl-PL"/>
        </w:rPr>
        <w:t>;</w:t>
      </w:r>
    </w:p>
    <w:p w:rsidR="00F05D0B" w:rsidRPr="001F77D2" w:rsidRDefault="0048398A" w:rsidP="00BA44AE">
      <w:pPr>
        <w:pStyle w:val="Akapitzlist"/>
        <w:numPr>
          <w:ilvl w:val="1"/>
          <w:numId w:val="14"/>
        </w:numPr>
        <w:tabs>
          <w:tab w:val="left" w:pos="682"/>
        </w:tabs>
        <w:spacing w:line="360" w:lineRule="auto"/>
        <w:ind w:right="125"/>
        <w:rPr>
          <w:sz w:val="20"/>
          <w:lang w:val="pl-PL"/>
        </w:rPr>
      </w:pPr>
      <w:r w:rsidRPr="00476ABA">
        <w:rPr>
          <w:sz w:val="20"/>
          <w:lang w:val="pl-PL"/>
        </w:rPr>
        <w:t>Ustaw</w:t>
      </w:r>
      <w:r>
        <w:rPr>
          <w:sz w:val="20"/>
          <w:lang w:val="pl-PL"/>
        </w:rPr>
        <w:t>ę</w:t>
      </w:r>
      <w:r w:rsidRPr="00476ABA">
        <w:rPr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 xml:space="preserve">z dnia 5 września 2016 r. o usługach zaufania oraz identyfikacji elektronicznej (Dz. U. </w:t>
      </w:r>
      <w:r w:rsidR="00F94191">
        <w:rPr>
          <w:sz w:val="20"/>
          <w:lang w:val="pl-PL"/>
        </w:rPr>
        <w:br/>
      </w:r>
      <w:r w:rsidR="009D2942" w:rsidRPr="001F77D2">
        <w:rPr>
          <w:sz w:val="20"/>
          <w:lang w:val="pl-PL"/>
        </w:rPr>
        <w:t>2016</w:t>
      </w:r>
      <w:r w:rsidR="009D2942" w:rsidRPr="001F77D2">
        <w:rPr>
          <w:spacing w:val="-10"/>
          <w:sz w:val="20"/>
          <w:lang w:val="pl-PL"/>
        </w:rPr>
        <w:t xml:space="preserve"> </w:t>
      </w:r>
      <w:r w:rsidR="009D2942" w:rsidRPr="001F77D2">
        <w:rPr>
          <w:sz w:val="20"/>
          <w:lang w:val="pl-PL"/>
        </w:rPr>
        <w:t>r.</w:t>
      </w:r>
      <w:r w:rsidR="00F94191">
        <w:rPr>
          <w:sz w:val="20"/>
          <w:lang w:val="pl-PL"/>
        </w:rPr>
        <w:t xml:space="preserve"> poz. 1579</w:t>
      </w:r>
      <w:r w:rsidR="009D2942" w:rsidRPr="001F77D2">
        <w:rPr>
          <w:sz w:val="20"/>
          <w:lang w:val="pl-PL"/>
        </w:rPr>
        <w:t>)</w:t>
      </w:r>
      <w:r w:rsidR="00CD76B9">
        <w:rPr>
          <w:sz w:val="20"/>
          <w:lang w:val="pl-PL"/>
        </w:rPr>
        <w:t>;</w:t>
      </w:r>
    </w:p>
    <w:p w:rsidR="00F05D0B" w:rsidRPr="00476ABA" w:rsidRDefault="009D2942" w:rsidP="00BA44AE">
      <w:pPr>
        <w:pStyle w:val="Akapitzlist"/>
        <w:numPr>
          <w:ilvl w:val="1"/>
          <w:numId w:val="14"/>
        </w:numPr>
        <w:tabs>
          <w:tab w:val="left" w:pos="682"/>
        </w:tabs>
        <w:spacing w:before="2" w:line="360" w:lineRule="auto"/>
        <w:ind w:right="116"/>
        <w:rPr>
          <w:sz w:val="20"/>
          <w:lang w:val="pl-PL"/>
        </w:rPr>
      </w:pPr>
      <w:r w:rsidRPr="00476ABA">
        <w:rPr>
          <w:sz w:val="20"/>
          <w:lang w:val="pl-PL"/>
        </w:rPr>
        <w:t>Ustawę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</w:t>
      </w:r>
      <w:r w:rsidRPr="00476ABA">
        <w:rPr>
          <w:spacing w:val="-13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dnia</w:t>
      </w:r>
      <w:r w:rsidRPr="003B5947">
        <w:rPr>
          <w:spacing w:val="-11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14</w:t>
      </w:r>
      <w:r w:rsidRPr="00CC417D">
        <w:rPr>
          <w:spacing w:val="-11"/>
          <w:sz w:val="20"/>
          <w:lang w:val="pl-PL"/>
        </w:rPr>
        <w:t xml:space="preserve"> </w:t>
      </w:r>
      <w:r w:rsidRPr="000438FC">
        <w:rPr>
          <w:sz w:val="20"/>
          <w:lang w:val="pl-PL"/>
        </w:rPr>
        <w:t>czerwca</w:t>
      </w:r>
      <w:r w:rsidRPr="000438FC">
        <w:rPr>
          <w:spacing w:val="-11"/>
          <w:sz w:val="20"/>
          <w:lang w:val="pl-PL"/>
        </w:rPr>
        <w:t xml:space="preserve"> </w:t>
      </w:r>
      <w:r w:rsidRPr="009114FD">
        <w:rPr>
          <w:sz w:val="20"/>
          <w:lang w:val="pl-PL"/>
        </w:rPr>
        <w:t>1960r.</w:t>
      </w:r>
      <w:r w:rsidR="00F94191">
        <w:rPr>
          <w:sz w:val="20"/>
          <w:lang w:val="pl-PL"/>
        </w:rPr>
        <w:t xml:space="preserve"> </w:t>
      </w:r>
      <w:r w:rsidRPr="009114FD">
        <w:rPr>
          <w:sz w:val="20"/>
          <w:lang w:val="pl-PL"/>
        </w:rPr>
        <w:t>Kodeks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postępowania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administracyjnego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(t.j.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Dz.U.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</w:t>
      </w:r>
      <w:r w:rsidRPr="00476ABA">
        <w:rPr>
          <w:spacing w:val="-13"/>
          <w:sz w:val="20"/>
          <w:lang w:val="pl-PL"/>
        </w:rPr>
        <w:t xml:space="preserve"> </w:t>
      </w:r>
      <w:r w:rsidR="001E1173">
        <w:rPr>
          <w:sz w:val="20"/>
          <w:lang w:val="pl-PL"/>
        </w:rPr>
        <w:t>2017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r.</w:t>
      </w:r>
      <w:r w:rsidRPr="00476ABA">
        <w:rPr>
          <w:spacing w:val="-11"/>
          <w:sz w:val="20"/>
          <w:lang w:val="pl-PL"/>
        </w:rPr>
        <w:t xml:space="preserve"> </w:t>
      </w:r>
      <w:r w:rsidR="001E1173">
        <w:rPr>
          <w:sz w:val="20"/>
          <w:lang w:val="pl-PL"/>
        </w:rPr>
        <w:t xml:space="preserve">poz. </w:t>
      </w:r>
      <w:r w:rsidR="00A453E6">
        <w:rPr>
          <w:sz w:val="20"/>
          <w:lang w:val="pl-PL"/>
        </w:rPr>
        <w:t>1257</w:t>
      </w:r>
      <w:r w:rsidRPr="00476ABA">
        <w:rPr>
          <w:sz w:val="20"/>
          <w:lang w:val="pl-PL"/>
        </w:rPr>
        <w:t>)</w:t>
      </w:r>
      <w:r w:rsidR="00CD76B9">
        <w:rPr>
          <w:sz w:val="20"/>
          <w:lang w:val="pl-PL"/>
        </w:rPr>
        <w:t>;</w:t>
      </w:r>
    </w:p>
    <w:p w:rsidR="00F05D0B" w:rsidRPr="001F77D2" w:rsidRDefault="009D2942" w:rsidP="00BA44AE">
      <w:pPr>
        <w:pStyle w:val="Akapitzlist"/>
        <w:numPr>
          <w:ilvl w:val="1"/>
          <w:numId w:val="14"/>
        </w:numPr>
        <w:tabs>
          <w:tab w:val="left" w:pos="682"/>
        </w:tabs>
        <w:spacing w:before="7" w:line="247" w:lineRule="auto"/>
        <w:ind w:right="386"/>
        <w:rPr>
          <w:sz w:val="20"/>
          <w:lang w:val="pl-PL"/>
        </w:rPr>
      </w:pPr>
      <w:r w:rsidRPr="00476ABA">
        <w:rPr>
          <w:sz w:val="20"/>
          <w:lang w:val="pl-PL"/>
        </w:rPr>
        <w:t>Zarządzenie nr 48 Prezesa Rady Ministrów z dnia 12 kwietnia 2016 r. w sprawie Komitetu</w:t>
      </w:r>
      <w:r w:rsidRPr="00476ABA">
        <w:rPr>
          <w:spacing w:val="-34"/>
          <w:sz w:val="20"/>
          <w:lang w:val="pl-PL"/>
        </w:rPr>
        <w:t xml:space="preserve"> </w:t>
      </w:r>
      <w:r w:rsidR="00CD76B9">
        <w:rPr>
          <w:sz w:val="20"/>
          <w:lang w:val="pl-PL"/>
        </w:rPr>
        <w:t>Rady M</w:t>
      </w:r>
      <w:r w:rsidRPr="00476ABA">
        <w:rPr>
          <w:sz w:val="20"/>
          <w:lang w:val="pl-PL"/>
        </w:rPr>
        <w:t xml:space="preserve">inistrów ds. </w:t>
      </w:r>
      <w:r w:rsidRPr="001F77D2">
        <w:rPr>
          <w:sz w:val="20"/>
          <w:lang w:val="pl-PL"/>
        </w:rPr>
        <w:t>Cyfryzacji (M.P. poz.</w:t>
      </w:r>
      <w:r w:rsidRPr="001F77D2">
        <w:rPr>
          <w:spacing w:val="-16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379).</w:t>
      </w:r>
    </w:p>
    <w:p w:rsidR="00F05D0B" w:rsidRPr="001F77D2" w:rsidRDefault="00F05D0B" w:rsidP="00BA44AE">
      <w:pPr>
        <w:pStyle w:val="Tekstpodstawowy"/>
        <w:ind w:firstLine="0"/>
        <w:jc w:val="both"/>
        <w:rPr>
          <w:lang w:val="pl-PL"/>
        </w:rPr>
      </w:pPr>
    </w:p>
    <w:p w:rsidR="00F05D0B" w:rsidRPr="001F77D2" w:rsidRDefault="00F05D0B" w:rsidP="00BA44AE">
      <w:pPr>
        <w:pStyle w:val="Tekstpodstawowy"/>
        <w:spacing w:before="4"/>
        <w:ind w:firstLine="0"/>
        <w:jc w:val="both"/>
        <w:rPr>
          <w:sz w:val="19"/>
          <w:lang w:val="pl-PL"/>
        </w:rPr>
      </w:pPr>
    </w:p>
    <w:p w:rsidR="00D66140" w:rsidRDefault="009D2942" w:rsidP="00D66140">
      <w:pPr>
        <w:pStyle w:val="Nagwek1"/>
        <w:spacing w:before="1"/>
        <w:ind w:left="0" w:right="31"/>
        <w:rPr>
          <w:lang w:val="pl-PL"/>
        </w:rPr>
      </w:pPr>
      <w:r w:rsidRPr="001F77D2">
        <w:rPr>
          <w:lang w:val="pl-PL"/>
        </w:rPr>
        <w:t>§ 3</w:t>
      </w:r>
    </w:p>
    <w:p w:rsidR="00F05D0B" w:rsidRPr="00F84164" w:rsidRDefault="009D2942" w:rsidP="00D66140">
      <w:pPr>
        <w:pStyle w:val="Nagwek1"/>
        <w:spacing w:before="1"/>
        <w:ind w:left="0" w:right="31"/>
        <w:rPr>
          <w:lang w:val="pl-PL"/>
        </w:rPr>
      </w:pPr>
      <w:r w:rsidRPr="001F77D2">
        <w:rPr>
          <w:lang w:val="pl-PL"/>
        </w:rPr>
        <w:t>Postanowienia ogólne</w:t>
      </w:r>
    </w:p>
    <w:p w:rsidR="00F05D0B" w:rsidRPr="001F77D2" w:rsidRDefault="00F05D0B" w:rsidP="00BA44AE">
      <w:pPr>
        <w:pStyle w:val="Tekstpodstawowy"/>
        <w:spacing w:before="10"/>
        <w:ind w:firstLine="0"/>
        <w:jc w:val="both"/>
        <w:rPr>
          <w:b/>
          <w:sz w:val="19"/>
          <w:lang w:val="pl-PL"/>
        </w:rPr>
      </w:pPr>
    </w:p>
    <w:p w:rsidR="00526B2B" w:rsidRPr="0047722E" w:rsidRDefault="004E2342" w:rsidP="0047722E">
      <w:pPr>
        <w:pStyle w:val="Akapitzlist"/>
        <w:numPr>
          <w:ilvl w:val="0"/>
          <w:numId w:val="13"/>
        </w:numPr>
        <w:tabs>
          <w:tab w:val="left" w:pos="461"/>
        </w:tabs>
        <w:spacing w:before="1" w:line="362" w:lineRule="auto"/>
        <w:ind w:right="126"/>
        <w:rPr>
          <w:sz w:val="20"/>
          <w:lang w:val="pl-PL"/>
        </w:rPr>
      </w:pPr>
      <w:r>
        <w:rPr>
          <w:sz w:val="20"/>
          <w:lang w:val="pl-PL"/>
        </w:rPr>
        <w:t>Instytucja Organizująca Nabór (ION)</w:t>
      </w:r>
      <w:r w:rsidR="009D2942" w:rsidRPr="00476ABA">
        <w:rPr>
          <w:sz w:val="20"/>
          <w:lang w:val="pl-PL"/>
        </w:rPr>
        <w:t xml:space="preserve"> </w:t>
      </w:r>
      <w:r w:rsidR="009D2942" w:rsidRPr="00C17247">
        <w:rPr>
          <w:sz w:val="20"/>
          <w:lang w:val="pl-PL"/>
        </w:rPr>
        <w:t xml:space="preserve">jest </w:t>
      </w:r>
      <w:r w:rsidR="009D2942" w:rsidRPr="003B5947">
        <w:rPr>
          <w:sz w:val="20"/>
          <w:lang w:val="pl-PL"/>
        </w:rPr>
        <w:t xml:space="preserve">Centrum </w:t>
      </w:r>
      <w:r w:rsidR="009D2942" w:rsidRPr="00CC417D">
        <w:rPr>
          <w:sz w:val="20"/>
          <w:lang w:val="pl-PL"/>
        </w:rPr>
        <w:t xml:space="preserve">Projektów </w:t>
      </w:r>
      <w:r w:rsidR="004E08F4" w:rsidRPr="00CC417D">
        <w:rPr>
          <w:sz w:val="20"/>
          <w:lang w:val="pl-PL"/>
        </w:rPr>
        <w:t>P</w:t>
      </w:r>
      <w:r w:rsidR="009D2942" w:rsidRPr="000438FC">
        <w:rPr>
          <w:sz w:val="20"/>
          <w:lang w:val="pl-PL"/>
        </w:rPr>
        <w:t>olska Cyfrowa z siedzibą w</w:t>
      </w:r>
      <w:r w:rsidR="009D2942" w:rsidRPr="000438FC">
        <w:rPr>
          <w:spacing w:val="-2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Warszawie,</w:t>
      </w:r>
      <w:r w:rsidR="009D2942" w:rsidRPr="00476ABA">
        <w:rPr>
          <w:spacing w:val="-2"/>
          <w:sz w:val="20"/>
          <w:lang w:val="pl-PL"/>
        </w:rPr>
        <w:t xml:space="preserve"> </w:t>
      </w:r>
      <w:r w:rsidR="009D2942" w:rsidRPr="00476ABA">
        <w:rPr>
          <w:spacing w:val="-3"/>
          <w:sz w:val="20"/>
          <w:lang w:val="pl-PL"/>
        </w:rPr>
        <w:t>przy</w:t>
      </w:r>
      <w:r w:rsidR="009D2942" w:rsidRPr="00476ABA">
        <w:rPr>
          <w:spacing w:val="-9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ul.</w:t>
      </w:r>
      <w:r w:rsidR="009D2942" w:rsidRPr="00476ABA">
        <w:rPr>
          <w:spacing w:val="-11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Spokojnej</w:t>
      </w:r>
      <w:r w:rsidR="009D2942" w:rsidRPr="00476ABA">
        <w:rPr>
          <w:spacing w:val="-12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13</w:t>
      </w:r>
      <w:r w:rsidR="009D2942" w:rsidRPr="00476ABA">
        <w:rPr>
          <w:spacing w:val="-10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A,</w:t>
      </w:r>
      <w:r w:rsidR="009D2942" w:rsidRPr="00476ABA">
        <w:rPr>
          <w:spacing w:val="-12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01-044</w:t>
      </w:r>
      <w:r w:rsidR="009D2942" w:rsidRPr="00476ABA">
        <w:rPr>
          <w:spacing w:val="-10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Warszawa</w:t>
      </w:r>
      <w:r w:rsidR="0047722E">
        <w:rPr>
          <w:sz w:val="20"/>
          <w:lang w:val="pl-PL"/>
        </w:rPr>
        <w:t>.</w:t>
      </w:r>
    </w:p>
    <w:p w:rsidR="00CD5D48" w:rsidRDefault="009D2942" w:rsidP="00BA44AE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  <w:rPr>
          <w:sz w:val="20"/>
          <w:lang w:val="pl-PL"/>
        </w:rPr>
      </w:pPr>
      <w:r w:rsidRPr="00476ABA">
        <w:rPr>
          <w:sz w:val="20"/>
          <w:lang w:val="pl-PL"/>
        </w:rPr>
        <w:t xml:space="preserve">Przedmiotem </w:t>
      </w:r>
      <w:r w:rsidR="00820067">
        <w:rPr>
          <w:sz w:val="20"/>
          <w:lang w:val="pl-PL"/>
        </w:rPr>
        <w:t>naboru</w:t>
      </w:r>
      <w:r w:rsidR="00820067" w:rsidRPr="00476ABA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jest wyłonienie</w:t>
      </w:r>
      <w:r w:rsidR="0048398A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projektów</w:t>
      </w:r>
      <w:r w:rsidR="00044158">
        <w:rPr>
          <w:sz w:val="20"/>
          <w:lang w:val="pl-PL"/>
        </w:rPr>
        <w:t xml:space="preserve"> przygotowawczych</w:t>
      </w:r>
      <w:r w:rsidR="005C0C04">
        <w:rPr>
          <w:sz w:val="20"/>
          <w:lang w:val="pl-PL"/>
        </w:rPr>
        <w:t xml:space="preserve">, które stanowią </w:t>
      </w:r>
      <w:r w:rsidR="005C0C04" w:rsidRPr="00106FD6">
        <w:rPr>
          <w:sz w:val="20"/>
          <w:lang w:val="pl-PL"/>
        </w:rPr>
        <w:t>wsparcie procesu przygotowania projektów wybieranych w trybie pozakonkursowym w ramach II osi priorytetowej POPC o strategicznym znaczeniu dla realizacji celów osi II PO</w:t>
      </w:r>
      <w:r w:rsidR="00F76D04" w:rsidRPr="00106FD6">
        <w:rPr>
          <w:sz w:val="20"/>
          <w:lang w:val="pl-PL"/>
        </w:rPr>
        <w:t xml:space="preserve">PC oraz informatyzacji </w:t>
      </w:r>
      <w:r w:rsidR="0048398A">
        <w:rPr>
          <w:sz w:val="20"/>
          <w:lang w:val="pl-PL"/>
        </w:rPr>
        <w:t>p</w:t>
      </w:r>
      <w:r w:rsidR="0048398A" w:rsidRPr="00106FD6">
        <w:rPr>
          <w:sz w:val="20"/>
          <w:lang w:val="pl-PL"/>
        </w:rPr>
        <w:t>aństwa</w:t>
      </w:r>
      <w:r w:rsidR="00F76D04" w:rsidRPr="00106FD6">
        <w:rPr>
          <w:sz w:val="20"/>
          <w:lang w:val="pl-PL"/>
        </w:rPr>
        <w:t>.</w:t>
      </w:r>
      <w:r w:rsidRPr="00476ABA">
        <w:rPr>
          <w:sz w:val="20"/>
          <w:lang w:val="pl-PL"/>
        </w:rPr>
        <w:t xml:space="preserve"> </w:t>
      </w:r>
    </w:p>
    <w:p w:rsidR="00526B2B" w:rsidRDefault="00526B2B" w:rsidP="007045A0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  <w:rPr>
          <w:sz w:val="20"/>
          <w:lang w:val="pl-PL"/>
        </w:rPr>
      </w:pPr>
      <w:r>
        <w:rPr>
          <w:sz w:val="20"/>
          <w:lang w:val="pl-PL"/>
        </w:rPr>
        <w:t>Przedmiotem naboru jest wybór projektów do dofinansowania w trybie pozakonkursowym, zidentyf</w:t>
      </w:r>
      <w:r w:rsidR="007045A0">
        <w:rPr>
          <w:sz w:val="20"/>
          <w:lang w:val="pl-PL"/>
        </w:rPr>
        <w:t>ikowanych w ramach działania 2.2 „</w:t>
      </w:r>
      <w:r w:rsidR="007045A0" w:rsidRPr="007045A0">
        <w:rPr>
          <w:sz w:val="20"/>
          <w:lang w:val="pl-PL"/>
        </w:rPr>
        <w:t>Cyfryzacja procesów back – office w administracji rządowej</w:t>
      </w:r>
      <w:r>
        <w:rPr>
          <w:sz w:val="20"/>
          <w:lang w:val="pl-PL"/>
        </w:rPr>
        <w:t xml:space="preserve">” POPC, ujętych w wykazie projektów zidentyfikowanych przez </w:t>
      </w:r>
      <w:r w:rsidR="0048398A">
        <w:rPr>
          <w:sz w:val="20"/>
          <w:lang w:val="pl-PL"/>
        </w:rPr>
        <w:t xml:space="preserve">IZ </w:t>
      </w:r>
      <w:r>
        <w:rPr>
          <w:sz w:val="20"/>
          <w:lang w:val="pl-PL"/>
        </w:rPr>
        <w:t xml:space="preserve">POPC w ramach trybu </w:t>
      </w:r>
      <w:r w:rsidR="0048398A">
        <w:rPr>
          <w:sz w:val="20"/>
          <w:lang w:val="pl-PL"/>
        </w:rPr>
        <w:t>pozakonkursowego</w:t>
      </w:r>
      <w:r>
        <w:rPr>
          <w:sz w:val="20"/>
          <w:lang w:val="pl-PL"/>
        </w:rPr>
        <w:t>, stanowiącym załącznik nr 5 do SZOOP.</w:t>
      </w:r>
    </w:p>
    <w:p w:rsidR="00526B2B" w:rsidRPr="003E6869" w:rsidRDefault="00526B2B" w:rsidP="00BA44AE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3"/>
        <w:rPr>
          <w:sz w:val="20"/>
          <w:lang w:val="pl-PL"/>
        </w:rPr>
      </w:pPr>
      <w:r>
        <w:rPr>
          <w:sz w:val="20"/>
          <w:lang w:val="pl-PL"/>
        </w:rPr>
        <w:t>Wnioski o dofinansowanie projektów o których mowa w ust. 3 powyżej, składane są na wezwanie ION i w terminie określonym w wezwaniu.</w:t>
      </w:r>
    </w:p>
    <w:p w:rsidR="00571BC5" w:rsidRDefault="00571BC5" w:rsidP="00BA44AE">
      <w:pPr>
        <w:pStyle w:val="Akapitzlist"/>
        <w:numPr>
          <w:ilvl w:val="0"/>
          <w:numId w:val="13"/>
        </w:numPr>
        <w:tabs>
          <w:tab w:val="left" w:pos="461"/>
        </w:tabs>
        <w:spacing w:line="362" w:lineRule="auto"/>
        <w:ind w:right="115"/>
        <w:rPr>
          <w:sz w:val="20"/>
          <w:lang w:val="pl-PL"/>
        </w:rPr>
      </w:pPr>
      <w:r>
        <w:rPr>
          <w:sz w:val="20"/>
          <w:lang w:val="pl-PL"/>
        </w:rPr>
        <w:t xml:space="preserve">Typ projektu podlegający dofinansowaniu w ramach naboru: </w:t>
      </w:r>
      <w:r w:rsidRPr="00B205B8">
        <w:rPr>
          <w:rFonts w:asciiTheme="minorHAnsi" w:eastAsia="Calibri" w:hAnsiTheme="minorHAnsi" w:cs="Calibri"/>
          <w:i/>
          <w:spacing w:val="-1"/>
          <w:lang w:val="pl-PL"/>
        </w:rPr>
        <w:t>Przygotowanie projektów pozakonkursowych w ramach II osi priorytetowej POPC</w:t>
      </w:r>
      <w:r w:rsidR="00737739" w:rsidRPr="00646FED">
        <w:rPr>
          <w:sz w:val="20"/>
          <w:lang w:val="pl-PL"/>
        </w:rPr>
        <w:t>, określony w SZOOP, stanowiącym załącznik nr 1 do Regulaminu naboru</w:t>
      </w:r>
      <w:r w:rsidR="0048398A" w:rsidRPr="00646FED">
        <w:rPr>
          <w:sz w:val="20"/>
          <w:lang w:val="pl-PL"/>
        </w:rPr>
        <w:t>.</w:t>
      </w:r>
      <w:r w:rsidR="00737739" w:rsidRPr="00646FED">
        <w:rPr>
          <w:sz w:val="20"/>
          <w:lang w:val="pl-PL"/>
        </w:rPr>
        <w:t xml:space="preserve"> </w:t>
      </w:r>
    </w:p>
    <w:p w:rsidR="00F05D0B" w:rsidRPr="00F94191" w:rsidRDefault="00820067" w:rsidP="00BA44AE">
      <w:pPr>
        <w:pStyle w:val="Akapitzlist"/>
        <w:numPr>
          <w:ilvl w:val="0"/>
          <w:numId w:val="13"/>
        </w:numPr>
        <w:tabs>
          <w:tab w:val="left" w:pos="461"/>
        </w:tabs>
        <w:spacing w:line="360" w:lineRule="auto"/>
        <w:ind w:right="117"/>
        <w:rPr>
          <w:sz w:val="20"/>
          <w:szCs w:val="20"/>
          <w:lang w:val="pl-PL"/>
        </w:rPr>
      </w:pPr>
      <w:r>
        <w:rPr>
          <w:sz w:val="20"/>
          <w:lang w:val="pl-PL"/>
        </w:rPr>
        <w:t>Nabór</w:t>
      </w:r>
      <w:r w:rsidR="009D2942" w:rsidRPr="00F94191">
        <w:rPr>
          <w:sz w:val="20"/>
          <w:lang w:val="pl-PL"/>
        </w:rPr>
        <w:t xml:space="preserve"> przeprowadzany jest jawnie, z zapewnieniem </w:t>
      </w:r>
      <w:r w:rsidR="009D7A73" w:rsidRPr="00F94191">
        <w:rPr>
          <w:sz w:val="20"/>
          <w:lang w:val="pl-PL"/>
        </w:rPr>
        <w:t>publicznego</w:t>
      </w:r>
      <w:r w:rsidR="009D2942" w:rsidRPr="00F94191">
        <w:rPr>
          <w:sz w:val="20"/>
          <w:lang w:val="pl-PL"/>
        </w:rPr>
        <w:t xml:space="preserve"> dostępu do informacji</w:t>
      </w:r>
      <w:r w:rsidR="00F94191" w:rsidRPr="00F94191">
        <w:rPr>
          <w:sz w:val="20"/>
          <w:lang w:val="pl-PL"/>
        </w:rPr>
        <w:t xml:space="preserve"> </w:t>
      </w:r>
      <w:r w:rsidR="00F94191" w:rsidRPr="00F94191">
        <w:rPr>
          <w:sz w:val="20"/>
          <w:lang w:val="pl-PL"/>
        </w:rPr>
        <w:br/>
      </w:r>
      <w:r w:rsidR="009D2942" w:rsidRPr="00F94191">
        <w:rPr>
          <w:sz w:val="20"/>
          <w:szCs w:val="20"/>
          <w:lang w:val="pl-PL"/>
        </w:rPr>
        <w:t>o zasadach jego przeprowadzania oraz do listy projektów wybranych do dofinansowania.</w:t>
      </w:r>
    </w:p>
    <w:p w:rsidR="00F05D0B" w:rsidRPr="00476ABA" w:rsidRDefault="009D2942" w:rsidP="00BA44AE">
      <w:pPr>
        <w:pStyle w:val="Akapitzlist"/>
        <w:numPr>
          <w:ilvl w:val="0"/>
          <w:numId w:val="13"/>
        </w:numPr>
        <w:tabs>
          <w:tab w:val="left" w:pos="463"/>
        </w:tabs>
        <w:spacing w:line="360" w:lineRule="auto"/>
        <w:ind w:left="462" w:right="129" w:hanging="360"/>
        <w:rPr>
          <w:sz w:val="20"/>
          <w:lang w:val="pl-PL"/>
        </w:rPr>
      </w:pPr>
      <w:r w:rsidRPr="00476ABA">
        <w:rPr>
          <w:sz w:val="20"/>
          <w:lang w:val="pl-PL"/>
        </w:rPr>
        <w:t xml:space="preserve">Wszelkie terminy określone w Regulaminie </w:t>
      </w:r>
      <w:r w:rsidR="00F457CA">
        <w:rPr>
          <w:sz w:val="20"/>
          <w:lang w:val="pl-PL"/>
        </w:rPr>
        <w:t>naboru</w:t>
      </w:r>
      <w:r w:rsidR="00F457CA" w:rsidRPr="00476ABA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wyrażone są w dniach kalendarzowych, chyba że wskazano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inaczej.</w:t>
      </w:r>
    </w:p>
    <w:p w:rsidR="00F76D04" w:rsidRDefault="009D2942" w:rsidP="00BA44AE">
      <w:pPr>
        <w:pStyle w:val="Akapitzlist"/>
        <w:numPr>
          <w:ilvl w:val="0"/>
          <w:numId w:val="13"/>
        </w:numPr>
        <w:spacing w:line="360" w:lineRule="auto"/>
        <w:rPr>
          <w:sz w:val="20"/>
          <w:lang w:val="pl-PL"/>
        </w:rPr>
      </w:pPr>
      <w:r w:rsidRPr="003E6869">
        <w:rPr>
          <w:sz w:val="20"/>
          <w:lang w:val="pl-PL"/>
        </w:rPr>
        <w:t>Jeżeli</w:t>
      </w:r>
      <w:r w:rsidRPr="003E6869">
        <w:rPr>
          <w:spacing w:val="-14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ostatni</w:t>
      </w:r>
      <w:r w:rsidRPr="003E6869">
        <w:rPr>
          <w:spacing w:val="-14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dzień</w:t>
      </w:r>
      <w:r w:rsidRPr="003E6869">
        <w:rPr>
          <w:spacing w:val="-16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terminu</w:t>
      </w:r>
      <w:r w:rsidRPr="003E6869">
        <w:rPr>
          <w:spacing w:val="-16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przypada</w:t>
      </w:r>
      <w:r w:rsidRPr="003E6869">
        <w:rPr>
          <w:spacing w:val="-14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na</w:t>
      </w:r>
      <w:r w:rsidRPr="003E6869">
        <w:rPr>
          <w:spacing w:val="-13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dzień</w:t>
      </w:r>
      <w:r w:rsidRPr="003E6869">
        <w:rPr>
          <w:spacing w:val="-13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ustawowo</w:t>
      </w:r>
      <w:r w:rsidRPr="003E6869">
        <w:rPr>
          <w:spacing w:val="-13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wolny</w:t>
      </w:r>
      <w:r w:rsidRPr="003E6869">
        <w:rPr>
          <w:spacing w:val="-15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od</w:t>
      </w:r>
      <w:r w:rsidRPr="003E6869">
        <w:rPr>
          <w:spacing w:val="-13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pracy,</w:t>
      </w:r>
      <w:r w:rsidRPr="003E6869">
        <w:rPr>
          <w:spacing w:val="-16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to</w:t>
      </w:r>
      <w:r w:rsidRPr="003E6869">
        <w:rPr>
          <w:spacing w:val="-12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za</w:t>
      </w:r>
      <w:r w:rsidRPr="003E6869">
        <w:rPr>
          <w:spacing w:val="-14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ostatni</w:t>
      </w:r>
      <w:r w:rsidRPr="003E6869">
        <w:rPr>
          <w:spacing w:val="-14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dzień</w:t>
      </w:r>
      <w:r w:rsidRPr="003E6869">
        <w:rPr>
          <w:spacing w:val="-16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terminu uważa się dzień następujący po dniu lub dniach wolnych od</w:t>
      </w:r>
      <w:r w:rsidRPr="003E6869">
        <w:rPr>
          <w:spacing w:val="-28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pracy.</w:t>
      </w:r>
      <w:r w:rsidR="003E6869">
        <w:rPr>
          <w:sz w:val="20"/>
          <w:lang w:val="pl-PL"/>
        </w:rPr>
        <w:t xml:space="preserve"> </w:t>
      </w:r>
    </w:p>
    <w:p w:rsidR="003E6869" w:rsidRDefault="009D2942" w:rsidP="00BA44AE">
      <w:pPr>
        <w:pStyle w:val="Akapitzlist"/>
        <w:numPr>
          <w:ilvl w:val="0"/>
          <w:numId w:val="13"/>
        </w:numPr>
        <w:spacing w:line="360" w:lineRule="auto"/>
        <w:rPr>
          <w:sz w:val="20"/>
          <w:lang w:val="pl-PL"/>
        </w:rPr>
      </w:pPr>
      <w:r w:rsidRPr="003E6869">
        <w:rPr>
          <w:sz w:val="20"/>
          <w:lang w:val="pl-PL"/>
        </w:rPr>
        <w:t>Na równi z dniem ustawowo wolnym od pracy traktuje się</w:t>
      </w:r>
      <w:r w:rsidRPr="003E6869">
        <w:rPr>
          <w:spacing w:val="-25"/>
          <w:sz w:val="20"/>
          <w:lang w:val="pl-PL"/>
        </w:rPr>
        <w:t xml:space="preserve"> </w:t>
      </w:r>
      <w:r w:rsidRPr="003E6869">
        <w:rPr>
          <w:sz w:val="20"/>
          <w:lang w:val="pl-PL"/>
        </w:rPr>
        <w:t>sobotę.</w:t>
      </w:r>
    </w:p>
    <w:p w:rsidR="003E6869" w:rsidRPr="0047722E" w:rsidRDefault="009D2942" w:rsidP="00BA44AE">
      <w:pPr>
        <w:pStyle w:val="Akapitzlist"/>
        <w:numPr>
          <w:ilvl w:val="0"/>
          <w:numId w:val="13"/>
        </w:numPr>
        <w:spacing w:line="360" w:lineRule="auto"/>
        <w:rPr>
          <w:rStyle w:val="Hipercze"/>
          <w:color w:val="auto"/>
          <w:sz w:val="20"/>
          <w:u w:val="none"/>
          <w:lang w:val="pl-PL"/>
        </w:rPr>
      </w:pPr>
      <w:r w:rsidRPr="003E6869">
        <w:rPr>
          <w:sz w:val="20"/>
          <w:lang w:val="pl-PL"/>
        </w:rPr>
        <w:t xml:space="preserve">Wyjaśnień w kwestiach dotyczących </w:t>
      </w:r>
      <w:r w:rsidR="00CD5D48" w:rsidRPr="003E6869">
        <w:rPr>
          <w:sz w:val="20"/>
          <w:lang w:val="pl-PL"/>
        </w:rPr>
        <w:t xml:space="preserve">naboru </w:t>
      </w:r>
      <w:r w:rsidRPr="003E6869">
        <w:rPr>
          <w:sz w:val="20"/>
          <w:lang w:val="pl-PL"/>
        </w:rPr>
        <w:t>IO</w:t>
      </w:r>
      <w:r w:rsidR="00CD5D48" w:rsidRPr="003E6869">
        <w:rPr>
          <w:sz w:val="20"/>
          <w:lang w:val="pl-PL"/>
        </w:rPr>
        <w:t>N</w:t>
      </w:r>
      <w:r w:rsidRPr="003E6869">
        <w:rPr>
          <w:sz w:val="20"/>
          <w:lang w:val="pl-PL"/>
        </w:rPr>
        <w:t xml:space="preserve"> udziela w odpowiedzi na zapytania kierowane na adres poczty elektronicznej</w:t>
      </w:r>
      <w:r w:rsidRPr="003E6869">
        <w:rPr>
          <w:sz w:val="20"/>
          <w:szCs w:val="20"/>
          <w:lang w:val="pl-PL"/>
        </w:rPr>
        <w:t>:</w:t>
      </w:r>
      <w:r w:rsidRPr="003E6869">
        <w:rPr>
          <w:spacing w:val="-39"/>
          <w:sz w:val="20"/>
          <w:szCs w:val="20"/>
          <w:lang w:val="pl-PL"/>
        </w:rPr>
        <w:t xml:space="preserve"> </w:t>
      </w:r>
      <w:r w:rsidR="007045A0">
        <w:rPr>
          <w:rFonts w:eastAsiaTheme="minorHAnsi" w:cstheme="minorBidi"/>
          <w:sz w:val="20"/>
          <w:szCs w:val="20"/>
          <w:lang w:val="pl-PL"/>
        </w:rPr>
        <w:t>2.2</w:t>
      </w:r>
      <w:r w:rsidR="00526B2B" w:rsidRPr="00A83D30">
        <w:rPr>
          <w:rFonts w:eastAsiaTheme="minorHAnsi" w:cstheme="minorBidi"/>
          <w:sz w:val="20"/>
          <w:szCs w:val="20"/>
          <w:lang w:val="pl-PL"/>
        </w:rPr>
        <w:t>pozakonkursowy@cppc.gov.pl</w:t>
      </w:r>
    </w:p>
    <w:p w:rsidR="0047722E" w:rsidRDefault="0047722E" w:rsidP="0047722E">
      <w:pPr>
        <w:pStyle w:val="Tekstpodstawowy3"/>
        <w:widowControl/>
        <w:numPr>
          <w:ilvl w:val="0"/>
          <w:numId w:val="13"/>
        </w:numPr>
        <w:tabs>
          <w:tab w:val="left" w:pos="461"/>
        </w:tabs>
        <w:spacing w:after="0" w:line="360" w:lineRule="auto"/>
        <w:ind w:right="117"/>
        <w:jc w:val="both"/>
        <w:rPr>
          <w:sz w:val="20"/>
          <w:szCs w:val="20"/>
          <w:lang w:val="pl-PL"/>
        </w:rPr>
      </w:pPr>
      <w:r w:rsidRPr="004166E9">
        <w:rPr>
          <w:sz w:val="20"/>
          <w:szCs w:val="20"/>
          <w:lang w:val="pl-PL"/>
        </w:rPr>
        <w:t xml:space="preserve">Kwota środków przeznaczonych na dofinansowanie projektów w naborze wynosi </w:t>
      </w:r>
      <w:r w:rsidR="007045A0">
        <w:rPr>
          <w:b/>
          <w:sz w:val="20"/>
          <w:szCs w:val="20"/>
          <w:lang w:val="pl-PL"/>
        </w:rPr>
        <w:t>4</w:t>
      </w:r>
      <w:r w:rsidRPr="00C02EE9">
        <w:rPr>
          <w:b/>
          <w:sz w:val="20"/>
          <w:szCs w:val="20"/>
          <w:lang w:val="pl-PL"/>
        </w:rPr>
        <w:t> 000 000,00</w:t>
      </w:r>
      <w:r w:rsidRPr="004166E9">
        <w:rPr>
          <w:sz w:val="20"/>
          <w:szCs w:val="20"/>
          <w:lang w:val="pl-PL"/>
        </w:rPr>
        <w:t xml:space="preserve"> PLN (słownie: </w:t>
      </w:r>
      <w:r w:rsidR="007045A0">
        <w:rPr>
          <w:sz w:val="20"/>
          <w:szCs w:val="20"/>
          <w:lang w:val="pl-PL"/>
        </w:rPr>
        <w:t>cztery miliony</w:t>
      </w:r>
      <w:r w:rsidRPr="004166E9">
        <w:rPr>
          <w:sz w:val="20"/>
          <w:szCs w:val="20"/>
          <w:lang w:val="pl-PL"/>
        </w:rPr>
        <w:t xml:space="preserve"> 00/100 PLN) i stanowi środki pochodzące z Europejskiego Funduszu Rozwoju Regionalnego (</w:t>
      </w:r>
      <w:r w:rsidR="007045A0">
        <w:rPr>
          <w:sz w:val="20"/>
          <w:szCs w:val="20"/>
          <w:lang w:val="pl-PL"/>
        </w:rPr>
        <w:t>3 385 200</w:t>
      </w:r>
      <w:r w:rsidRPr="004166E9">
        <w:rPr>
          <w:sz w:val="20"/>
          <w:szCs w:val="20"/>
          <w:lang w:val="pl-PL"/>
        </w:rPr>
        <w:t>,00 PLN) oraz współfinansowania z krajowego budżetu państwa (</w:t>
      </w:r>
      <w:r w:rsidR="007045A0">
        <w:rPr>
          <w:sz w:val="20"/>
          <w:szCs w:val="20"/>
          <w:lang w:val="pl-PL"/>
        </w:rPr>
        <w:t>614 800</w:t>
      </w:r>
      <w:r>
        <w:rPr>
          <w:sz w:val="20"/>
          <w:szCs w:val="20"/>
          <w:lang w:val="pl-PL"/>
        </w:rPr>
        <w:t>,00</w:t>
      </w:r>
      <w:r w:rsidRPr="004166E9">
        <w:rPr>
          <w:sz w:val="20"/>
          <w:szCs w:val="20"/>
          <w:lang w:val="pl-PL"/>
        </w:rPr>
        <w:t xml:space="preserve"> PLN).</w:t>
      </w:r>
    </w:p>
    <w:p w:rsidR="0047722E" w:rsidRPr="003E6869" w:rsidRDefault="0047722E" w:rsidP="0047722E">
      <w:pPr>
        <w:pStyle w:val="Akapitzlist"/>
        <w:spacing w:line="360" w:lineRule="auto"/>
        <w:ind w:left="460" w:firstLine="0"/>
        <w:rPr>
          <w:sz w:val="20"/>
          <w:lang w:val="pl-PL"/>
        </w:rPr>
      </w:pPr>
    </w:p>
    <w:p w:rsidR="00D66140" w:rsidRDefault="00D66140" w:rsidP="00D66140">
      <w:pPr>
        <w:pStyle w:val="Nagwek1"/>
        <w:spacing w:before="0"/>
        <w:ind w:left="0" w:right="31"/>
        <w:jc w:val="both"/>
        <w:rPr>
          <w:b w:val="0"/>
          <w:bCs w:val="0"/>
          <w:lang w:val="pl-PL"/>
        </w:rPr>
      </w:pPr>
    </w:p>
    <w:p w:rsidR="00D66140" w:rsidRDefault="009D2942" w:rsidP="00D66140">
      <w:pPr>
        <w:pStyle w:val="Nagwek1"/>
        <w:spacing w:before="0"/>
        <w:ind w:left="0" w:right="31"/>
        <w:rPr>
          <w:lang w:val="pl-PL"/>
        </w:rPr>
      </w:pPr>
      <w:r w:rsidRPr="001F77D2">
        <w:rPr>
          <w:lang w:val="pl-PL"/>
        </w:rPr>
        <w:t>§ 4</w:t>
      </w:r>
    </w:p>
    <w:p w:rsidR="00F05D0B" w:rsidRPr="00F84164" w:rsidRDefault="009D2942" w:rsidP="00D66140">
      <w:pPr>
        <w:pStyle w:val="Nagwek1"/>
        <w:spacing w:before="0"/>
        <w:ind w:left="0" w:right="31"/>
        <w:rPr>
          <w:lang w:val="pl-PL"/>
        </w:rPr>
      </w:pPr>
      <w:r w:rsidRPr="001F77D2">
        <w:rPr>
          <w:lang w:val="pl-PL"/>
        </w:rPr>
        <w:t>Warunki uczestnictwa</w:t>
      </w:r>
    </w:p>
    <w:p w:rsidR="00F05D0B" w:rsidRPr="00223F5D" w:rsidRDefault="00F05D0B" w:rsidP="00BA44AE">
      <w:pPr>
        <w:pStyle w:val="Tekstpodstawowy"/>
        <w:spacing w:before="11"/>
        <w:ind w:firstLine="0"/>
        <w:jc w:val="both"/>
        <w:rPr>
          <w:b/>
          <w:sz w:val="19"/>
          <w:lang w:val="pl-PL"/>
        </w:rPr>
      </w:pPr>
    </w:p>
    <w:p w:rsidR="00CD5D48" w:rsidRPr="003E6869" w:rsidRDefault="007D4792" w:rsidP="007045A0">
      <w:pPr>
        <w:pStyle w:val="Akapitzlist"/>
        <w:widowControl/>
        <w:numPr>
          <w:ilvl w:val="0"/>
          <w:numId w:val="12"/>
        </w:numPr>
        <w:spacing w:after="160" w:line="312" w:lineRule="auto"/>
        <w:contextualSpacing/>
        <w:rPr>
          <w:rFonts w:cs="Arial"/>
          <w:sz w:val="20"/>
          <w:szCs w:val="20"/>
          <w:lang w:val="pl-PL"/>
        </w:rPr>
      </w:pPr>
      <w:r w:rsidRPr="003E6869">
        <w:rPr>
          <w:rFonts w:cs="Arial"/>
          <w:sz w:val="20"/>
          <w:szCs w:val="20"/>
          <w:lang w:val="pl-PL"/>
        </w:rPr>
        <w:t>Wnioskodawcą projektu przygot</w:t>
      </w:r>
      <w:r w:rsidR="007045A0">
        <w:rPr>
          <w:rFonts w:cs="Arial"/>
          <w:sz w:val="20"/>
          <w:szCs w:val="20"/>
          <w:lang w:val="pl-PL"/>
        </w:rPr>
        <w:t>owawczego w ramach działania 2.2</w:t>
      </w:r>
      <w:r w:rsidRPr="003E6869">
        <w:rPr>
          <w:rFonts w:cs="Arial"/>
          <w:sz w:val="20"/>
          <w:szCs w:val="20"/>
          <w:lang w:val="pl-PL"/>
        </w:rPr>
        <w:t xml:space="preserve"> „</w:t>
      </w:r>
      <w:r w:rsidR="007045A0" w:rsidRPr="007045A0">
        <w:rPr>
          <w:rFonts w:cs="Arial"/>
          <w:sz w:val="20"/>
          <w:szCs w:val="20"/>
          <w:lang w:val="pl-PL"/>
        </w:rPr>
        <w:t>Cyfryzacja procesów back – office w administracji rządowej</w:t>
      </w:r>
      <w:r w:rsidRPr="003E6869">
        <w:rPr>
          <w:rFonts w:cs="Arial"/>
          <w:sz w:val="20"/>
          <w:szCs w:val="20"/>
          <w:lang w:val="pl-PL"/>
        </w:rPr>
        <w:t xml:space="preserve">” POPC musi być podmiot wskazany w </w:t>
      </w:r>
      <w:r w:rsidRPr="003E6869">
        <w:rPr>
          <w:rFonts w:cs="Arial"/>
          <w:i/>
          <w:sz w:val="20"/>
          <w:szCs w:val="20"/>
          <w:lang w:val="pl-PL"/>
        </w:rPr>
        <w:t xml:space="preserve">Wykazie projektów zidentyfikowanych przez IZ POPC </w:t>
      </w:r>
      <w:r w:rsidRPr="000F43DD">
        <w:rPr>
          <w:rFonts w:cs="Arial"/>
          <w:i/>
          <w:sz w:val="20"/>
          <w:szCs w:val="20"/>
          <w:lang w:val="pl-PL"/>
        </w:rPr>
        <w:t>w ramach trybu pozakonkursowego</w:t>
      </w:r>
      <w:r w:rsidRPr="003E6869">
        <w:rPr>
          <w:rFonts w:cs="Arial"/>
          <w:sz w:val="20"/>
          <w:szCs w:val="20"/>
          <w:lang w:val="pl-PL"/>
        </w:rPr>
        <w:t xml:space="preserve">, stanowiący załącznik nr 5 do SZOOP. </w:t>
      </w:r>
    </w:p>
    <w:p w:rsidR="00F05D0B" w:rsidRDefault="009D2942" w:rsidP="00BA44AE">
      <w:pPr>
        <w:pStyle w:val="Akapitzlist"/>
        <w:numPr>
          <w:ilvl w:val="0"/>
          <w:numId w:val="12"/>
        </w:numPr>
        <w:tabs>
          <w:tab w:val="left" w:pos="528"/>
        </w:tabs>
        <w:spacing w:before="115" w:line="360" w:lineRule="auto"/>
        <w:ind w:right="127"/>
        <w:rPr>
          <w:sz w:val="20"/>
          <w:lang w:val="pl-PL"/>
        </w:rPr>
      </w:pPr>
      <w:r w:rsidRPr="000438FC">
        <w:rPr>
          <w:sz w:val="20"/>
          <w:lang w:val="pl-PL"/>
        </w:rPr>
        <w:t>O dofinansowanie mogą ubiegać się wnioskodawcy w zakresie projektów, którym udzielenie wsparcia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na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realizację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projektu</w:t>
      </w:r>
      <w:r w:rsidRPr="00476ABA">
        <w:rPr>
          <w:spacing w:val="-1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nie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będzie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spełniało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przesłanek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pomocy</w:t>
      </w:r>
      <w:r w:rsidRPr="00476ABA">
        <w:rPr>
          <w:spacing w:val="-1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publicznej,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których</w:t>
      </w:r>
      <w:r w:rsidRPr="00476ABA">
        <w:rPr>
          <w:spacing w:val="-1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mowa w art. 107 ust. 1 traktatu o funkcjonowaniu Unii</w:t>
      </w:r>
      <w:r w:rsidRPr="00476ABA">
        <w:rPr>
          <w:spacing w:val="-34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Europejskiej</w:t>
      </w:r>
      <w:r w:rsidR="00223F5D">
        <w:rPr>
          <w:sz w:val="20"/>
          <w:lang w:val="pl-PL"/>
        </w:rPr>
        <w:t xml:space="preserve"> (wersja skonsolidowana: Dz. Urz. UE C 326 </w:t>
      </w:r>
      <w:r w:rsidR="00C60951">
        <w:rPr>
          <w:sz w:val="20"/>
          <w:lang w:val="pl-PL"/>
        </w:rPr>
        <w:br/>
      </w:r>
      <w:r w:rsidR="00223F5D">
        <w:rPr>
          <w:sz w:val="20"/>
          <w:lang w:val="pl-PL"/>
        </w:rPr>
        <w:t>z 26.10.2012 r.)</w:t>
      </w:r>
      <w:r w:rsidR="00CD76B9">
        <w:rPr>
          <w:sz w:val="20"/>
          <w:lang w:val="pl-PL"/>
        </w:rPr>
        <w:t>.</w:t>
      </w:r>
      <w:r w:rsidR="0004754F">
        <w:rPr>
          <w:sz w:val="20"/>
          <w:lang w:val="pl-PL"/>
        </w:rPr>
        <w:t xml:space="preserve"> W sytuacji</w:t>
      </w:r>
      <w:r w:rsidR="00526B2B">
        <w:rPr>
          <w:sz w:val="20"/>
          <w:lang w:val="pl-PL"/>
        </w:rPr>
        <w:t>,</w:t>
      </w:r>
      <w:r w:rsidR="0004754F">
        <w:rPr>
          <w:sz w:val="20"/>
          <w:lang w:val="pl-PL"/>
        </w:rPr>
        <w:t xml:space="preserve"> gdy wsparcie spełni jednak przesłanki pomocy publicznej lub istnieje domniemanie, że je spełni, może być udzielone jako pomoc </w:t>
      </w:r>
      <w:r w:rsidR="0004754F" w:rsidRPr="000F43DD">
        <w:rPr>
          <w:i/>
          <w:sz w:val="20"/>
          <w:lang w:val="pl-PL"/>
        </w:rPr>
        <w:t>de minimis</w:t>
      </w:r>
      <w:r w:rsidR="0004754F">
        <w:rPr>
          <w:sz w:val="20"/>
          <w:lang w:val="pl-PL"/>
        </w:rPr>
        <w:t>.</w:t>
      </w:r>
    </w:p>
    <w:p w:rsidR="00F05D0B" w:rsidRPr="00476ABA" w:rsidRDefault="009D2942" w:rsidP="00BA44AE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5"/>
        <w:rPr>
          <w:sz w:val="20"/>
          <w:lang w:val="pl-PL"/>
        </w:rPr>
      </w:pPr>
      <w:r w:rsidRPr="00476ABA">
        <w:rPr>
          <w:sz w:val="20"/>
          <w:lang w:val="pl-PL"/>
        </w:rPr>
        <w:t xml:space="preserve">Wnioskodawca nie może otrzymać dofinansowania tych samych wydatków w ramach projektu </w:t>
      </w:r>
      <w:r w:rsidR="00F94191">
        <w:rPr>
          <w:sz w:val="20"/>
          <w:lang w:val="pl-PL"/>
        </w:rPr>
        <w:br/>
      </w:r>
      <w:r w:rsidRPr="00476ABA">
        <w:rPr>
          <w:sz w:val="20"/>
          <w:lang w:val="pl-PL"/>
        </w:rPr>
        <w:t>z innych środków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publicznych.</w:t>
      </w:r>
    </w:p>
    <w:p w:rsidR="00F05D0B" w:rsidRPr="00476ABA" w:rsidRDefault="009D2942" w:rsidP="00BA44AE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8"/>
        <w:rPr>
          <w:sz w:val="20"/>
          <w:lang w:val="pl-PL"/>
        </w:rPr>
      </w:pPr>
      <w:r w:rsidRPr="00476ABA">
        <w:rPr>
          <w:sz w:val="20"/>
          <w:lang w:val="pl-PL"/>
        </w:rPr>
        <w:t xml:space="preserve">Nie może zostać wybrany do dofinansowania projekt, którego wnioskodawca został wykluczony  </w:t>
      </w:r>
      <w:r w:rsidR="00F94191">
        <w:rPr>
          <w:sz w:val="20"/>
          <w:lang w:val="pl-PL"/>
        </w:rPr>
        <w:br/>
      </w:r>
      <w:r w:rsidRPr="00476ABA">
        <w:rPr>
          <w:sz w:val="20"/>
          <w:lang w:val="pl-PL"/>
        </w:rPr>
        <w:t>z możliwości otrzymania</w:t>
      </w:r>
      <w:r w:rsidRPr="00476ABA">
        <w:rPr>
          <w:spacing w:val="-1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dofinansowania.</w:t>
      </w:r>
    </w:p>
    <w:p w:rsidR="00F05D0B" w:rsidRPr="00476ABA" w:rsidRDefault="009D2942" w:rsidP="00BA44AE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7"/>
        <w:rPr>
          <w:sz w:val="20"/>
          <w:lang w:val="pl-PL"/>
        </w:rPr>
      </w:pPr>
      <w:r w:rsidRPr="00476ABA">
        <w:rPr>
          <w:sz w:val="20"/>
          <w:lang w:val="pl-PL"/>
        </w:rPr>
        <w:t>Nie może zostać wybrany do dofinansowania projekt, który został fizycznie ukończony lub w pełni zrealizowany przed złożeniem wniosku o dofinansowanie, niezależnie od tego, czy wszystkie powiązane płatności zostały dokonane przez</w:t>
      </w:r>
      <w:r w:rsidRPr="00476ABA">
        <w:rPr>
          <w:spacing w:val="-22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wnioskodawcę.</w:t>
      </w:r>
    </w:p>
    <w:p w:rsidR="00F76D04" w:rsidRDefault="00F76D04" w:rsidP="00BA44AE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1"/>
        <w:rPr>
          <w:sz w:val="20"/>
          <w:lang w:val="pl-PL"/>
        </w:rPr>
      </w:pPr>
      <w:r>
        <w:rPr>
          <w:sz w:val="20"/>
          <w:lang w:val="pl-PL"/>
        </w:rPr>
        <w:t>W ramach naboru nie będą dofinansowywane projekty realizowane w partnerstwie.</w:t>
      </w:r>
    </w:p>
    <w:p w:rsidR="00E33329" w:rsidRPr="00476ABA" w:rsidRDefault="00E33329" w:rsidP="00BA44AE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21"/>
        <w:rPr>
          <w:sz w:val="20"/>
          <w:lang w:val="pl-PL"/>
        </w:rPr>
      </w:pPr>
      <w:r>
        <w:rPr>
          <w:sz w:val="20"/>
          <w:lang w:val="pl-PL"/>
        </w:rPr>
        <w:t>Okres realizacji projektu przygotowawczego nie może przekroczyć 9 miesięcy</w:t>
      </w:r>
      <w:r w:rsidR="00536F14">
        <w:rPr>
          <w:sz w:val="20"/>
          <w:lang w:val="pl-PL"/>
        </w:rPr>
        <w:t xml:space="preserve">. </w:t>
      </w:r>
    </w:p>
    <w:p w:rsidR="00F05D0B" w:rsidRDefault="009D2942" w:rsidP="00BA44AE">
      <w:pPr>
        <w:pStyle w:val="Akapitzlist"/>
        <w:numPr>
          <w:ilvl w:val="0"/>
          <w:numId w:val="12"/>
        </w:numPr>
        <w:tabs>
          <w:tab w:val="left" w:pos="528"/>
        </w:tabs>
        <w:spacing w:line="360" w:lineRule="auto"/>
        <w:ind w:right="130"/>
        <w:rPr>
          <w:sz w:val="20"/>
          <w:lang w:val="pl-PL"/>
        </w:rPr>
      </w:pPr>
      <w:r w:rsidRPr="00476ABA">
        <w:rPr>
          <w:sz w:val="20"/>
          <w:lang w:val="pl-PL"/>
        </w:rPr>
        <w:t>Data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zakończenia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projektu</w:t>
      </w:r>
      <w:r w:rsidR="009063F3">
        <w:rPr>
          <w:sz w:val="20"/>
          <w:lang w:val="pl-PL"/>
        </w:rPr>
        <w:t xml:space="preserve"> przygotowawczego</w:t>
      </w:r>
      <w:r w:rsidRPr="00476ABA">
        <w:rPr>
          <w:sz w:val="20"/>
          <w:lang w:val="pl-PL"/>
        </w:rPr>
        <w:t>,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rozumiana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jako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data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podpisania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ostatniego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protokołu</w:t>
      </w:r>
      <w:r w:rsidRPr="00476ABA">
        <w:rPr>
          <w:spacing w:val="-2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odbioru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lub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innego dokumentu równoważnego, przypada</w:t>
      </w:r>
      <w:r w:rsidR="003E0CB1">
        <w:rPr>
          <w:sz w:val="20"/>
          <w:lang w:val="pl-PL"/>
        </w:rPr>
        <w:t>jąca</w:t>
      </w:r>
      <w:r w:rsidRPr="00476ABA">
        <w:rPr>
          <w:sz w:val="20"/>
          <w:lang w:val="pl-PL"/>
        </w:rPr>
        <w:t xml:space="preserve"> nie później niż </w:t>
      </w:r>
      <w:r w:rsidR="002A5641">
        <w:rPr>
          <w:sz w:val="20"/>
          <w:lang w:val="pl-PL"/>
        </w:rPr>
        <w:t>9</w:t>
      </w:r>
      <w:r w:rsidRPr="00476ABA">
        <w:rPr>
          <w:sz w:val="20"/>
          <w:lang w:val="pl-PL"/>
        </w:rPr>
        <w:t xml:space="preserve"> miesięcy od daty podpisania umowy/ </w:t>
      </w:r>
      <w:r w:rsidRPr="00CC417D">
        <w:rPr>
          <w:sz w:val="20"/>
          <w:lang w:val="pl-PL"/>
        </w:rPr>
        <w:t>porozumienia o</w:t>
      </w:r>
      <w:r w:rsidRPr="00CC417D">
        <w:rPr>
          <w:spacing w:val="-22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dofinansowanie.</w:t>
      </w:r>
    </w:p>
    <w:p w:rsidR="00F05D0B" w:rsidRPr="00476ABA" w:rsidRDefault="00F05D0B" w:rsidP="00BA44AE">
      <w:pPr>
        <w:pStyle w:val="Tekstpodstawowy"/>
        <w:spacing w:before="10"/>
        <w:ind w:firstLine="0"/>
        <w:jc w:val="both"/>
        <w:rPr>
          <w:sz w:val="19"/>
          <w:lang w:val="pl-PL"/>
        </w:rPr>
      </w:pPr>
    </w:p>
    <w:p w:rsidR="00BA44AE" w:rsidRDefault="009D2942" w:rsidP="00D66140">
      <w:pPr>
        <w:pStyle w:val="Nagwek1"/>
        <w:spacing w:before="0"/>
        <w:ind w:left="0" w:right="31"/>
        <w:rPr>
          <w:lang w:val="pl-PL"/>
        </w:rPr>
      </w:pPr>
      <w:r w:rsidRPr="001F77D2">
        <w:rPr>
          <w:lang w:val="pl-PL"/>
        </w:rPr>
        <w:t>§ 5</w:t>
      </w:r>
    </w:p>
    <w:p w:rsidR="00F05D0B" w:rsidRPr="00E656FD" w:rsidRDefault="009D2942" w:rsidP="00D66140">
      <w:pPr>
        <w:pStyle w:val="Nagwek1"/>
        <w:spacing w:before="0"/>
        <w:ind w:left="0" w:right="31"/>
        <w:rPr>
          <w:lang w:val="pl-PL"/>
        </w:rPr>
      </w:pPr>
      <w:r w:rsidRPr="001F77D2">
        <w:rPr>
          <w:lang w:val="pl-PL"/>
        </w:rPr>
        <w:t>Zasady finansowania projektów</w:t>
      </w:r>
    </w:p>
    <w:p w:rsidR="00F05D0B" w:rsidRPr="001F77D2" w:rsidRDefault="00F05D0B" w:rsidP="00BA44AE">
      <w:pPr>
        <w:pStyle w:val="Tekstpodstawowy"/>
        <w:spacing w:before="10"/>
        <w:ind w:firstLine="0"/>
        <w:jc w:val="both"/>
        <w:rPr>
          <w:b/>
          <w:sz w:val="19"/>
          <w:lang w:val="pl-PL"/>
        </w:rPr>
      </w:pPr>
    </w:p>
    <w:p w:rsidR="008D69D8" w:rsidRDefault="008D69D8" w:rsidP="00BA44AE">
      <w:pPr>
        <w:pStyle w:val="Akapitzlist"/>
        <w:numPr>
          <w:ilvl w:val="1"/>
          <w:numId w:val="12"/>
        </w:numPr>
        <w:tabs>
          <w:tab w:val="left" w:pos="528"/>
        </w:tabs>
        <w:spacing w:before="1" w:line="362" w:lineRule="auto"/>
        <w:ind w:right="126" w:hanging="283"/>
        <w:rPr>
          <w:sz w:val="20"/>
          <w:lang w:val="pl-PL"/>
        </w:rPr>
      </w:pPr>
      <w:r>
        <w:rPr>
          <w:sz w:val="20"/>
          <w:lang w:val="pl-PL"/>
        </w:rPr>
        <w:t>Maksymalna szacowana wartość projektu przygotowawczego nie może przekraczać 2 mln PLN.</w:t>
      </w:r>
    </w:p>
    <w:p w:rsidR="00F05D0B" w:rsidRPr="00C626CA" w:rsidRDefault="008D69D8" w:rsidP="00BA44AE">
      <w:pPr>
        <w:pStyle w:val="Akapitzlist"/>
        <w:numPr>
          <w:ilvl w:val="1"/>
          <w:numId w:val="12"/>
        </w:numPr>
        <w:tabs>
          <w:tab w:val="left" w:pos="528"/>
        </w:tabs>
        <w:spacing w:before="1" w:line="362" w:lineRule="auto"/>
        <w:ind w:right="126" w:hanging="283"/>
        <w:rPr>
          <w:sz w:val="20"/>
          <w:lang w:val="pl-PL"/>
        </w:rPr>
      </w:pPr>
      <w:r>
        <w:rPr>
          <w:sz w:val="20"/>
          <w:lang w:val="pl-PL"/>
        </w:rPr>
        <w:t>Planowany budżet projektu przygotowawczego oraz planowany budżet projektu</w:t>
      </w:r>
      <w:r w:rsidR="00F76D04">
        <w:rPr>
          <w:sz w:val="20"/>
          <w:lang w:val="pl-PL"/>
        </w:rPr>
        <w:t xml:space="preserve"> pozakonkursowego</w:t>
      </w:r>
      <w:r>
        <w:rPr>
          <w:sz w:val="20"/>
          <w:lang w:val="pl-PL"/>
        </w:rPr>
        <w:t xml:space="preserve">, którego przygotowania on dotyczy łącznie nie </w:t>
      </w:r>
      <w:r w:rsidR="003E0CB1">
        <w:rPr>
          <w:sz w:val="20"/>
          <w:lang w:val="pl-PL"/>
        </w:rPr>
        <w:t xml:space="preserve">mogą </w:t>
      </w:r>
      <w:r>
        <w:rPr>
          <w:sz w:val="20"/>
          <w:lang w:val="pl-PL"/>
        </w:rPr>
        <w:t>przekroczyć 50 mln EUR.</w:t>
      </w:r>
    </w:p>
    <w:p w:rsidR="00CD7596" w:rsidRPr="00A83D30" w:rsidRDefault="009D2942" w:rsidP="00A83D30">
      <w:pPr>
        <w:pStyle w:val="Akapitzlist"/>
        <w:numPr>
          <w:ilvl w:val="1"/>
          <w:numId w:val="12"/>
        </w:numPr>
        <w:tabs>
          <w:tab w:val="left" w:pos="528"/>
        </w:tabs>
        <w:spacing w:line="360" w:lineRule="auto"/>
        <w:ind w:right="121" w:hanging="283"/>
        <w:rPr>
          <w:sz w:val="20"/>
          <w:lang w:val="pl-PL"/>
        </w:rPr>
      </w:pPr>
      <w:r w:rsidRPr="008E2D9B">
        <w:rPr>
          <w:sz w:val="20"/>
          <w:lang w:val="pl-PL"/>
        </w:rPr>
        <w:t>Konwersji walutowej PLN/EUR należy dokonać posługując się średnią arytmetyczną kursów średnioważonych walut obcych w złotych (miesięcznych) Narodowego Banku Polskiego z ostatnich kolejno następujących po sobie sześciu miesięcy, bezpośrednio poprzedzających miesiąc złożenia wniosku o dofinansowanie (kursy publikowane są na stronie internetowej Narodowego Banku Polskiego</w:t>
      </w:r>
      <w:r w:rsidRPr="008E2D9B">
        <w:rPr>
          <w:spacing w:val="-15"/>
          <w:sz w:val="20"/>
          <w:lang w:val="pl-PL"/>
        </w:rPr>
        <w:t xml:space="preserve"> </w:t>
      </w:r>
      <w:r w:rsidRPr="008E2D9B">
        <w:rPr>
          <w:sz w:val="20"/>
          <w:lang w:val="pl-PL"/>
        </w:rPr>
        <w:t>pod</w:t>
      </w:r>
      <w:r w:rsidRPr="008E2D9B">
        <w:rPr>
          <w:spacing w:val="-16"/>
          <w:sz w:val="20"/>
          <w:lang w:val="pl-PL"/>
        </w:rPr>
        <w:t xml:space="preserve"> </w:t>
      </w:r>
      <w:r w:rsidRPr="008E2D9B">
        <w:rPr>
          <w:sz w:val="20"/>
          <w:lang w:val="pl-PL"/>
        </w:rPr>
        <w:t>adresem:</w:t>
      </w:r>
      <w:r w:rsidRPr="008E2D9B">
        <w:rPr>
          <w:spacing w:val="-13"/>
          <w:sz w:val="20"/>
          <w:lang w:val="pl-PL"/>
        </w:rPr>
        <w:t xml:space="preserve"> </w:t>
      </w:r>
      <w:r w:rsidRPr="008E2D9B">
        <w:rPr>
          <w:color w:val="0000FF"/>
          <w:sz w:val="20"/>
          <w:u w:val="single" w:color="0000FF"/>
          <w:lang w:val="pl-PL"/>
        </w:rPr>
        <w:t>http://www.nbp.pl/home.aspx?f=/kursy/kursy_archiwum.html</w:t>
      </w:r>
      <w:r w:rsidRPr="008E2D9B">
        <w:rPr>
          <w:color w:val="0000FF"/>
          <w:spacing w:val="-10"/>
          <w:sz w:val="20"/>
          <w:u w:val="single" w:color="0000FF"/>
          <w:lang w:val="pl-PL"/>
        </w:rPr>
        <w:t xml:space="preserve"> </w:t>
      </w:r>
      <w:r w:rsidRPr="008E2D9B">
        <w:rPr>
          <w:sz w:val="20"/>
          <w:lang w:val="pl-PL"/>
        </w:rPr>
        <w:t>).</w:t>
      </w:r>
    </w:p>
    <w:p w:rsidR="00B205B8" w:rsidRPr="0076075B" w:rsidRDefault="00CD7596" w:rsidP="0076075B">
      <w:pPr>
        <w:pStyle w:val="Tekstpodstawowy"/>
        <w:numPr>
          <w:ilvl w:val="1"/>
          <w:numId w:val="12"/>
        </w:numPr>
        <w:spacing w:line="360" w:lineRule="auto"/>
        <w:ind w:left="528" w:right="6"/>
        <w:jc w:val="both"/>
        <w:rPr>
          <w:lang w:val="pl-PL"/>
        </w:rPr>
      </w:pPr>
      <w:r w:rsidRPr="0076075B">
        <w:rPr>
          <w:lang w:val="pl-PL"/>
        </w:rPr>
        <w:t>Wydatki</w:t>
      </w:r>
      <w:r w:rsidR="00CB516C" w:rsidRPr="0076075B">
        <w:rPr>
          <w:lang w:val="pl-PL"/>
        </w:rPr>
        <w:t xml:space="preserve"> kwalifikowalne</w:t>
      </w:r>
      <w:r w:rsidRPr="0076075B">
        <w:rPr>
          <w:lang w:val="pl-PL"/>
        </w:rPr>
        <w:t xml:space="preserve"> muszą wpisywać się w przedstawione poniżej w tabeli kategorie i podkategorie wydatków</w:t>
      </w:r>
      <w:r w:rsidR="003E0CB1">
        <w:rPr>
          <w:lang w:val="pl-PL"/>
        </w:rPr>
        <w:t>:</w:t>
      </w:r>
      <w:r w:rsidRPr="0076075B">
        <w:rPr>
          <w:lang w:val="pl-PL"/>
        </w:rPr>
        <w:t xml:space="preserve"> </w:t>
      </w:r>
    </w:p>
    <w:p w:rsidR="00B205B8" w:rsidRDefault="00B205B8" w:rsidP="00B205B8">
      <w:pPr>
        <w:pStyle w:val="Tekstpodstawowy"/>
        <w:spacing w:line="360" w:lineRule="auto"/>
        <w:ind w:left="528" w:right="6" w:firstLine="0"/>
        <w:jc w:val="both"/>
        <w:rPr>
          <w:lang w:val="pl-PL"/>
        </w:rPr>
      </w:pPr>
    </w:p>
    <w:p w:rsidR="00CD7596" w:rsidRPr="00476ABA" w:rsidRDefault="00CD7596" w:rsidP="00BA44AE">
      <w:pPr>
        <w:pStyle w:val="Tekstpodstawowy"/>
        <w:spacing w:line="232" w:lineRule="exact"/>
        <w:ind w:left="244" w:right="3" w:firstLine="0"/>
        <w:jc w:val="both"/>
        <w:rPr>
          <w:lang w:val="pl-PL"/>
        </w:rPr>
      </w:pPr>
    </w:p>
    <w:tbl>
      <w:tblPr>
        <w:tblStyle w:val="Tabela-Siatka"/>
        <w:tblW w:w="9639" w:type="dxa"/>
        <w:tblInd w:w="27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CD7596" w:rsidTr="00CB516C">
        <w:tc>
          <w:tcPr>
            <w:tcW w:w="5103" w:type="dxa"/>
          </w:tcPr>
          <w:p w:rsidR="00CD7596" w:rsidRPr="00CD7596" w:rsidRDefault="00CD7596" w:rsidP="00CD7596">
            <w:pPr>
              <w:jc w:val="center"/>
              <w:rPr>
                <w:rFonts w:eastAsia="Arial" w:cs="Arial"/>
                <w:b/>
              </w:rPr>
            </w:pPr>
          </w:p>
          <w:p w:rsidR="00CD7596" w:rsidRPr="00CD7596" w:rsidRDefault="00CD7596" w:rsidP="00CD7596">
            <w:pPr>
              <w:jc w:val="center"/>
              <w:rPr>
                <w:rFonts w:eastAsia="Arial" w:cs="Arial"/>
                <w:b/>
              </w:rPr>
            </w:pPr>
            <w:r w:rsidRPr="00CD7596">
              <w:rPr>
                <w:rFonts w:eastAsia="Arial" w:cs="Arial"/>
                <w:b/>
              </w:rPr>
              <w:t>Kategoria</w:t>
            </w:r>
          </w:p>
          <w:p w:rsidR="00CD7596" w:rsidRPr="00CD7596" w:rsidRDefault="00CD7596" w:rsidP="00CD7596">
            <w:pPr>
              <w:jc w:val="center"/>
              <w:rPr>
                <w:rFonts w:eastAsia="Arial" w:cs="Arial"/>
                <w:b/>
              </w:rPr>
            </w:pPr>
          </w:p>
        </w:tc>
        <w:tc>
          <w:tcPr>
            <w:tcW w:w="4536" w:type="dxa"/>
          </w:tcPr>
          <w:p w:rsidR="00CD7596" w:rsidRPr="00CD7596" w:rsidRDefault="00CD7596" w:rsidP="00CD7596">
            <w:pPr>
              <w:jc w:val="center"/>
              <w:rPr>
                <w:rFonts w:eastAsia="Arial" w:cs="Arial"/>
                <w:b/>
              </w:rPr>
            </w:pPr>
            <w:r w:rsidRPr="00CD7596">
              <w:rPr>
                <w:rFonts w:eastAsia="Arial" w:cs="Arial"/>
                <w:b/>
              </w:rPr>
              <w:br/>
              <w:t>Podkategoria</w:t>
            </w:r>
          </w:p>
        </w:tc>
      </w:tr>
      <w:tr w:rsidR="00CD7596" w:rsidRPr="00A83D30" w:rsidTr="00CB516C">
        <w:tc>
          <w:tcPr>
            <w:tcW w:w="5103" w:type="dxa"/>
          </w:tcPr>
          <w:p w:rsidR="00CD7596" w:rsidRPr="00CD7596" w:rsidRDefault="00CD7596" w:rsidP="002C4782">
            <w:pPr>
              <w:rPr>
                <w:rFonts w:eastAsia="Arial" w:cs="Arial"/>
                <w:sz w:val="20"/>
              </w:rPr>
            </w:pPr>
            <w:r w:rsidRPr="00CD7596">
              <w:rPr>
                <w:rFonts w:eastAsia="Arial" w:cs="Arial"/>
                <w:sz w:val="20"/>
              </w:rPr>
              <w:t>Wynagrodzenia pracowników wykonujących merytoryczne zadania bezpośrednio związane z głównymi celami i produktami projektu</w:t>
            </w:r>
          </w:p>
          <w:p w:rsidR="00CD7596" w:rsidRPr="00CD7596" w:rsidRDefault="00CD7596" w:rsidP="002C4782">
            <w:pPr>
              <w:rPr>
                <w:rFonts w:eastAsia="Arial" w:cs="Arial"/>
                <w:sz w:val="20"/>
              </w:rPr>
            </w:pPr>
          </w:p>
        </w:tc>
        <w:tc>
          <w:tcPr>
            <w:tcW w:w="4536" w:type="dxa"/>
          </w:tcPr>
          <w:p w:rsidR="00CD7596" w:rsidRPr="00CD7596" w:rsidRDefault="00CD7596" w:rsidP="002C4782">
            <w:pPr>
              <w:rPr>
                <w:rFonts w:eastAsia="Arial" w:cs="Arial"/>
                <w:sz w:val="20"/>
              </w:rPr>
            </w:pPr>
          </w:p>
        </w:tc>
      </w:tr>
      <w:tr w:rsidR="00CD7596" w:rsidRPr="00A83D30" w:rsidTr="00CB516C">
        <w:tc>
          <w:tcPr>
            <w:tcW w:w="5103" w:type="dxa"/>
          </w:tcPr>
          <w:p w:rsidR="00CD7596" w:rsidRPr="00CD7596" w:rsidRDefault="00CD7596" w:rsidP="002C4782">
            <w:pPr>
              <w:rPr>
                <w:rFonts w:eastAsia="Arial" w:cs="Arial"/>
                <w:sz w:val="20"/>
              </w:rPr>
            </w:pPr>
            <w:r w:rsidRPr="00CD7596">
              <w:rPr>
                <w:rFonts w:eastAsia="Arial" w:cs="Arial"/>
                <w:sz w:val="20"/>
              </w:rPr>
              <w:t>Usługi zewnętrzne</w:t>
            </w:r>
          </w:p>
          <w:p w:rsidR="00CD7596" w:rsidRPr="00CD7596" w:rsidRDefault="00CD7596" w:rsidP="002C4782">
            <w:pPr>
              <w:rPr>
                <w:rFonts w:eastAsia="Arial" w:cs="Arial"/>
                <w:sz w:val="20"/>
              </w:rPr>
            </w:pPr>
          </w:p>
        </w:tc>
        <w:tc>
          <w:tcPr>
            <w:tcW w:w="4536" w:type="dxa"/>
          </w:tcPr>
          <w:p w:rsidR="00CD7596" w:rsidRPr="00CD7596" w:rsidRDefault="00CD7596" w:rsidP="002C4782">
            <w:pPr>
              <w:rPr>
                <w:rFonts w:eastAsia="Arial" w:cs="Arial"/>
                <w:sz w:val="20"/>
              </w:rPr>
            </w:pPr>
            <w:r w:rsidRPr="00CD7596">
              <w:rPr>
                <w:rFonts w:eastAsia="Arial" w:cs="Arial"/>
                <w:sz w:val="20"/>
              </w:rPr>
              <w:t>Przygotowanie projektu/ Usługi wspomagające realizację projektu</w:t>
            </w:r>
          </w:p>
        </w:tc>
      </w:tr>
      <w:tr w:rsidR="00CD7596" w:rsidTr="00CB516C">
        <w:tc>
          <w:tcPr>
            <w:tcW w:w="5103" w:type="dxa"/>
          </w:tcPr>
          <w:p w:rsidR="00CD7596" w:rsidRPr="00CD7596" w:rsidRDefault="00CD7596" w:rsidP="002C4782">
            <w:pPr>
              <w:rPr>
                <w:rFonts w:eastAsia="Arial" w:cs="Arial"/>
                <w:sz w:val="20"/>
              </w:rPr>
            </w:pPr>
            <w:r w:rsidRPr="00CD7596">
              <w:rPr>
                <w:rFonts w:eastAsia="Arial" w:cs="Arial"/>
                <w:sz w:val="20"/>
              </w:rPr>
              <w:t>Szkolenia</w:t>
            </w:r>
          </w:p>
          <w:p w:rsidR="00CD7596" w:rsidRPr="00CD7596" w:rsidRDefault="00CD7596" w:rsidP="002C4782">
            <w:pPr>
              <w:rPr>
                <w:rFonts w:eastAsia="Arial" w:cs="Arial"/>
                <w:sz w:val="20"/>
              </w:rPr>
            </w:pPr>
          </w:p>
        </w:tc>
        <w:tc>
          <w:tcPr>
            <w:tcW w:w="4536" w:type="dxa"/>
          </w:tcPr>
          <w:p w:rsidR="00CD7596" w:rsidRPr="00CD7596" w:rsidRDefault="00CD7596" w:rsidP="002C4782">
            <w:pPr>
              <w:rPr>
                <w:rFonts w:eastAsia="Arial" w:cs="Arial"/>
                <w:sz w:val="20"/>
              </w:rPr>
            </w:pPr>
          </w:p>
        </w:tc>
      </w:tr>
      <w:tr w:rsidR="00CD7596" w:rsidRPr="00A83D30" w:rsidTr="00CB516C">
        <w:tc>
          <w:tcPr>
            <w:tcW w:w="5103" w:type="dxa"/>
          </w:tcPr>
          <w:p w:rsidR="00CD7596" w:rsidRPr="00CD7596" w:rsidRDefault="00CD7596" w:rsidP="002C4782">
            <w:pPr>
              <w:rPr>
                <w:rFonts w:eastAsia="Arial" w:cs="Arial"/>
                <w:sz w:val="20"/>
              </w:rPr>
            </w:pPr>
            <w:r w:rsidRPr="00CD7596">
              <w:rPr>
                <w:rFonts w:eastAsia="Arial" w:cs="Arial"/>
                <w:sz w:val="20"/>
              </w:rPr>
              <w:t>Wydatki poniesione na pokrycie kosztów pośrednich</w:t>
            </w:r>
          </w:p>
        </w:tc>
        <w:tc>
          <w:tcPr>
            <w:tcW w:w="4536" w:type="dxa"/>
          </w:tcPr>
          <w:p w:rsidR="00CD7596" w:rsidRPr="00CD7596" w:rsidRDefault="00CD7596" w:rsidP="002C4782">
            <w:pPr>
              <w:rPr>
                <w:rFonts w:eastAsia="Arial" w:cs="Arial"/>
                <w:sz w:val="20"/>
              </w:rPr>
            </w:pPr>
          </w:p>
        </w:tc>
      </w:tr>
    </w:tbl>
    <w:p w:rsidR="00F76D04" w:rsidRDefault="0076075B" w:rsidP="00CB516C">
      <w:pPr>
        <w:pStyle w:val="Akapitzlist"/>
        <w:numPr>
          <w:ilvl w:val="1"/>
          <w:numId w:val="12"/>
        </w:numPr>
        <w:tabs>
          <w:tab w:val="left" w:pos="528"/>
        </w:tabs>
        <w:spacing w:before="118" w:line="360" w:lineRule="auto"/>
        <w:ind w:right="129"/>
        <w:rPr>
          <w:sz w:val="20"/>
          <w:lang w:val="pl-PL"/>
        </w:rPr>
      </w:pPr>
      <w:r>
        <w:rPr>
          <w:sz w:val="20"/>
          <w:lang w:val="pl-PL"/>
        </w:rPr>
        <w:t xml:space="preserve">Zasady ponoszenia wydatków kwalifikowalnych wskazanych w ust. 4 powyżej zostały określone w </w:t>
      </w:r>
      <w:r w:rsidR="002E57D8">
        <w:rPr>
          <w:sz w:val="20"/>
          <w:lang w:val="pl-PL"/>
        </w:rPr>
        <w:t>dokumentach tj.:</w:t>
      </w:r>
    </w:p>
    <w:p w:rsidR="00CB516C" w:rsidRDefault="003E0CB1" w:rsidP="00CB516C">
      <w:pPr>
        <w:pStyle w:val="Akapitzlist"/>
        <w:numPr>
          <w:ilvl w:val="0"/>
          <w:numId w:val="11"/>
        </w:numPr>
        <w:tabs>
          <w:tab w:val="left" w:pos="528"/>
          <w:tab w:val="left" w:pos="6372"/>
        </w:tabs>
        <w:spacing w:line="360" w:lineRule="auto"/>
        <w:ind w:left="528" w:right="127"/>
        <w:rPr>
          <w:sz w:val="20"/>
          <w:lang w:val="pl-PL"/>
        </w:rPr>
      </w:pPr>
      <w:r>
        <w:rPr>
          <w:i/>
          <w:sz w:val="20"/>
          <w:lang w:val="pl-PL"/>
        </w:rPr>
        <w:t>Wytyczn</w:t>
      </w:r>
      <w:r w:rsidR="00DD56E1">
        <w:rPr>
          <w:i/>
          <w:sz w:val="20"/>
          <w:lang w:val="pl-PL"/>
        </w:rPr>
        <w:t>e</w:t>
      </w:r>
      <w:r w:rsidRPr="00C60951">
        <w:rPr>
          <w:i/>
          <w:sz w:val="20"/>
          <w:lang w:val="pl-PL"/>
        </w:rPr>
        <w:t xml:space="preserve"> </w:t>
      </w:r>
      <w:r w:rsidR="00C02EE9">
        <w:rPr>
          <w:i/>
          <w:sz w:val="20"/>
          <w:lang w:val="pl-PL"/>
        </w:rPr>
        <w:t xml:space="preserve">Ministra Rozwoju i Finansów </w:t>
      </w:r>
      <w:r w:rsidR="00CB516C" w:rsidRPr="00C60951">
        <w:rPr>
          <w:i/>
          <w:sz w:val="20"/>
          <w:lang w:val="pl-PL"/>
        </w:rPr>
        <w:t>w zakre</w:t>
      </w:r>
      <w:r w:rsidR="00CB516C">
        <w:rPr>
          <w:i/>
          <w:sz w:val="20"/>
          <w:lang w:val="pl-PL"/>
        </w:rPr>
        <w:t xml:space="preserve">sie kwalifikowalności wydatków </w:t>
      </w:r>
      <w:r w:rsidR="00CB516C" w:rsidRPr="00C60951">
        <w:rPr>
          <w:i/>
          <w:sz w:val="20"/>
          <w:lang w:val="pl-PL"/>
        </w:rPr>
        <w:t>w</w:t>
      </w:r>
      <w:r w:rsidR="00CB516C" w:rsidRPr="00C60951">
        <w:rPr>
          <w:i/>
          <w:spacing w:val="40"/>
          <w:sz w:val="20"/>
          <w:lang w:val="pl-PL"/>
        </w:rPr>
        <w:t xml:space="preserve"> </w:t>
      </w:r>
      <w:r w:rsidR="00CB516C" w:rsidRPr="00C60951">
        <w:rPr>
          <w:i/>
          <w:sz w:val="20"/>
          <w:lang w:val="pl-PL"/>
        </w:rPr>
        <w:t>ramach Europejskiego</w:t>
      </w:r>
      <w:r w:rsidR="00CB516C" w:rsidRPr="00C60951">
        <w:rPr>
          <w:i/>
          <w:spacing w:val="35"/>
          <w:sz w:val="20"/>
          <w:lang w:val="pl-PL"/>
        </w:rPr>
        <w:t xml:space="preserve"> </w:t>
      </w:r>
      <w:r w:rsidR="00CB516C" w:rsidRPr="00C60951">
        <w:rPr>
          <w:i/>
          <w:sz w:val="20"/>
          <w:lang w:val="pl-PL"/>
        </w:rPr>
        <w:t>Funduszu</w:t>
      </w:r>
      <w:r w:rsidR="00CB516C" w:rsidRPr="00C60951">
        <w:rPr>
          <w:i/>
          <w:spacing w:val="36"/>
          <w:sz w:val="20"/>
          <w:lang w:val="pl-PL"/>
        </w:rPr>
        <w:t xml:space="preserve"> </w:t>
      </w:r>
      <w:r w:rsidR="00CB516C" w:rsidRPr="00C60951">
        <w:rPr>
          <w:i/>
          <w:sz w:val="20"/>
          <w:lang w:val="pl-PL"/>
        </w:rPr>
        <w:t>Rozwoju</w:t>
      </w:r>
      <w:r w:rsidR="00CB516C" w:rsidRPr="00C60951">
        <w:rPr>
          <w:i/>
          <w:w w:val="99"/>
          <w:sz w:val="20"/>
          <w:lang w:val="pl-PL"/>
        </w:rPr>
        <w:t xml:space="preserve"> </w:t>
      </w:r>
      <w:r w:rsidR="00CB516C" w:rsidRPr="00C60951">
        <w:rPr>
          <w:i/>
          <w:sz w:val="20"/>
          <w:lang w:val="pl-PL"/>
        </w:rPr>
        <w:t>Regionalnego, Europejskiego Funduszu Społecznego oraz Funduszu Spójności na lata</w:t>
      </w:r>
      <w:r w:rsidR="00CB516C" w:rsidRPr="00C60951">
        <w:rPr>
          <w:i/>
          <w:spacing w:val="-23"/>
          <w:sz w:val="20"/>
          <w:lang w:val="pl-PL"/>
        </w:rPr>
        <w:t xml:space="preserve"> </w:t>
      </w:r>
      <w:r w:rsidR="00CB516C" w:rsidRPr="00C60951">
        <w:rPr>
          <w:i/>
          <w:sz w:val="20"/>
          <w:lang w:val="pl-PL"/>
        </w:rPr>
        <w:t>2014-2020</w:t>
      </w:r>
      <w:r w:rsidR="00C02EE9">
        <w:rPr>
          <w:i/>
          <w:sz w:val="20"/>
          <w:lang w:val="pl-PL"/>
        </w:rPr>
        <w:t xml:space="preserve"> z dnia 19 lipca 2017 r. zamieszczonych na stronie internetowej </w:t>
      </w:r>
      <w:hyperlink w:history="1">
        <w:r w:rsidR="00DD56E1" w:rsidRPr="00DD56E1">
          <w:rPr>
            <w:rStyle w:val="Hipercze"/>
            <w:i/>
            <w:sz w:val="20"/>
            <w:lang w:val="pl-PL"/>
          </w:rPr>
          <w:t>www.funduszeeuropejskie.gov.pl</w:t>
        </w:r>
        <w:r w:rsidR="00DD56E1" w:rsidRPr="00DD56E1">
          <w:rPr>
            <w:rStyle w:val="Hipercze"/>
            <w:sz w:val="20"/>
            <w:lang w:val="pl-PL"/>
          </w:rPr>
          <w:t xml:space="preserve">, </w:t>
        </w:r>
        <w:r w:rsidR="00DD56E1" w:rsidRPr="00002333">
          <w:rPr>
            <w:lang w:val="pl-PL"/>
          </w:rPr>
          <w:t>stanowiący</w:t>
        </w:r>
      </w:hyperlink>
      <w:r w:rsidR="00DD56E1">
        <w:rPr>
          <w:sz w:val="20"/>
          <w:lang w:val="pl-PL"/>
        </w:rPr>
        <w:t xml:space="preserve"> załącznik nr 7 do Regulaminu,</w:t>
      </w:r>
    </w:p>
    <w:p w:rsidR="00CB516C" w:rsidRPr="00DD56E1" w:rsidRDefault="00CB516C" w:rsidP="00DD56E1">
      <w:pPr>
        <w:pStyle w:val="Akapitzlist"/>
        <w:numPr>
          <w:ilvl w:val="0"/>
          <w:numId w:val="11"/>
        </w:numPr>
        <w:tabs>
          <w:tab w:val="left" w:pos="528"/>
          <w:tab w:val="left" w:pos="6372"/>
        </w:tabs>
        <w:spacing w:line="360" w:lineRule="auto"/>
        <w:ind w:left="528" w:right="127"/>
        <w:rPr>
          <w:lang w:val="pl-PL"/>
        </w:rPr>
      </w:pPr>
      <w:r w:rsidRPr="00DD56E1">
        <w:rPr>
          <w:i/>
          <w:sz w:val="20"/>
          <w:lang w:val="pl-PL"/>
        </w:rPr>
        <w:t xml:space="preserve">Katalog wydatków kwalifikowalnych </w:t>
      </w:r>
      <w:r w:rsidR="0042529A" w:rsidRPr="00DD56E1">
        <w:rPr>
          <w:i/>
          <w:sz w:val="20"/>
          <w:lang w:val="pl-PL"/>
        </w:rPr>
        <w:t xml:space="preserve">w projektach realizowanych </w:t>
      </w:r>
      <w:r w:rsidRPr="00DD56E1">
        <w:rPr>
          <w:i/>
          <w:sz w:val="20"/>
          <w:lang w:val="pl-PL"/>
        </w:rPr>
        <w:t>w ramach II osi priorytetowej Programu Operacyjnego Polska Cyfrowa na lata 2014 –</w:t>
      </w:r>
      <w:r w:rsidRPr="00DD56E1">
        <w:rPr>
          <w:i/>
          <w:spacing w:val="-16"/>
          <w:sz w:val="20"/>
          <w:lang w:val="pl-PL"/>
        </w:rPr>
        <w:t xml:space="preserve"> </w:t>
      </w:r>
      <w:r w:rsidRPr="00DD56E1">
        <w:rPr>
          <w:sz w:val="20"/>
          <w:szCs w:val="20"/>
          <w:lang w:val="pl-PL"/>
        </w:rPr>
        <w:t>202</w:t>
      </w:r>
      <w:r w:rsidR="00DD56E1">
        <w:rPr>
          <w:sz w:val="20"/>
          <w:szCs w:val="20"/>
          <w:lang w:val="pl-PL"/>
        </w:rPr>
        <w:t>0, stanowiącego załącznik do SZOOP.</w:t>
      </w:r>
    </w:p>
    <w:p w:rsidR="00F05D0B" w:rsidRDefault="009D2942" w:rsidP="00BA44AE">
      <w:pPr>
        <w:pStyle w:val="Akapitzlist"/>
        <w:numPr>
          <w:ilvl w:val="1"/>
          <w:numId w:val="12"/>
        </w:numPr>
        <w:tabs>
          <w:tab w:val="left" w:pos="528"/>
        </w:tabs>
        <w:spacing w:before="118" w:line="360" w:lineRule="auto"/>
        <w:ind w:right="129" w:hanging="283"/>
        <w:rPr>
          <w:sz w:val="20"/>
          <w:lang w:val="pl-PL"/>
        </w:rPr>
      </w:pPr>
      <w:r w:rsidRPr="00476ABA">
        <w:rPr>
          <w:sz w:val="20"/>
          <w:lang w:val="pl-PL"/>
        </w:rPr>
        <w:t xml:space="preserve">Maksymalne dofinansowanie wynosi </w:t>
      </w:r>
      <w:r w:rsidRPr="00924F7D">
        <w:rPr>
          <w:b/>
          <w:sz w:val="20"/>
          <w:lang w:val="pl-PL"/>
        </w:rPr>
        <w:t>100 %</w:t>
      </w:r>
      <w:r w:rsidRPr="00476ABA">
        <w:rPr>
          <w:sz w:val="20"/>
          <w:lang w:val="pl-PL"/>
        </w:rPr>
        <w:t xml:space="preserve"> wydatków kwalifikowanych projektu, z czego </w:t>
      </w:r>
      <w:r w:rsidRPr="00924F7D">
        <w:rPr>
          <w:b/>
          <w:sz w:val="20"/>
          <w:lang w:val="pl-PL"/>
        </w:rPr>
        <w:t>84,63 %</w:t>
      </w:r>
      <w:r w:rsidRPr="00476ABA">
        <w:rPr>
          <w:sz w:val="20"/>
          <w:lang w:val="pl-PL"/>
        </w:rPr>
        <w:t xml:space="preserve"> stanowią środki UE (EFRR), a </w:t>
      </w:r>
      <w:r w:rsidRPr="00924F7D">
        <w:rPr>
          <w:b/>
          <w:sz w:val="20"/>
          <w:lang w:val="pl-PL"/>
        </w:rPr>
        <w:t>15,37 %</w:t>
      </w:r>
      <w:r w:rsidRPr="00476ABA">
        <w:rPr>
          <w:sz w:val="20"/>
          <w:lang w:val="pl-PL"/>
        </w:rPr>
        <w:t xml:space="preserve"> stanowi współfinansowanie krajowe z budżetu</w:t>
      </w:r>
      <w:r w:rsidRPr="00476ABA">
        <w:rPr>
          <w:spacing w:val="-3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państwa.</w:t>
      </w:r>
    </w:p>
    <w:p w:rsidR="00A5176C" w:rsidRPr="0047722E" w:rsidRDefault="00A5176C" w:rsidP="0047722E">
      <w:pPr>
        <w:tabs>
          <w:tab w:val="left" w:pos="528"/>
        </w:tabs>
        <w:spacing w:before="118" w:line="360" w:lineRule="auto"/>
        <w:ind w:right="129"/>
        <w:rPr>
          <w:sz w:val="20"/>
          <w:lang w:val="pl-PL"/>
        </w:rPr>
      </w:pPr>
    </w:p>
    <w:p w:rsidR="00F05D0B" w:rsidRPr="00476ABA" w:rsidRDefault="00F05D0B" w:rsidP="00BA44AE">
      <w:pPr>
        <w:pStyle w:val="Tekstpodstawowy"/>
        <w:spacing w:before="11"/>
        <w:ind w:firstLine="0"/>
        <w:jc w:val="both"/>
        <w:rPr>
          <w:sz w:val="29"/>
          <w:lang w:val="pl-PL"/>
        </w:rPr>
      </w:pPr>
    </w:p>
    <w:p w:rsidR="003E6869" w:rsidRDefault="009D2942" w:rsidP="00BA44AE">
      <w:pPr>
        <w:pStyle w:val="Nagwek1"/>
        <w:spacing w:before="0"/>
        <w:ind w:left="4536" w:right="2362"/>
        <w:jc w:val="both"/>
        <w:rPr>
          <w:lang w:val="pl-PL"/>
        </w:rPr>
      </w:pPr>
      <w:r w:rsidRPr="00476ABA">
        <w:rPr>
          <w:lang w:val="pl-PL"/>
        </w:rPr>
        <w:t>§ 6</w:t>
      </w:r>
      <w:r w:rsidR="00A41A5A">
        <w:rPr>
          <w:lang w:val="pl-PL"/>
        </w:rPr>
        <w:t xml:space="preserve"> </w:t>
      </w:r>
    </w:p>
    <w:p w:rsidR="00F05D0B" w:rsidRPr="00A41A5A" w:rsidRDefault="009D2942" w:rsidP="00D66140">
      <w:pPr>
        <w:pStyle w:val="Nagwek1"/>
        <w:spacing w:before="0"/>
        <w:ind w:left="0" w:right="31"/>
        <w:rPr>
          <w:lang w:val="pl-PL"/>
        </w:rPr>
      </w:pPr>
      <w:r w:rsidRPr="00476ABA">
        <w:rPr>
          <w:lang w:val="pl-PL"/>
        </w:rPr>
        <w:t>Ogó</w:t>
      </w:r>
      <w:r w:rsidR="00A41A5A">
        <w:rPr>
          <w:lang w:val="pl-PL"/>
        </w:rPr>
        <w:t xml:space="preserve">lne zasady składania wniosków o </w:t>
      </w:r>
      <w:r w:rsidRPr="00476ABA">
        <w:rPr>
          <w:lang w:val="pl-PL"/>
        </w:rPr>
        <w:t>dofinansowanie</w:t>
      </w:r>
    </w:p>
    <w:p w:rsidR="00F05D0B" w:rsidRPr="00476ABA" w:rsidRDefault="00F05D0B" w:rsidP="00BA44AE">
      <w:pPr>
        <w:pStyle w:val="Tekstpodstawowy"/>
        <w:spacing w:before="10"/>
        <w:ind w:firstLine="0"/>
        <w:jc w:val="both"/>
        <w:rPr>
          <w:b/>
          <w:sz w:val="19"/>
          <w:lang w:val="pl-PL"/>
        </w:rPr>
      </w:pPr>
    </w:p>
    <w:p w:rsidR="00F05D0B" w:rsidRPr="00476ABA" w:rsidRDefault="008E2D9B" w:rsidP="00BA44AE">
      <w:pPr>
        <w:pStyle w:val="Akapitzlist"/>
        <w:numPr>
          <w:ilvl w:val="0"/>
          <w:numId w:val="10"/>
        </w:numPr>
        <w:tabs>
          <w:tab w:val="left" w:pos="389"/>
        </w:tabs>
        <w:spacing w:before="1" w:line="362" w:lineRule="auto"/>
        <w:ind w:right="124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Wybór projektów do dofinansowania następuje w trybie </w:t>
      </w:r>
      <w:r w:rsidR="00B917AC">
        <w:rPr>
          <w:sz w:val="20"/>
          <w:lang w:val="pl-PL"/>
        </w:rPr>
        <w:t xml:space="preserve">pozakonkursowym </w:t>
      </w:r>
      <w:r>
        <w:rPr>
          <w:sz w:val="20"/>
          <w:lang w:val="pl-PL"/>
        </w:rPr>
        <w:t>w oparciu o wniosek</w:t>
      </w:r>
      <w:r w:rsidR="009D2942" w:rsidRPr="00476ABA">
        <w:rPr>
          <w:sz w:val="20"/>
          <w:lang w:val="pl-PL"/>
        </w:rPr>
        <w:t xml:space="preserve"> </w:t>
      </w:r>
      <w:r w:rsidR="00875FCD">
        <w:rPr>
          <w:sz w:val="20"/>
          <w:lang w:val="pl-PL"/>
        </w:rPr>
        <w:br/>
      </w:r>
      <w:r w:rsidR="009D2942" w:rsidRPr="00476ABA">
        <w:rPr>
          <w:sz w:val="20"/>
          <w:lang w:val="pl-PL"/>
        </w:rPr>
        <w:t>o dofinansowanie, którego wzór stanowi załącznik nr 2 do</w:t>
      </w:r>
      <w:r w:rsidR="009D2942" w:rsidRPr="00476ABA">
        <w:rPr>
          <w:spacing w:val="-29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Regulaminu.</w:t>
      </w:r>
    </w:p>
    <w:p w:rsidR="00B917AC" w:rsidRDefault="00B917AC" w:rsidP="0047722E">
      <w:pPr>
        <w:pStyle w:val="Akapitzlist"/>
        <w:numPr>
          <w:ilvl w:val="0"/>
          <w:numId w:val="10"/>
        </w:numPr>
        <w:tabs>
          <w:tab w:val="left" w:pos="389"/>
          <w:tab w:val="left" w:pos="7088"/>
        </w:tabs>
        <w:spacing w:before="100" w:beforeAutospacing="1" w:after="100" w:afterAutospacing="1" w:line="360" w:lineRule="auto"/>
        <w:ind w:left="386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>Wniosek o dofinansowanie składany jest</w:t>
      </w:r>
      <w:r w:rsidR="0076075B">
        <w:rPr>
          <w:sz w:val="20"/>
          <w:lang w:val="pl-PL"/>
        </w:rPr>
        <w:t xml:space="preserve"> w odpowiedzi</w:t>
      </w:r>
      <w:r>
        <w:rPr>
          <w:sz w:val="20"/>
          <w:lang w:val="pl-PL"/>
        </w:rPr>
        <w:t xml:space="preserve"> na pisemne wezwanie ION. Wniosek </w:t>
      </w:r>
      <w:r w:rsidR="00875FCD">
        <w:rPr>
          <w:sz w:val="20"/>
          <w:lang w:val="pl-PL"/>
        </w:rPr>
        <w:br/>
      </w:r>
      <w:r>
        <w:rPr>
          <w:sz w:val="20"/>
          <w:lang w:val="pl-PL"/>
        </w:rPr>
        <w:t>o dofinansowanie projektu, złożony bez otrzymania wezwania ION, nie będzie podlegał ocenie.</w:t>
      </w:r>
    </w:p>
    <w:p w:rsidR="00140D10" w:rsidRPr="004166E9" w:rsidRDefault="00140D10" w:rsidP="0047722E">
      <w:pPr>
        <w:pStyle w:val="Akapitzlist"/>
        <w:numPr>
          <w:ilvl w:val="0"/>
          <w:numId w:val="10"/>
        </w:numPr>
        <w:tabs>
          <w:tab w:val="left" w:pos="389"/>
          <w:tab w:val="left" w:pos="7088"/>
        </w:tabs>
        <w:spacing w:line="360" w:lineRule="auto"/>
        <w:ind w:left="386" w:right="124" w:hanging="284"/>
        <w:jc w:val="both"/>
        <w:rPr>
          <w:sz w:val="20"/>
          <w:szCs w:val="20"/>
          <w:lang w:val="pl-PL"/>
        </w:rPr>
      </w:pPr>
      <w:r w:rsidRPr="00140D10">
        <w:rPr>
          <w:sz w:val="20"/>
          <w:szCs w:val="20"/>
          <w:lang w:val="pl-PL"/>
        </w:rPr>
        <w:t xml:space="preserve"> </w:t>
      </w:r>
      <w:r w:rsidRPr="004166E9">
        <w:rPr>
          <w:sz w:val="20"/>
          <w:szCs w:val="20"/>
          <w:lang w:val="pl-PL"/>
        </w:rPr>
        <w:t>W wezwaniu, o którym mowa w ust. 2 powyżej, ION określa:</w:t>
      </w:r>
    </w:p>
    <w:p w:rsidR="00EB1F2C" w:rsidRPr="00EB1F2C" w:rsidRDefault="00EB1F2C" w:rsidP="0047722E">
      <w:pPr>
        <w:pStyle w:val="Akapitzlist"/>
        <w:numPr>
          <w:ilvl w:val="1"/>
          <w:numId w:val="17"/>
        </w:numPr>
        <w:tabs>
          <w:tab w:val="left" w:pos="7088"/>
        </w:tabs>
        <w:spacing w:line="360" w:lineRule="auto"/>
        <w:ind w:hanging="295"/>
        <w:rPr>
          <w:sz w:val="20"/>
          <w:szCs w:val="20"/>
          <w:lang w:val="pl-PL"/>
        </w:rPr>
      </w:pPr>
      <w:r w:rsidRPr="00EB1F2C">
        <w:rPr>
          <w:sz w:val="20"/>
          <w:szCs w:val="20"/>
          <w:lang w:val="pl-PL"/>
        </w:rPr>
        <w:t>nazwę i adres właściwej instytucji</w:t>
      </w:r>
      <w:r w:rsidR="009063F3">
        <w:rPr>
          <w:sz w:val="20"/>
          <w:szCs w:val="20"/>
          <w:lang w:val="pl-PL"/>
        </w:rPr>
        <w:t xml:space="preserve"> organizującej nabór</w:t>
      </w:r>
      <w:r w:rsidRPr="00EB1F2C">
        <w:rPr>
          <w:sz w:val="20"/>
          <w:szCs w:val="20"/>
          <w:lang w:val="pl-PL"/>
        </w:rPr>
        <w:t xml:space="preserve">; </w:t>
      </w:r>
    </w:p>
    <w:p w:rsidR="00EB1F2C" w:rsidRPr="00B205B8" w:rsidRDefault="00EB1F2C" w:rsidP="0047722E">
      <w:pPr>
        <w:pStyle w:val="Akapitzlist"/>
        <w:widowControl/>
        <w:numPr>
          <w:ilvl w:val="1"/>
          <w:numId w:val="17"/>
        </w:numPr>
        <w:tabs>
          <w:tab w:val="left" w:pos="7088"/>
        </w:tabs>
        <w:spacing w:line="360" w:lineRule="auto"/>
        <w:ind w:hanging="294"/>
        <w:rPr>
          <w:sz w:val="20"/>
          <w:szCs w:val="20"/>
          <w:lang w:val="pl-PL"/>
        </w:rPr>
      </w:pPr>
      <w:r w:rsidRPr="00B205B8">
        <w:rPr>
          <w:bCs/>
          <w:sz w:val="20"/>
          <w:szCs w:val="20"/>
          <w:lang w:val="pl-PL"/>
        </w:rPr>
        <w:t>miejsce i formę złożenia wniosku o dofinansowanie projektu i sposób uzupełniania w nim braków w zakresie warunków formalnych oraz poprawiania w nim oczywistych omyłek;</w:t>
      </w:r>
    </w:p>
    <w:p w:rsidR="00EB1F2C" w:rsidRPr="00EB1F2C" w:rsidRDefault="00EB1F2C" w:rsidP="00EB1F2C">
      <w:pPr>
        <w:pStyle w:val="Akapitzlist"/>
        <w:widowControl/>
        <w:numPr>
          <w:ilvl w:val="1"/>
          <w:numId w:val="17"/>
        </w:numPr>
        <w:spacing w:line="360" w:lineRule="auto"/>
        <w:ind w:hanging="294"/>
        <w:rPr>
          <w:sz w:val="20"/>
          <w:szCs w:val="20"/>
          <w:lang w:val="pl-PL"/>
        </w:rPr>
      </w:pPr>
      <w:r w:rsidRPr="00B205B8">
        <w:rPr>
          <w:bCs/>
          <w:sz w:val="20"/>
          <w:szCs w:val="20"/>
          <w:lang w:val="pl-PL"/>
        </w:rPr>
        <w:t>czynności, które powinny zostać dokonane przed zawarciem umowy o dofinansowanie projektu albo podjęciem decyzji o dofinansowaniu projektu, oraz wymagane dokumenty i terminy ich przedłożenia właściwej instytucji;</w:t>
      </w:r>
    </w:p>
    <w:p w:rsidR="00EB1F2C" w:rsidRPr="00B205B8" w:rsidRDefault="00EB1F2C" w:rsidP="00B205B8">
      <w:pPr>
        <w:pStyle w:val="Akapitzlist"/>
        <w:widowControl/>
        <w:numPr>
          <w:ilvl w:val="1"/>
          <w:numId w:val="17"/>
        </w:numPr>
        <w:spacing w:line="360" w:lineRule="auto"/>
        <w:rPr>
          <w:sz w:val="20"/>
          <w:szCs w:val="20"/>
          <w:lang w:val="pl-PL"/>
        </w:rPr>
      </w:pPr>
      <w:r w:rsidRPr="00B205B8">
        <w:rPr>
          <w:bCs/>
          <w:sz w:val="20"/>
          <w:szCs w:val="20"/>
          <w:lang w:val="pl-PL"/>
        </w:rPr>
        <w:t>formę i sposób komunikacji między wnioskodawcą</w:t>
      </w:r>
      <w:r w:rsidR="003E0CB1">
        <w:rPr>
          <w:bCs/>
          <w:sz w:val="20"/>
          <w:szCs w:val="20"/>
          <w:lang w:val="pl-PL"/>
        </w:rPr>
        <w:t>,</w:t>
      </w:r>
      <w:r w:rsidRPr="00B205B8">
        <w:rPr>
          <w:bCs/>
          <w:sz w:val="20"/>
          <w:szCs w:val="20"/>
          <w:lang w:val="pl-PL"/>
        </w:rPr>
        <w:t xml:space="preserve"> a właściwą instytucją, w tym wzywania wnioskodawcy do uzupełniania lub poprawiania projektu w trakcie jego oceny w części dotyczącej spełniania przez projekt kryteriów wyboru projektów, a także skutki niezachowania wskazanej formy komunikacji;</w:t>
      </w:r>
    </w:p>
    <w:p w:rsidR="00EB1F2C" w:rsidRPr="00B205B8" w:rsidRDefault="00EB1F2C" w:rsidP="00B205B8">
      <w:pPr>
        <w:pStyle w:val="Akapitzlist"/>
        <w:widowControl/>
        <w:numPr>
          <w:ilvl w:val="1"/>
          <w:numId w:val="17"/>
        </w:numPr>
        <w:spacing w:after="40" w:line="360" w:lineRule="auto"/>
        <w:rPr>
          <w:sz w:val="20"/>
          <w:szCs w:val="20"/>
          <w:lang w:val="pl-PL"/>
        </w:rPr>
      </w:pPr>
      <w:r w:rsidRPr="00B205B8">
        <w:rPr>
          <w:bCs/>
          <w:sz w:val="20"/>
          <w:szCs w:val="20"/>
          <w:lang w:val="pl-PL"/>
        </w:rPr>
        <w:t>formę złożenia przez wnioskodawcę oświadczenia o świadomości skutków niezachowania wskazanej formy komunikacji</w:t>
      </w:r>
      <w:r w:rsidR="003E0CB1">
        <w:rPr>
          <w:bCs/>
          <w:sz w:val="20"/>
          <w:szCs w:val="20"/>
          <w:lang w:val="pl-PL"/>
        </w:rPr>
        <w:t>;</w:t>
      </w:r>
    </w:p>
    <w:p w:rsidR="00140D10" w:rsidRPr="003E0CB1" w:rsidRDefault="00140D10" w:rsidP="009063F3">
      <w:pPr>
        <w:pStyle w:val="Akapitzlist"/>
        <w:widowControl/>
        <w:numPr>
          <w:ilvl w:val="1"/>
          <w:numId w:val="17"/>
        </w:numPr>
        <w:spacing w:after="40" w:line="360" w:lineRule="auto"/>
        <w:rPr>
          <w:bCs/>
          <w:sz w:val="20"/>
          <w:szCs w:val="20"/>
          <w:lang w:val="pl-PL"/>
        </w:rPr>
      </w:pPr>
      <w:r w:rsidRPr="003E0CB1">
        <w:rPr>
          <w:bCs/>
          <w:sz w:val="20"/>
          <w:szCs w:val="20"/>
          <w:lang w:val="pl-PL"/>
        </w:rPr>
        <w:t>termin na złożenie wniosku o dofinansowanie;</w:t>
      </w:r>
    </w:p>
    <w:p w:rsidR="00140D10" w:rsidRPr="009063F3" w:rsidRDefault="00140D10" w:rsidP="009063F3">
      <w:pPr>
        <w:pStyle w:val="Akapitzlist"/>
        <w:widowControl/>
        <w:numPr>
          <w:ilvl w:val="1"/>
          <w:numId w:val="17"/>
        </w:numPr>
        <w:spacing w:after="40" w:line="360" w:lineRule="auto"/>
        <w:rPr>
          <w:bCs/>
          <w:sz w:val="20"/>
          <w:szCs w:val="20"/>
          <w:lang w:val="pl-PL"/>
        </w:rPr>
      </w:pPr>
      <w:r w:rsidRPr="009063F3">
        <w:rPr>
          <w:bCs/>
          <w:sz w:val="20"/>
          <w:szCs w:val="20"/>
          <w:lang w:val="pl-PL"/>
        </w:rPr>
        <w:t>orientacyjny termin oceny projektu;</w:t>
      </w:r>
    </w:p>
    <w:p w:rsidR="00140D10" w:rsidRPr="009063F3" w:rsidRDefault="00140D10" w:rsidP="009063F3">
      <w:pPr>
        <w:pStyle w:val="Akapitzlist"/>
        <w:widowControl/>
        <w:numPr>
          <w:ilvl w:val="1"/>
          <w:numId w:val="17"/>
        </w:numPr>
        <w:spacing w:after="40" w:line="360" w:lineRule="auto"/>
        <w:rPr>
          <w:bCs/>
          <w:sz w:val="20"/>
          <w:szCs w:val="20"/>
          <w:lang w:val="pl-PL"/>
        </w:rPr>
      </w:pPr>
      <w:r w:rsidRPr="009063F3">
        <w:rPr>
          <w:bCs/>
          <w:sz w:val="20"/>
          <w:szCs w:val="20"/>
          <w:lang w:val="pl-PL"/>
        </w:rPr>
        <w:t>kryteria wyboru projektu;</w:t>
      </w:r>
    </w:p>
    <w:p w:rsidR="00EB1F2C" w:rsidRPr="009063F3" w:rsidRDefault="00140D10" w:rsidP="009063F3">
      <w:pPr>
        <w:pStyle w:val="Akapitzlist"/>
        <w:widowControl/>
        <w:numPr>
          <w:ilvl w:val="1"/>
          <w:numId w:val="17"/>
        </w:numPr>
        <w:spacing w:after="40" w:line="360" w:lineRule="auto"/>
        <w:rPr>
          <w:bCs/>
          <w:sz w:val="20"/>
          <w:szCs w:val="20"/>
          <w:lang w:val="pl-PL"/>
        </w:rPr>
      </w:pPr>
      <w:r w:rsidRPr="009063F3">
        <w:rPr>
          <w:bCs/>
          <w:sz w:val="20"/>
          <w:szCs w:val="20"/>
          <w:lang w:val="pl-PL"/>
        </w:rPr>
        <w:t>formularz wniosku o dofinansowanie.</w:t>
      </w:r>
    </w:p>
    <w:p w:rsidR="00F05D0B" w:rsidRPr="009063F3" w:rsidRDefault="00F05D0B" w:rsidP="009063F3">
      <w:pPr>
        <w:tabs>
          <w:tab w:val="left" w:pos="389"/>
        </w:tabs>
        <w:spacing w:line="230" w:lineRule="exact"/>
        <w:rPr>
          <w:sz w:val="20"/>
          <w:lang w:val="pl-PL"/>
        </w:rPr>
      </w:pPr>
    </w:p>
    <w:p w:rsidR="00140D10" w:rsidRDefault="00140D10" w:rsidP="00BA44AE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0"/>
          <w:szCs w:val="20"/>
          <w:lang w:val="pl-PL"/>
        </w:rPr>
      </w:pPr>
      <w:r w:rsidRPr="004166E9">
        <w:rPr>
          <w:sz w:val="20"/>
          <w:szCs w:val="20"/>
          <w:lang w:val="pl-PL"/>
        </w:rPr>
        <w:t xml:space="preserve">Określenie kryteriów wyboru projektu lub formularza wniosku o dofinansowanie może nastąpić także poprzez odesłanie w wezwaniu, o którym mowa w ust. 2 powyżej, do odpowiednich dokumentów, </w:t>
      </w:r>
      <w:r w:rsidR="00875FCD">
        <w:rPr>
          <w:sz w:val="20"/>
          <w:szCs w:val="20"/>
          <w:lang w:val="pl-PL"/>
        </w:rPr>
        <w:br/>
      </w:r>
      <w:r w:rsidRPr="004166E9">
        <w:rPr>
          <w:sz w:val="20"/>
          <w:szCs w:val="20"/>
          <w:lang w:val="pl-PL"/>
        </w:rPr>
        <w:t>w których te kryteria i formularz są określone.</w:t>
      </w:r>
    </w:p>
    <w:p w:rsidR="00140D10" w:rsidRPr="004166E9" w:rsidRDefault="00140D10" w:rsidP="00BA44AE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0"/>
          <w:szCs w:val="20"/>
          <w:lang w:val="pl-PL"/>
        </w:rPr>
      </w:pPr>
      <w:r w:rsidRPr="004166E9">
        <w:rPr>
          <w:sz w:val="20"/>
          <w:szCs w:val="20"/>
          <w:lang w:val="pl-PL"/>
        </w:rPr>
        <w:t>W przypadku niezłożenia wniosku o dofinansowanie w wyznaczonym terminie ION ponownie wzywa wnioskodawcę do złożenia wniosku o dofinansowanie, wyznaczając dodatkowy, ostateczny termin na złożenie wniosku.</w:t>
      </w:r>
    </w:p>
    <w:p w:rsidR="00140D10" w:rsidRPr="002D5570" w:rsidRDefault="00140D10" w:rsidP="002D5570">
      <w:pPr>
        <w:pStyle w:val="Tekstpodstawowy3"/>
        <w:numPr>
          <w:ilvl w:val="0"/>
          <w:numId w:val="10"/>
        </w:numPr>
        <w:spacing w:after="40" w:line="360" w:lineRule="auto"/>
        <w:ind w:hanging="388"/>
        <w:jc w:val="both"/>
        <w:rPr>
          <w:sz w:val="20"/>
          <w:szCs w:val="20"/>
          <w:lang w:val="pl-PL"/>
        </w:rPr>
      </w:pPr>
      <w:r w:rsidRPr="004166E9">
        <w:rPr>
          <w:spacing w:val="-4"/>
          <w:sz w:val="20"/>
          <w:szCs w:val="20"/>
          <w:lang w:val="pl-PL"/>
        </w:rPr>
        <w:t xml:space="preserve">W przypadku niezłożenia wniosku o dofinansowanie </w:t>
      </w:r>
      <w:r w:rsidR="003E0CB1">
        <w:rPr>
          <w:spacing w:val="-4"/>
          <w:sz w:val="20"/>
          <w:szCs w:val="20"/>
          <w:lang w:val="pl-PL"/>
        </w:rPr>
        <w:t>w terminie</w:t>
      </w:r>
      <w:r w:rsidRPr="004166E9">
        <w:rPr>
          <w:spacing w:val="-4"/>
          <w:sz w:val="20"/>
          <w:szCs w:val="20"/>
          <w:lang w:val="pl-PL"/>
        </w:rPr>
        <w:t xml:space="preserve">, o którym mowa w ust. </w:t>
      </w:r>
      <w:r>
        <w:rPr>
          <w:spacing w:val="-4"/>
          <w:sz w:val="20"/>
          <w:szCs w:val="20"/>
          <w:lang w:val="pl-PL"/>
        </w:rPr>
        <w:t>5</w:t>
      </w:r>
      <w:r w:rsidRPr="004166E9">
        <w:rPr>
          <w:sz w:val="20"/>
          <w:szCs w:val="20"/>
          <w:lang w:val="pl-PL"/>
        </w:rPr>
        <w:t xml:space="preserve"> powyżej, ION występuje do IZ POPC o wykreślenie projektu z </w:t>
      </w:r>
      <w:r w:rsidRPr="003E6869">
        <w:rPr>
          <w:i/>
          <w:sz w:val="20"/>
          <w:szCs w:val="20"/>
          <w:lang w:val="pl-PL"/>
        </w:rPr>
        <w:t>Wykazu projektów zidentyfikowanych przez IZ POPC w ramach trybu pozakonkursowego</w:t>
      </w:r>
      <w:r w:rsidR="002D5570">
        <w:rPr>
          <w:sz w:val="20"/>
          <w:szCs w:val="20"/>
          <w:lang w:val="pl-PL"/>
        </w:rPr>
        <w:t xml:space="preserve"> stanowiącego załącznik </w:t>
      </w:r>
      <w:r w:rsidR="003E0CB1">
        <w:rPr>
          <w:sz w:val="20"/>
          <w:szCs w:val="20"/>
          <w:lang w:val="pl-PL"/>
        </w:rPr>
        <w:t xml:space="preserve">nr 5 </w:t>
      </w:r>
      <w:r w:rsidR="002D5570">
        <w:rPr>
          <w:sz w:val="20"/>
          <w:szCs w:val="20"/>
          <w:lang w:val="pl-PL"/>
        </w:rPr>
        <w:t xml:space="preserve">do </w:t>
      </w:r>
      <w:r w:rsidRPr="004166E9">
        <w:rPr>
          <w:sz w:val="20"/>
          <w:szCs w:val="20"/>
          <w:lang w:val="pl-PL"/>
        </w:rPr>
        <w:t>SZOOP.</w:t>
      </w:r>
    </w:p>
    <w:p w:rsidR="00F05D0B" w:rsidRPr="00476ABA" w:rsidRDefault="00FB6B2D" w:rsidP="009063F3">
      <w:pPr>
        <w:pStyle w:val="Akapitzlist"/>
        <w:numPr>
          <w:ilvl w:val="0"/>
          <w:numId w:val="10"/>
        </w:numPr>
        <w:tabs>
          <w:tab w:val="left" w:pos="389"/>
        </w:tabs>
        <w:spacing w:line="360" w:lineRule="auto"/>
        <w:ind w:left="386" w:right="113" w:hanging="284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Wnioskodawca wypełnia wniosek o dofinansowanie przy użyciu aplikacji </w:t>
      </w:r>
      <w:r w:rsidR="00C60951">
        <w:rPr>
          <w:sz w:val="20"/>
          <w:lang w:val="pl-PL"/>
        </w:rPr>
        <w:t>G</w:t>
      </w:r>
      <w:r w:rsidR="009D2942" w:rsidRPr="00476ABA">
        <w:rPr>
          <w:sz w:val="20"/>
          <w:lang w:val="pl-PL"/>
        </w:rPr>
        <w:t>eneratora wniosków</w:t>
      </w:r>
      <w:r>
        <w:rPr>
          <w:sz w:val="20"/>
          <w:lang w:val="pl-PL"/>
        </w:rPr>
        <w:br/>
      </w:r>
      <w:r w:rsidR="009D2942" w:rsidRPr="00476ABA">
        <w:rPr>
          <w:sz w:val="20"/>
          <w:lang w:val="pl-PL"/>
        </w:rPr>
        <w:t xml:space="preserve"> o dofinansowanie dostępnego na stronie internetowej </w:t>
      </w:r>
      <w:r w:rsidR="002D5570">
        <w:rPr>
          <w:sz w:val="20"/>
          <w:lang w:val="pl-PL"/>
        </w:rPr>
        <w:t>ION</w:t>
      </w:r>
      <w:r w:rsidR="00C60951">
        <w:rPr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 xml:space="preserve">pod adresem: </w:t>
      </w:r>
      <w:hyperlink r:id="rId12">
        <w:r w:rsidR="009D2942" w:rsidRPr="00476ABA">
          <w:rPr>
            <w:color w:val="0000FF"/>
            <w:sz w:val="20"/>
            <w:u w:val="single" w:color="0000FF"/>
            <w:lang w:val="pl-PL"/>
          </w:rPr>
          <w:t xml:space="preserve">http://generator.cppc.gov.pl/ </w:t>
        </w:r>
      </w:hyperlink>
      <w:r w:rsidR="009D2942" w:rsidRPr="00476ABA">
        <w:rPr>
          <w:sz w:val="20"/>
          <w:lang w:val="pl-PL"/>
        </w:rPr>
        <w:t xml:space="preserve">oraz według </w:t>
      </w:r>
      <w:r w:rsidR="009D2942" w:rsidRPr="00C60951">
        <w:rPr>
          <w:i/>
          <w:sz w:val="20"/>
          <w:lang w:val="pl-PL"/>
        </w:rPr>
        <w:t>Instrukcji wypełniania wniosku o dofinansowanie</w:t>
      </w:r>
      <w:r w:rsidR="009D2942" w:rsidRPr="00476ABA">
        <w:rPr>
          <w:sz w:val="20"/>
          <w:lang w:val="pl-PL"/>
        </w:rPr>
        <w:t>, stanowiącej załącznik nr 3 do Regulaminu. Generator wniosku jest dostępny również za pośrednictwem strony</w:t>
      </w:r>
      <w:r w:rsidR="00EE3030">
        <w:rPr>
          <w:sz w:val="20"/>
          <w:lang w:val="pl-PL"/>
        </w:rPr>
        <w:t>:</w:t>
      </w:r>
      <w:r w:rsidR="00476ABA">
        <w:rPr>
          <w:sz w:val="20"/>
          <w:lang w:val="pl-PL"/>
        </w:rPr>
        <w:t xml:space="preserve"> </w:t>
      </w:r>
      <w:hyperlink r:id="rId13">
        <w:r w:rsidR="009D2942" w:rsidRPr="00476ABA">
          <w:rPr>
            <w:color w:val="0000FF"/>
            <w:sz w:val="20"/>
            <w:u w:val="single" w:color="0000FF"/>
            <w:lang w:val="pl-PL"/>
          </w:rPr>
          <w:t>www.cppc.gov.pl</w:t>
        </w:r>
      </w:hyperlink>
      <w:r w:rsidR="009D2942" w:rsidRPr="00476ABA">
        <w:rPr>
          <w:color w:val="0000FF"/>
          <w:sz w:val="20"/>
          <w:u w:val="single" w:color="0000FF"/>
          <w:lang w:val="pl-PL"/>
        </w:rPr>
        <w:t>.</w:t>
      </w:r>
    </w:p>
    <w:p w:rsidR="00F05D0B" w:rsidRPr="00476ABA" w:rsidRDefault="009D2942" w:rsidP="00BA44AE">
      <w:pPr>
        <w:pStyle w:val="Akapitzlist"/>
        <w:numPr>
          <w:ilvl w:val="0"/>
          <w:numId w:val="10"/>
        </w:numPr>
        <w:tabs>
          <w:tab w:val="left" w:pos="389"/>
        </w:tabs>
        <w:spacing w:line="360" w:lineRule="auto"/>
        <w:ind w:right="116"/>
        <w:jc w:val="both"/>
        <w:rPr>
          <w:color w:val="1F487C"/>
          <w:sz w:val="20"/>
          <w:lang w:val="pl-PL"/>
        </w:rPr>
      </w:pPr>
      <w:r w:rsidRPr="00CC417D">
        <w:rPr>
          <w:sz w:val="20"/>
          <w:lang w:val="pl-PL"/>
        </w:rPr>
        <w:t xml:space="preserve">Wnioski o dofinansowanie przyjmowane będą w formie elektronicznej podpisanej kwalifikowanym podpisem elektronicznym, </w:t>
      </w:r>
      <w:r w:rsidRPr="00CC417D">
        <w:rPr>
          <w:b/>
          <w:sz w:val="20"/>
          <w:lang w:val="pl-PL"/>
        </w:rPr>
        <w:t>za pośrednictwem aplikacji internetowej</w:t>
      </w:r>
      <w:r w:rsidRPr="00CC417D">
        <w:rPr>
          <w:sz w:val="20"/>
          <w:lang w:val="pl-PL"/>
        </w:rPr>
        <w:t xml:space="preserve">, udostępnionej pod adresem: </w:t>
      </w:r>
      <w:hyperlink r:id="rId14" w:history="1">
        <w:r w:rsidR="00A10477" w:rsidRPr="00381E40">
          <w:rPr>
            <w:rStyle w:val="Hipercze"/>
            <w:sz w:val="20"/>
            <w:u w:color="0000FF"/>
            <w:lang w:val="pl-PL"/>
          </w:rPr>
          <w:t>https://popc0202.cppc.gov.pl/</w:t>
        </w:r>
      </w:hyperlink>
      <w:r w:rsidRPr="00476ABA">
        <w:rPr>
          <w:sz w:val="20"/>
          <w:lang w:val="pl-PL"/>
        </w:rPr>
        <w:t xml:space="preserve">, z zastrzeżeniem ust. </w:t>
      </w:r>
      <w:r w:rsidR="000D2CCB">
        <w:rPr>
          <w:sz w:val="20"/>
          <w:lang w:val="pl-PL"/>
        </w:rPr>
        <w:t>9</w:t>
      </w:r>
      <w:r w:rsidRPr="00476ABA">
        <w:rPr>
          <w:sz w:val="20"/>
          <w:lang w:val="pl-PL"/>
        </w:rPr>
        <w:t xml:space="preserve"> i </w:t>
      </w:r>
      <w:r w:rsidR="000D2CCB">
        <w:rPr>
          <w:sz w:val="20"/>
          <w:lang w:val="pl-PL"/>
        </w:rPr>
        <w:t>13</w:t>
      </w:r>
      <w:r w:rsidRPr="00476ABA">
        <w:rPr>
          <w:spacing w:val="-3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poniżej.</w:t>
      </w:r>
    </w:p>
    <w:p w:rsidR="00F05D0B" w:rsidRPr="000438FC" w:rsidRDefault="009D2942" w:rsidP="00BA44AE">
      <w:pPr>
        <w:pStyle w:val="Akapitzlist"/>
        <w:numPr>
          <w:ilvl w:val="0"/>
          <w:numId w:val="10"/>
        </w:numPr>
        <w:tabs>
          <w:tab w:val="left" w:pos="389"/>
        </w:tabs>
        <w:spacing w:line="360" w:lineRule="auto"/>
        <w:ind w:right="117"/>
        <w:jc w:val="both"/>
        <w:rPr>
          <w:sz w:val="20"/>
          <w:lang w:val="pl-PL"/>
        </w:rPr>
      </w:pPr>
      <w:r w:rsidRPr="00CC417D">
        <w:rPr>
          <w:sz w:val="20"/>
          <w:lang w:val="pl-PL"/>
        </w:rPr>
        <w:t xml:space="preserve">W przypadku wystąpienia problemów technicznych z aplikacją internetową, o której mowa w ust. </w:t>
      </w:r>
      <w:r w:rsidR="003E0CB1">
        <w:rPr>
          <w:sz w:val="20"/>
          <w:lang w:val="pl-PL"/>
        </w:rPr>
        <w:t>7</w:t>
      </w:r>
      <w:r w:rsidR="003E0CB1" w:rsidRPr="00CC417D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 xml:space="preserve">powyżej, wnioski o dofinansowanie projektu będą przyjmowane w formie elektronicznej podpisanej kwalifikowanym podpisem elektronicznym, za pośrednictwem elektronicznej skrzynki podawczej CPPC (adres skrzynki ePUAP: </w:t>
      </w:r>
      <w:r w:rsidRPr="00FE0FC0">
        <w:rPr>
          <w:b/>
          <w:sz w:val="20"/>
          <w:lang w:val="pl-PL"/>
        </w:rPr>
        <w:t>/2yki7sk30g/nab2ospopc</w:t>
      </w:r>
      <w:r w:rsidR="002D5570">
        <w:rPr>
          <w:sz w:val="20"/>
          <w:lang w:val="pl-PL"/>
        </w:rPr>
        <w:t>), o czym ION</w:t>
      </w:r>
      <w:r w:rsidRPr="00CC417D">
        <w:rPr>
          <w:sz w:val="20"/>
          <w:lang w:val="pl-PL"/>
        </w:rPr>
        <w:t xml:space="preserve"> niezwłocznie poinformuje </w:t>
      </w:r>
      <w:r w:rsidR="00106FD6">
        <w:rPr>
          <w:sz w:val="20"/>
          <w:lang w:val="pl-PL"/>
        </w:rPr>
        <w:t>w</w:t>
      </w:r>
      <w:r w:rsidR="0076075B">
        <w:rPr>
          <w:sz w:val="20"/>
          <w:lang w:val="pl-PL"/>
        </w:rPr>
        <w:t>nioskodawcę</w:t>
      </w:r>
      <w:r w:rsidRPr="000438FC">
        <w:rPr>
          <w:sz w:val="20"/>
          <w:lang w:val="pl-PL"/>
        </w:rPr>
        <w:t>.</w:t>
      </w:r>
    </w:p>
    <w:p w:rsidR="00F05D0B" w:rsidRPr="00476ABA" w:rsidRDefault="009D2942" w:rsidP="00BA44AE">
      <w:pPr>
        <w:pStyle w:val="Akapitzlist"/>
        <w:numPr>
          <w:ilvl w:val="0"/>
          <w:numId w:val="10"/>
        </w:numPr>
        <w:tabs>
          <w:tab w:val="left" w:pos="389"/>
        </w:tabs>
        <w:spacing w:before="2" w:line="360" w:lineRule="auto"/>
        <w:ind w:right="123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>Termin na złożenie wniosku o dofinansowanie, o którym mowa w ust. 2 powyżej, uważa się za zachowany,</w:t>
      </w:r>
      <w:r w:rsidRPr="00476ABA">
        <w:rPr>
          <w:spacing w:val="-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jeżeli</w:t>
      </w:r>
      <w:r w:rsidRPr="00476ABA">
        <w:rPr>
          <w:spacing w:val="-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</w:t>
      </w:r>
      <w:r w:rsidRPr="00476ABA">
        <w:rPr>
          <w:spacing w:val="-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jego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rozpoczęciu,</w:t>
      </w:r>
      <w:r w:rsidRPr="00476ABA">
        <w:rPr>
          <w:spacing w:val="-1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a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przed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jego</w:t>
      </w:r>
      <w:r w:rsidRPr="00476ABA">
        <w:rPr>
          <w:spacing w:val="-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upływem,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wniosek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</w:t>
      </w:r>
      <w:r w:rsidRPr="00476ABA">
        <w:rPr>
          <w:spacing w:val="-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dofinansowanie</w:t>
      </w:r>
      <w:r w:rsidRPr="00476ABA">
        <w:rPr>
          <w:spacing w:val="-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składany</w:t>
      </w:r>
      <w:r w:rsidRPr="00476ABA">
        <w:rPr>
          <w:spacing w:val="-9"/>
          <w:sz w:val="20"/>
          <w:lang w:val="pl-PL"/>
        </w:rPr>
        <w:t xml:space="preserve"> </w:t>
      </w:r>
      <w:r w:rsidR="000E0E9C">
        <w:rPr>
          <w:spacing w:val="-9"/>
          <w:sz w:val="20"/>
          <w:lang w:val="pl-PL"/>
        </w:rPr>
        <w:br/>
      </w:r>
      <w:r w:rsidRPr="00476ABA">
        <w:rPr>
          <w:sz w:val="20"/>
          <w:lang w:val="pl-PL"/>
        </w:rPr>
        <w:t xml:space="preserve">w formie określonej w ust. </w:t>
      </w:r>
      <w:r w:rsidR="000D2CCB">
        <w:rPr>
          <w:sz w:val="20"/>
          <w:lang w:val="pl-PL"/>
        </w:rPr>
        <w:t>8</w:t>
      </w:r>
      <w:r w:rsidRPr="00476ABA">
        <w:rPr>
          <w:sz w:val="20"/>
          <w:lang w:val="pl-PL"/>
        </w:rPr>
        <w:t xml:space="preserve"> powyżej, został złożony za pośrednictwem aplikacji internetowej, co zostało potwierdzone na wygenerowanym przez </w:t>
      </w:r>
      <w:r w:rsidR="00546B1E">
        <w:rPr>
          <w:sz w:val="20"/>
          <w:lang w:val="pl-PL"/>
        </w:rPr>
        <w:t>aplikację internetową</w:t>
      </w:r>
      <w:r w:rsidRPr="00476ABA">
        <w:rPr>
          <w:sz w:val="20"/>
          <w:lang w:val="pl-PL"/>
        </w:rPr>
        <w:t xml:space="preserve"> potwierdzeni</w:t>
      </w:r>
      <w:r w:rsidR="00546B1E">
        <w:rPr>
          <w:sz w:val="20"/>
          <w:lang w:val="pl-PL"/>
        </w:rPr>
        <w:t>em</w:t>
      </w:r>
      <w:r w:rsidRPr="00476ABA">
        <w:rPr>
          <w:sz w:val="20"/>
          <w:lang w:val="pl-PL"/>
        </w:rPr>
        <w:t xml:space="preserve"> złożenia wniosku do CPPC, wysłanym na adres mailowy wnioskodawcy, wskazany podczas procesu rejestracji konta w aplikacji internetowej.</w:t>
      </w:r>
    </w:p>
    <w:p w:rsidR="00F05D0B" w:rsidRPr="0004429C" w:rsidRDefault="000D2CCB" w:rsidP="00BA44AE">
      <w:pPr>
        <w:pStyle w:val="Akapitzlist"/>
        <w:numPr>
          <w:ilvl w:val="0"/>
          <w:numId w:val="10"/>
        </w:numPr>
        <w:tabs>
          <w:tab w:val="left" w:pos="389"/>
        </w:tabs>
        <w:spacing w:line="360" w:lineRule="auto"/>
        <w:ind w:right="119"/>
        <w:jc w:val="both"/>
        <w:rPr>
          <w:sz w:val="20"/>
          <w:lang w:val="pl-PL"/>
        </w:rPr>
      </w:pPr>
      <w:r>
        <w:rPr>
          <w:sz w:val="20"/>
          <w:lang w:val="pl-PL"/>
        </w:rPr>
        <w:t>T</w:t>
      </w:r>
      <w:r w:rsidR="009D2942" w:rsidRPr="00476ABA">
        <w:rPr>
          <w:sz w:val="20"/>
          <w:lang w:val="pl-PL"/>
        </w:rPr>
        <w:t>ermin na złożenie wniosku o dofinansowanie, o którym mowa w ust. 2 powyżej, uważa się za zachowany,</w:t>
      </w:r>
      <w:r w:rsidR="009D2942" w:rsidRPr="00476ABA">
        <w:rPr>
          <w:spacing w:val="-7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jeżeli</w:t>
      </w:r>
      <w:r w:rsidR="009D2942" w:rsidRPr="00476ABA">
        <w:rPr>
          <w:spacing w:val="-8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po</w:t>
      </w:r>
      <w:r w:rsidR="009D2942" w:rsidRPr="00476ABA">
        <w:rPr>
          <w:spacing w:val="-6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jego</w:t>
      </w:r>
      <w:r w:rsidR="009D2942" w:rsidRPr="00476ABA">
        <w:rPr>
          <w:spacing w:val="-5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rozpoczęciu,</w:t>
      </w:r>
      <w:r w:rsidR="009D2942" w:rsidRPr="00476ABA">
        <w:rPr>
          <w:spacing w:val="-10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a</w:t>
      </w:r>
      <w:r w:rsidR="009D2942" w:rsidRPr="00476ABA">
        <w:rPr>
          <w:spacing w:val="-5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przed</w:t>
      </w:r>
      <w:r w:rsidR="009D2942" w:rsidRPr="00476ABA">
        <w:rPr>
          <w:spacing w:val="-9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jego</w:t>
      </w:r>
      <w:r w:rsidR="009D2942" w:rsidRPr="00476ABA">
        <w:rPr>
          <w:spacing w:val="-5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upływem,</w:t>
      </w:r>
      <w:r w:rsidR="009D2942" w:rsidRPr="00476ABA">
        <w:rPr>
          <w:spacing w:val="-9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wniosek</w:t>
      </w:r>
      <w:r w:rsidR="009D2942" w:rsidRPr="00476ABA">
        <w:rPr>
          <w:spacing w:val="-9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o</w:t>
      </w:r>
      <w:r w:rsidR="009D2942" w:rsidRPr="00476ABA">
        <w:rPr>
          <w:spacing w:val="-8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dofinansowanie</w:t>
      </w:r>
      <w:r w:rsidR="009D2942" w:rsidRPr="00476ABA">
        <w:rPr>
          <w:spacing w:val="-9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składany</w:t>
      </w:r>
      <w:r w:rsidR="009D2942" w:rsidRPr="00476ABA">
        <w:rPr>
          <w:spacing w:val="-9"/>
          <w:sz w:val="20"/>
          <w:lang w:val="pl-PL"/>
        </w:rPr>
        <w:t xml:space="preserve"> </w:t>
      </w:r>
      <w:r w:rsidR="000E0E9C">
        <w:rPr>
          <w:spacing w:val="-9"/>
          <w:sz w:val="20"/>
          <w:lang w:val="pl-PL"/>
        </w:rPr>
        <w:br/>
      </w:r>
      <w:r w:rsidR="009D2942" w:rsidRPr="00476ABA">
        <w:rPr>
          <w:sz w:val="20"/>
          <w:lang w:val="pl-PL"/>
        </w:rPr>
        <w:t xml:space="preserve">w formie określonej w ust. </w:t>
      </w:r>
      <w:r w:rsidR="002C61E2">
        <w:rPr>
          <w:sz w:val="20"/>
          <w:lang w:val="pl-PL"/>
        </w:rPr>
        <w:t>9</w:t>
      </w:r>
      <w:r w:rsidR="009D2942" w:rsidRPr="00476ABA">
        <w:rPr>
          <w:sz w:val="20"/>
          <w:lang w:val="pl-PL"/>
        </w:rPr>
        <w:t xml:space="preserve"> powyżej, został wysłany na adres skrzynki podawczej CPPC za pośrednictwem ePUAP, co zostało potwierdzone na Urzędowym Poświadczeniu Przedłożenia generowanym przez</w:t>
      </w:r>
      <w:r w:rsidR="009D2942" w:rsidRPr="00476ABA">
        <w:rPr>
          <w:spacing w:val="-16"/>
          <w:sz w:val="20"/>
          <w:lang w:val="pl-PL"/>
        </w:rPr>
        <w:t xml:space="preserve"> </w:t>
      </w:r>
      <w:r w:rsidR="009D2942" w:rsidRPr="00476ABA">
        <w:rPr>
          <w:sz w:val="20"/>
          <w:lang w:val="pl-PL"/>
        </w:rPr>
        <w:t>ePUAP.</w:t>
      </w:r>
    </w:p>
    <w:p w:rsidR="00FB6B2D" w:rsidRDefault="0004429C" w:rsidP="00BA44AE">
      <w:pPr>
        <w:pStyle w:val="Akapitzlist"/>
        <w:numPr>
          <w:ilvl w:val="0"/>
          <w:numId w:val="10"/>
        </w:numPr>
        <w:spacing w:before="50" w:line="360" w:lineRule="auto"/>
        <w:ind w:left="426" w:right="120" w:hanging="284"/>
        <w:jc w:val="both"/>
        <w:rPr>
          <w:sz w:val="20"/>
          <w:lang w:val="pl-PL"/>
        </w:rPr>
      </w:pPr>
      <w:r w:rsidRPr="00FB6B2D">
        <w:rPr>
          <w:sz w:val="20"/>
          <w:lang w:val="pl-PL"/>
        </w:rPr>
        <w:t>Wniosek o dofinansowanie złożony po terminie określonym w us</w:t>
      </w:r>
      <w:r w:rsidR="00C60951">
        <w:rPr>
          <w:sz w:val="20"/>
          <w:lang w:val="pl-PL"/>
        </w:rPr>
        <w:t xml:space="preserve">t. </w:t>
      </w:r>
      <w:r w:rsidR="003E0CB1">
        <w:rPr>
          <w:sz w:val="20"/>
          <w:lang w:val="pl-PL"/>
        </w:rPr>
        <w:t xml:space="preserve">3 pkt 6 </w:t>
      </w:r>
      <w:r w:rsidR="00C60951">
        <w:rPr>
          <w:sz w:val="20"/>
          <w:lang w:val="pl-PL"/>
        </w:rPr>
        <w:t xml:space="preserve">powyżej pozostawia się bez </w:t>
      </w:r>
      <w:r w:rsidRPr="00FB6B2D">
        <w:rPr>
          <w:sz w:val="20"/>
          <w:lang w:val="pl-PL"/>
        </w:rPr>
        <w:t>rozpatrzenia.</w:t>
      </w:r>
    </w:p>
    <w:p w:rsidR="002C61E2" w:rsidRPr="004166E9" w:rsidRDefault="002C61E2" w:rsidP="00BA44AE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>ION</w:t>
      </w:r>
      <w:r>
        <w:rPr>
          <w:sz w:val="20"/>
          <w:lang w:val="pl-PL"/>
        </w:rPr>
        <w:t xml:space="preserve"> może wskazać inną niż przewidziana w ust. 8 i 9 powyżej formę złożenia </w:t>
      </w:r>
      <w:r w:rsidRPr="004166E9">
        <w:rPr>
          <w:sz w:val="20"/>
          <w:lang w:val="pl-PL"/>
        </w:rPr>
        <w:t xml:space="preserve">wniosku  </w:t>
      </w:r>
      <w:r w:rsidRPr="004166E9">
        <w:rPr>
          <w:sz w:val="20"/>
          <w:lang w:val="pl-PL"/>
        </w:rPr>
        <w:br/>
      </w:r>
      <w:r>
        <w:rPr>
          <w:sz w:val="20"/>
          <w:lang w:val="pl-PL"/>
        </w:rPr>
        <w:t xml:space="preserve">o dofinansowanie lub inny kanał komunikacji pomiędzy wnioskodawcą a </w:t>
      </w:r>
      <w:r w:rsidRPr="004166E9">
        <w:rPr>
          <w:sz w:val="20"/>
          <w:lang w:val="pl-PL"/>
        </w:rPr>
        <w:t>ION</w:t>
      </w:r>
      <w:r>
        <w:rPr>
          <w:sz w:val="20"/>
          <w:lang w:val="pl-PL"/>
        </w:rPr>
        <w:t xml:space="preserve">, w </w:t>
      </w:r>
      <w:r w:rsidRPr="004166E9">
        <w:rPr>
          <w:sz w:val="20"/>
          <w:lang w:val="pl-PL"/>
        </w:rPr>
        <w:t xml:space="preserve">szczególności </w:t>
      </w:r>
      <w:r w:rsidR="000E0E9C">
        <w:rPr>
          <w:sz w:val="20"/>
          <w:lang w:val="pl-PL"/>
        </w:rPr>
        <w:br/>
      </w:r>
      <w:r w:rsidRPr="004166E9">
        <w:rPr>
          <w:sz w:val="20"/>
          <w:lang w:val="pl-PL"/>
        </w:rPr>
        <w:t>w sytuacji awarii systemu ePUAP oraz problemów technicznych z aplikacją</w:t>
      </w:r>
      <w:r w:rsidRPr="004166E9">
        <w:rPr>
          <w:spacing w:val="-3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internetową.</w:t>
      </w:r>
    </w:p>
    <w:p w:rsidR="00F05D0B" w:rsidRPr="000438FC" w:rsidRDefault="009D2942" w:rsidP="009C429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sz w:val="20"/>
          <w:lang w:val="pl-PL"/>
        </w:rPr>
      </w:pPr>
      <w:r w:rsidRPr="00CC417D">
        <w:rPr>
          <w:sz w:val="20"/>
          <w:lang w:val="pl-PL"/>
        </w:rPr>
        <w:t>W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przypadku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określonym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ust.</w:t>
      </w:r>
      <w:r w:rsidRPr="009C4295">
        <w:rPr>
          <w:sz w:val="20"/>
          <w:lang w:val="pl-PL"/>
        </w:rPr>
        <w:t xml:space="preserve"> </w:t>
      </w:r>
      <w:r w:rsidR="00713519">
        <w:rPr>
          <w:sz w:val="20"/>
          <w:lang w:val="pl-PL"/>
        </w:rPr>
        <w:t>1</w:t>
      </w:r>
      <w:r w:rsidR="002C61E2">
        <w:rPr>
          <w:sz w:val="20"/>
          <w:lang w:val="pl-PL"/>
        </w:rPr>
        <w:t>3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powyżej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IO</w:t>
      </w:r>
      <w:r w:rsidR="002C61E2">
        <w:rPr>
          <w:sz w:val="20"/>
          <w:lang w:val="pl-PL"/>
        </w:rPr>
        <w:t>N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niezwłocznie</w:t>
      </w:r>
      <w:r w:rsidRPr="009C4295">
        <w:rPr>
          <w:sz w:val="20"/>
          <w:lang w:val="pl-PL"/>
        </w:rPr>
        <w:t xml:space="preserve"> </w:t>
      </w:r>
      <w:r w:rsidR="00106FD6">
        <w:rPr>
          <w:sz w:val="20"/>
          <w:lang w:val="pl-PL"/>
        </w:rPr>
        <w:t>przesyła do wnioskodawcy informację</w:t>
      </w:r>
      <w:r w:rsidRPr="00CC417D">
        <w:rPr>
          <w:sz w:val="20"/>
          <w:lang w:val="pl-PL"/>
        </w:rPr>
        <w:t xml:space="preserve"> odnośnie innej formy złożenia wniosku o dofinansowanie lub</w:t>
      </w:r>
      <w:r w:rsidRPr="000438FC">
        <w:rPr>
          <w:sz w:val="20"/>
          <w:lang w:val="pl-PL"/>
        </w:rPr>
        <w:t xml:space="preserve"> innego kanału komunikacji pomiędzy IO</w:t>
      </w:r>
      <w:r w:rsidR="002C61E2">
        <w:rPr>
          <w:sz w:val="20"/>
          <w:lang w:val="pl-PL"/>
        </w:rPr>
        <w:t>N</w:t>
      </w:r>
      <w:r w:rsidRPr="000438FC">
        <w:rPr>
          <w:sz w:val="20"/>
          <w:lang w:val="pl-PL"/>
        </w:rPr>
        <w:t xml:space="preserve"> a</w:t>
      </w:r>
      <w:r w:rsidRPr="009C4295">
        <w:rPr>
          <w:sz w:val="20"/>
          <w:lang w:val="pl-PL"/>
        </w:rPr>
        <w:t xml:space="preserve"> </w:t>
      </w:r>
      <w:r w:rsidRPr="000438FC">
        <w:rPr>
          <w:sz w:val="20"/>
          <w:lang w:val="pl-PL"/>
        </w:rPr>
        <w:t>wnioskodawcą.</w:t>
      </w:r>
    </w:p>
    <w:p w:rsidR="00F05D0B" w:rsidRPr="003E0CB1" w:rsidRDefault="00D949E1" w:rsidP="009C429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W przypadku złożenia przez wnioskodawcę, w sytuacji określonej w ust. </w:t>
      </w:r>
      <w:r w:rsidR="00713519">
        <w:rPr>
          <w:sz w:val="20"/>
          <w:lang w:val="pl-PL"/>
        </w:rPr>
        <w:t>1</w:t>
      </w:r>
      <w:r w:rsidR="002C61E2">
        <w:rPr>
          <w:sz w:val="20"/>
          <w:lang w:val="pl-PL"/>
        </w:rPr>
        <w:t>3</w:t>
      </w:r>
      <w:r>
        <w:rPr>
          <w:sz w:val="20"/>
          <w:lang w:val="pl-PL"/>
        </w:rPr>
        <w:t xml:space="preserve"> powyżej, </w:t>
      </w:r>
      <w:r w:rsidR="009D2942" w:rsidRPr="00476ABA">
        <w:rPr>
          <w:sz w:val="20"/>
          <w:lang w:val="pl-PL"/>
        </w:rPr>
        <w:t xml:space="preserve">wniosku </w:t>
      </w:r>
      <w:r>
        <w:rPr>
          <w:sz w:val="20"/>
          <w:lang w:val="pl-PL"/>
        </w:rPr>
        <w:br/>
        <w:t xml:space="preserve">o dofinansowanie w więcej niż jednej formie, rozpatrywany będzie wyłącznie </w:t>
      </w:r>
      <w:r w:rsidR="009D2942" w:rsidRPr="00476ABA">
        <w:rPr>
          <w:sz w:val="20"/>
          <w:lang w:val="pl-PL"/>
        </w:rPr>
        <w:t>wniosek</w:t>
      </w:r>
      <w:r w:rsidR="001B5536">
        <w:rPr>
          <w:sz w:val="20"/>
          <w:lang w:val="pl-PL"/>
        </w:rPr>
        <w:t xml:space="preserve"> </w:t>
      </w:r>
      <w:r w:rsidR="000E0E9C">
        <w:rPr>
          <w:sz w:val="20"/>
          <w:lang w:val="pl-PL"/>
        </w:rPr>
        <w:br/>
      </w:r>
      <w:r w:rsidR="009D2942" w:rsidRPr="003E0CB1">
        <w:rPr>
          <w:sz w:val="20"/>
          <w:lang w:val="pl-PL"/>
        </w:rPr>
        <w:t>o najwcześniejszej dacie wpływu do IO</w:t>
      </w:r>
      <w:r w:rsidR="002C61E2" w:rsidRPr="003E0CB1">
        <w:rPr>
          <w:sz w:val="20"/>
          <w:lang w:val="pl-PL"/>
        </w:rPr>
        <w:t>N</w:t>
      </w:r>
      <w:r w:rsidR="009D2942" w:rsidRPr="003E0CB1">
        <w:rPr>
          <w:sz w:val="20"/>
          <w:lang w:val="pl-PL"/>
        </w:rPr>
        <w:t>.</w:t>
      </w:r>
    </w:p>
    <w:p w:rsidR="00F05D0B" w:rsidRPr="00476ABA" w:rsidRDefault="009D2942" w:rsidP="009C429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>A</w:t>
      </w:r>
      <w:r w:rsidR="00D949E1">
        <w:rPr>
          <w:sz w:val="20"/>
          <w:lang w:val="pl-PL"/>
        </w:rPr>
        <w:t xml:space="preserve">plikacja internetowa, o której mowa w ust. </w:t>
      </w:r>
      <w:r w:rsidR="002C61E2">
        <w:rPr>
          <w:sz w:val="20"/>
          <w:lang w:val="pl-PL"/>
        </w:rPr>
        <w:t>8</w:t>
      </w:r>
      <w:r w:rsidR="00D949E1">
        <w:rPr>
          <w:sz w:val="20"/>
          <w:lang w:val="pl-PL"/>
        </w:rPr>
        <w:t xml:space="preserve"> powyżej, służy jedynie do złożenia </w:t>
      </w:r>
      <w:r w:rsidRPr="00476ABA">
        <w:rPr>
          <w:sz w:val="20"/>
          <w:lang w:val="pl-PL"/>
        </w:rPr>
        <w:t xml:space="preserve">wniosku  </w:t>
      </w:r>
      <w:r w:rsidR="00BF1EA7">
        <w:rPr>
          <w:sz w:val="20"/>
          <w:lang w:val="pl-PL"/>
        </w:rPr>
        <w:br/>
      </w:r>
      <w:r w:rsidRPr="00476ABA">
        <w:rPr>
          <w:sz w:val="20"/>
          <w:lang w:val="pl-PL"/>
        </w:rPr>
        <w:t>o dofinansowanie wraz z</w:t>
      </w:r>
      <w:r w:rsidRPr="009C4295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załącznikami.</w:t>
      </w:r>
    </w:p>
    <w:p w:rsidR="00F05D0B" w:rsidRPr="00CC417D" w:rsidRDefault="009D2942" w:rsidP="009C429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 xml:space="preserve">Po złożeniu wniosku o dofinansowanie za pośrednictwem aplikacji internetowej, o której </w:t>
      </w:r>
      <w:r w:rsidRPr="00C17247">
        <w:rPr>
          <w:sz w:val="20"/>
          <w:lang w:val="pl-PL"/>
        </w:rPr>
        <w:t xml:space="preserve">mowa  </w:t>
      </w:r>
      <w:r w:rsidR="003963FC">
        <w:rPr>
          <w:sz w:val="20"/>
          <w:lang w:val="pl-PL"/>
        </w:rPr>
        <w:br/>
      </w:r>
      <w:r w:rsidRPr="00C17247">
        <w:rPr>
          <w:sz w:val="20"/>
          <w:lang w:val="pl-PL"/>
        </w:rPr>
        <w:t>w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ust.</w:t>
      </w:r>
      <w:r w:rsidRPr="009C4295">
        <w:rPr>
          <w:sz w:val="20"/>
          <w:lang w:val="pl-PL"/>
        </w:rPr>
        <w:t xml:space="preserve"> </w:t>
      </w:r>
      <w:r w:rsidR="002C61E2">
        <w:rPr>
          <w:sz w:val="20"/>
          <w:lang w:val="pl-PL"/>
        </w:rPr>
        <w:t>8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powyżej,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IO</w:t>
      </w:r>
      <w:r w:rsidR="002C61E2">
        <w:rPr>
          <w:sz w:val="20"/>
          <w:lang w:val="pl-PL"/>
        </w:rPr>
        <w:t>N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dokonuje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doręczeń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za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pośrednictwem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systemu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ePUAP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albo,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razie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jego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 xml:space="preserve">awarii, </w:t>
      </w:r>
      <w:r w:rsidR="00F67761">
        <w:rPr>
          <w:sz w:val="20"/>
          <w:lang w:val="pl-PL"/>
        </w:rPr>
        <w:br/>
      </w:r>
      <w:r w:rsidRPr="00CC417D">
        <w:rPr>
          <w:sz w:val="20"/>
          <w:lang w:val="pl-PL"/>
        </w:rPr>
        <w:t>w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sposób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określony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KPA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dla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pism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wnoszonych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innej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formie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niż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forma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dokumentu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elektronicznego.</w:t>
      </w:r>
    </w:p>
    <w:p w:rsidR="00F05D0B" w:rsidRPr="00476ABA" w:rsidRDefault="009D2942" w:rsidP="009C429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sz w:val="20"/>
          <w:lang w:val="pl-PL"/>
        </w:rPr>
      </w:pPr>
      <w:r w:rsidRPr="000438FC">
        <w:rPr>
          <w:sz w:val="20"/>
          <w:lang w:val="pl-PL"/>
        </w:rPr>
        <w:t>Wnioskodawca niezwłocznie informuje IO</w:t>
      </w:r>
      <w:r w:rsidR="002C61E2">
        <w:rPr>
          <w:sz w:val="20"/>
          <w:lang w:val="pl-PL"/>
        </w:rPr>
        <w:t>N</w:t>
      </w:r>
      <w:r w:rsidRPr="000438FC">
        <w:rPr>
          <w:sz w:val="20"/>
          <w:lang w:val="pl-PL"/>
        </w:rPr>
        <w:t xml:space="preserve"> o zmianie jego danych teleadresowych, które nastąpiły</w:t>
      </w:r>
      <w:r w:rsidRPr="009C4295">
        <w:rPr>
          <w:sz w:val="20"/>
          <w:lang w:val="pl-PL"/>
        </w:rPr>
        <w:t xml:space="preserve"> </w:t>
      </w:r>
      <w:r w:rsidR="003963FC" w:rsidRPr="009C4295">
        <w:rPr>
          <w:sz w:val="20"/>
          <w:lang w:val="pl-PL"/>
        </w:rPr>
        <w:br/>
      </w:r>
      <w:r w:rsidRPr="000438FC">
        <w:rPr>
          <w:sz w:val="20"/>
          <w:lang w:val="pl-PL"/>
        </w:rPr>
        <w:t>w trakcie trwania</w:t>
      </w:r>
      <w:r w:rsidRPr="009C4295">
        <w:rPr>
          <w:sz w:val="20"/>
          <w:lang w:val="pl-PL"/>
        </w:rPr>
        <w:t xml:space="preserve"> </w:t>
      </w:r>
      <w:r w:rsidR="00E07C7E">
        <w:rPr>
          <w:sz w:val="20"/>
          <w:lang w:val="pl-PL"/>
        </w:rPr>
        <w:t>naboru</w:t>
      </w:r>
      <w:r w:rsidRPr="00476ABA">
        <w:rPr>
          <w:sz w:val="20"/>
          <w:lang w:val="pl-PL"/>
        </w:rPr>
        <w:t>.</w:t>
      </w:r>
    </w:p>
    <w:p w:rsidR="00F05D0B" w:rsidRPr="00C17247" w:rsidRDefault="009D2942" w:rsidP="009C429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sz w:val="20"/>
          <w:lang w:val="pl-PL"/>
        </w:rPr>
      </w:pPr>
      <w:r w:rsidRPr="00476ABA">
        <w:rPr>
          <w:sz w:val="20"/>
          <w:lang w:val="pl-PL"/>
        </w:rPr>
        <w:t xml:space="preserve">Wniosek może być wycofany przez </w:t>
      </w:r>
      <w:r w:rsidRPr="00C17247">
        <w:rPr>
          <w:sz w:val="20"/>
          <w:lang w:val="pl-PL"/>
        </w:rPr>
        <w:t xml:space="preserve">wnioskodawcę </w:t>
      </w:r>
      <w:r w:rsidR="001F77D2">
        <w:rPr>
          <w:sz w:val="20"/>
          <w:lang w:val="pl-PL"/>
        </w:rPr>
        <w:t xml:space="preserve">przez cały okres trwania </w:t>
      </w:r>
      <w:r w:rsidR="00753391">
        <w:rPr>
          <w:sz w:val="20"/>
          <w:lang w:val="pl-PL"/>
        </w:rPr>
        <w:t>naboru</w:t>
      </w:r>
      <w:r w:rsidRPr="00C17247">
        <w:rPr>
          <w:sz w:val="20"/>
          <w:lang w:val="pl-PL"/>
        </w:rPr>
        <w:t>.</w:t>
      </w:r>
    </w:p>
    <w:p w:rsidR="00F05D0B" w:rsidRPr="00CC417D" w:rsidRDefault="009D2942" w:rsidP="009C429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sz w:val="20"/>
          <w:lang w:val="pl-PL"/>
        </w:rPr>
      </w:pPr>
      <w:r w:rsidRPr="00CC417D">
        <w:rPr>
          <w:sz w:val="20"/>
          <w:lang w:val="pl-PL"/>
        </w:rPr>
        <w:t>Wycofanie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wniosku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o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dofinansowanie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następuje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formie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oświadczenia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wnioskodawcy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(lub osoby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uprawnionej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reprezentacji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wnioskodawcy)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przesłanego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na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adres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siedziby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IO</w:t>
      </w:r>
      <w:r w:rsidR="00753391">
        <w:rPr>
          <w:sz w:val="20"/>
          <w:lang w:val="pl-PL"/>
        </w:rPr>
        <w:t>N</w:t>
      </w:r>
      <w:r w:rsidRPr="009C4295">
        <w:rPr>
          <w:sz w:val="20"/>
          <w:lang w:val="pl-PL"/>
        </w:rPr>
        <w:t xml:space="preserve"> </w:t>
      </w:r>
      <w:r w:rsidRPr="00C17247">
        <w:rPr>
          <w:sz w:val="20"/>
          <w:lang w:val="pl-PL"/>
        </w:rPr>
        <w:t>bądź</w:t>
      </w:r>
      <w:r w:rsidR="009C4295">
        <w:rPr>
          <w:sz w:val="20"/>
          <w:lang w:val="pl-PL"/>
        </w:rPr>
        <w:t xml:space="preserve"> na</w:t>
      </w:r>
      <w:r w:rsidRPr="009C4295">
        <w:rPr>
          <w:sz w:val="20"/>
          <w:lang w:val="pl-PL"/>
        </w:rPr>
        <w:t xml:space="preserve"> </w:t>
      </w:r>
      <w:r w:rsidRPr="00C17247">
        <w:rPr>
          <w:sz w:val="20"/>
          <w:lang w:val="pl-PL"/>
        </w:rPr>
        <w:t>skrzynkę podawczą na platformie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ePUAP.</w:t>
      </w:r>
    </w:p>
    <w:p w:rsidR="00F05D0B" w:rsidRPr="00196C04" w:rsidRDefault="009D2942" w:rsidP="009C429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sz w:val="20"/>
          <w:lang w:val="pl-PL"/>
        </w:rPr>
      </w:pPr>
      <w:r w:rsidRPr="00752DFC">
        <w:rPr>
          <w:sz w:val="20"/>
          <w:lang w:val="pl-PL"/>
        </w:rPr>
        <w:t>Wycofany</w:t>
      </w:r>
      <w:r w:rsidRPr="009C4295">
        <w:rPr>
          <w:sz w:val="20"/>
          <w:lang w:val="pl-PL"/>
        </w:rPr>
        <w:t xml:space="preserve"> </w:t>
      </w:r>
      <w:r w:rsidRPr="00752DFC">
        <w:rPr>
          <w:sz w:val="20"/>
          <w:lang w:val="pl-PL"/>
        </w:rPr>
        <w:t>wniosek</w:t>
      </w:r>
      <w:r w:rsidRPr="009C4295">
        <w:rPr>
          <w:sz w:val="20"/>
          <w:lang w:val="pl-PL"/>
        </w:rPr>
        <w:t xml:space="preserve"> </w:t>
      </w:r>
      <w:r w:rsidRPr="00196C04">
        <w:rPr>
          <w:sz w:val="20"/>
          <w:lang w:val="pl-PL"/>
        </w:rPr>
        <w:t>o</w:t>
      </w:r>
      <w:r w:rsidRPr="009C4295">
        <w:rPr>
          <w:sz w:val="20"/>
          <w:lang w:val="pl-PL"/>
        </w:rPr>
        <w:t xml:space="preserve"> </w:t>
      </w:r>
      <w:r w:rsidRPr="00196C04">
        <w:rPr>
          <w:sz w:val="20"/>
          <w:lang w:val="pl-PL"/>
        </w:rPr>
        <w:t>dofinansowanie</w:t>
      </w:r>
      <w:r w:rsidRPr="009C4295">
        <w:rPr>
          <w:sz w:val="20"/>
          <w:lang w:val="pl-PL"/>
        </w:rPr>
        <w:t xml:space="preserve"> </w:t>
      </w:r>
      <w:r w:rsidRPr="00196C04">
        <w:rPr>
          <w:sz w:val="20"/>
          <w:lang w:val="pl-PL"/>
        </w:rPr>
        <w:t>nie</w:t>
      </w:r>
      <w:r w:rsidRPr="009C4295">
        <w:rPr>
          <w:sz w:val="20"/>
          <w:lang w:val="pl-PL"/>
        </w:rPr>
        <w:t xml:space="preserve"> </w:t>
      </w:r>
      <w:r w:rsidRPr="00196C04">
        <w:rPr>
          <w:sz w:val="20"/>
          <w:lang w:val="pl-PL"/>
        </w:rPr>
        <w:t>podlega</w:t>
      </w:r>
      <w:r w:rsidR="0004429C">
        <w:rPr>
          <w:sz w:val="20"/>
          <w:lang w:val="pl-PL"/>
        </w:rPr>
        <w:t xml:space="preserve"> ocenie lub</w:t>
      </w:r>
      <w:r w:rsidRPr="009C4295">
        <w:rPr>
          <w:sz w:val="20"/>
          <w:lang w:val="pl-PL"/>
        </w:rPr>
        <w:t xml:space="preserve"> </w:t>
      </w:r>
      <w:r w:rsidR="001B66B8" w:rsidRPr="00F75500">
        <w:rPr>
          <w:sz w:val="20"/>
          <w:lang w:val="pl-PL"/>
        </w:rPr>
        <w:t>dalszej</w:t>
      </w:r>
      <w:r w:rsidR="001B66B8" w:rsidRPr="009C4295">
        <w:rPr>
          <w:sz w:val="20"/>
          <w:lang w:val="pl-PL"/>
        </w:rPr>
        <w:t xml:space="preserve"> </w:t>
      </w:r>
      <w:r w:rsidRPr="00196C04">
        <w:rPr>
          <w:sz w:val="20"/>
          <w:lang w:val="pl-PL"/>
        </w:rPr>
        <w:t>ocenie.</w:t>
      </w:r>
    </w:p>
    <w:p w:rsidR="00F05D0B" w:rsidRPr="00476ABA" w:rsidRDefault="009D2942" w:rsidP="009C429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sz w:val="20"/>
          <w:lang w:val="pl-PL"/>
        </w:rPr>
      </w:pPr>
      <w:r w:rsidRPr="00CC417D">
        <w:rPr>
          <w:sz w:val="20"/>
          <w:lang w:val="pl-PL"/>
        </w:rPr>
        <w:t>Wniosek o dofinansowanie należy złożyć w formacie xml i formacie PDF</w:t>
      </w:r>
      <w:r w:rsidR="00D949E1">
        <w:rPr>
          <w:sz w:val="20"/>
          <w:lang w:val="pl-PL"/>
        </w:rPr>
        <w:t xml:space="preserve"> bez względu na to, w której </w:t>
      </w:r>
      <w:r w:rsidR="00F67761">
        <w:rPr>
          <w:sz w:val="20"/>
          <w:lang w:val="pl-PL"/>
        </w:rPr>
        <w:br/>
      </w:r>
      <w:r w:rsidR="00D949E1">
        <w:rPr>
          <w:sz w:val="20"/>
          <w:lang w:val="pl-PL"/>
        </w:rPr>
        <w:t xml:space="preserve">z form wymienionych w ust. </w:t>
      </w:r>
      <w:r w:rsidR="00753391">
        <w:rPr>
          <w:sz w:val="20"/>
          <w:lang w:val="pl-PL"/>
        </w:rPr>
        <w:t>8</w:t>
      </w:r>
      <w:r w:rsidR="00D949E1">
        <w:rPr>
          <w:sz w:val="20"/>
          <w:lang w:val="pl-PL"/>
        </w:rPr>
        <w:t xml:space="preserve"> i </w:t>
      </w:r>
      <w:r w:rsidR="00753391">
        <w:rPr>
          <w:sz w:val="20"/>
          <w:lang w:val="pl-PL"/>
        </w:rPr>
        <w:t>9</w:t>
      </w:r>
      <w:r w:rsidR="00D949E1">
        <w:rPr>
          <w:sz w:val="20"/>
          <w:lang w:val="pl-PL"/>
        </w:rPr>
        <w:t xml:space="preserve"> powyżej wnioskodawca składa wniosek o </w:t>
      </w:r>
      <w:r w:rsidRPr="00CC417D">
        <w:rPr>
          <w:sz w:val="20"/>
          <w:lang w:val="pl-PL"/>
        </w:rPr>
        <w:t>dofinansowanie,</w:t>
      </w:r>
      <w:r w:rsidR="00D949E1">
        <w:rPr>
          <w:sz w:val="20"/>
          <w:lang w:val="pl-PL"/>
        </w:rPr>
        <w:br/>
      </w:r>
      <w:r w:rsidRPr="00CC417D">
        <w:rPr>
          <w:sz w:val="20"/>
          <w:lang w:val="pl-PL"/>
        </w:rPr>
        <w:t xml:space="preserve"> z uwzględnieniem ust. </w:t>
      </w:r>
      <w:r w:rsidR="00713519">
        <w:rPr>
          <w:sz w:val="20"/>
          <w:lang w:val="pl-PL"/>
        </w:rPr>
        <w:t>1</w:t>
      </w:r>
      <w:r w:rsidR="00753391">
        <w:rPr>
          <w:sz w:val="20"/>
          <w:lang w:val="pl-PL"/>
        </w:rPr>
        <w:t>3</w:t>
      </w:r>
      <w:r w:rsidR="00713519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powyżej</w:t>
      </w:r>
      <w:r w:rsidRPr="00C17247">
        <w:rPr>
          <w:sz w:val="20"/>
          <w:lang w:val="pl-PL"/>
        </w:rPr>
        <w:t>.</w:t>
      </w:r>
      <w:r w:rsidR="00836A43" w:rsidRPr="00C17247">
        <w:rPr>
          <w:sz w:val="20"/>
          <w:lang w:val="pl-PL"/>
        </w:rPr>
        <w:t xml:space="preserve"> Suma kontrolna wniosku w formacie xml musi być tożsama </w:t>
      </w:r>
      <w:r w:rsidR="000E0E9C">
        <w:rPr>
          <w:sz w:val="20"/>
          <w:lang w:val="pl-PL"/>
        </w:rPr>
        <w:br/>
      </w:r>
      <w:r w:rsidR="00836A43" w:rsidRPr="00C17247">
        <w:rPr>
          <w:sz w:val="20"/>
          <w:lang w:val="pl-PL"/>
        </w:rPr>
        <w:t>z sumą kontrolną wniosku w wersji pdf</w:t>
      </w:r>
      <w:r w:rsidR="00836A43" w:rsidRPr="00476ABA">
        <w:rPr>
          <w:sz w:val="20"/>
          <w:lang w:val="pl-PL"/>
        </w:rPr>
        <w:t xml:space="preserve">.  </w:t>
      </w:r>
    </w:p>
    <w:p w:rsidR="00F05D0B" w:rsidRDefault="009D2942" w:rsidP="009C4295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528" w:right="117" w:hanging="386"/>
        <w:jc w:val="both"/>
        <w:rPr>
          <w:sz w:val="20"/>
          <w:lang w:val="pl-PL"/>
        </w:rPr>
      </w:pPr>
      <w:r w:rsidRPr="00C17247">
        <w:rPr>
          <w:sz w:val="20"/>
          <w:lang w:val="pl-PL"/>
        </w:rPr>
        <w:t>Wnioskodawca musi posiadać aktywną skrzynkę podawczą na ePUAP  oraz adresy e-mail wskazane we wniosku o dofinansowanie, które stanowią podst</w:t>
      </w:r>
      <w:r w:rsidR="008D629B">
        <w:rPr>
          <w:sz w:val="20"/>
          <w:lang w:val="pl-PL"/>
        </w:rPr>
        <w:t>awowy kanał komunikacji między w</w:t>
      </w:r>
      <w:r w:rsidRPr="00C17247">
        <w:rPr>
          <w:sz w:val="20"/>
          <w:lang w:val="pl-PL"/>
        </w:rPr>
        <w:t xml:space="preserve">nioskodawcą </w:t>
      </w:r>
      <w:r w:rsidR="00924F7D">
        <w:rPr>
          <w:sz w:val="20"/>
          <w:lang w:val="pl-PL"/>
        </w:rPr>
        <w:br/>
      </w:r>
      <w:r w:rsidRPr="00C17247">
        <w:rPr>
          <w:sz w:val="20"/>
          <w:lang w:val="pl-PL"/>
        </w:rPr>
        <w:t>a</w:t>
      </w:r>
      <w:r w:rsidRPr="009C4295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IO</w:t>
      </w:r>
      <w:r w:rsidR="00753391">
        <w:rPr>
          <w:sz w:val="20"/>
          <w:lang w:val="pl-PL"/>
        </w:rPr>
        <w:t>N</w:t>
      </w:r>
      <w:r w:rsidRPr="00CC417D">
        <w:rPr>
          <w:sz w:val="20"/>
          <w:lang w:val="pl-PL"/>
        </w:rPr>
        <w:t>.</w:t>
      </w:r>
    </w:p>
    <w:p w:rsidR="00F05D0B" w:rsidRPr="00CC417D" w:rsidRDefault="00F05D0B" w:rsidP="00BA44AE">
      <w:pPr>
        <w:pStyle w:val="Tekstpodstawowy"/>
        <w:spacing w:before="10"/>
        <w:ind w:firstLine="0"/>
        <w:jc w:val="both"/>
        <w:rPr>
          <w:sz w:val="29"/>
          <w:lang w:val="pl-PL"/>
        </w:rPr>
      </w:pPr>
    </w:p>
    <w:p w:rsidR="00BA44AE" w:rsidRDefault="009D2942" w:rsidP="00BA44AE">
      <w:pPr>
        <w:pStyle w:val="Nagwek1"/>
        <w:spacing w:before="1"/>
        <w:ind w:left="4253"/>
        <w:jc w:val="both"/>
        <w:rPr>
          <w:lang w:val="pl-PL"/>
        </w:rPr>
      </w:pPr>
      <w:r w:rsidRPr="000438FC">
        <w:rPr>
          <w:lang w:val="pl-PL"/>
        </w:rPr>
        <w:t>§ 7</w:t>
      </w:r>
      <w:r w:rsidR="00A41A5A">
        <w:rPr>
          <w:lang w:val="pl-PL"/>
        </w:rPr>
        <w:t xml:space="preserve"> </w:t>
      </w:r>
    </w:p>
    <w:p w:rsidR="004801F0" w:rsidRDefault="004801F0" w:rsidP="00BA44AE">
      <w:pPr>
        <w:pStyle w:val="Nagwek1"/>
        <w:spacing w:before="1"/>
        <w:ind w:left="4253"/>
        <w:jc w:val="both"/>
        <w:rPr>
          <w:lang w:val="pl-PL"/>
        </w:rPr>
      </w:pPr>
    </w:p>
    <w:p w:rsidR="00F05D0B" w:rsidRPr="00A41A5A" w:rsidRDefault="009D2942" w:rsidP="009153FE">
      <w:pPr>
        <w:pStyle w:val="Nagwek1"/>
        <w:spacing w:before="1"/>
        <w:ind w:left="0" w:right="31"/>
        <w:rPr>
          <w:lang w:val="pl-PL"/>
        </w:rPr>
      </w:pPr>
      <w:r w:rsidRPr="00476ABA">
        <w:rPr>
          <w:lang w:val="pl-PL"/>
        </w:rPr>
        <w:t>U</w:t>
      </w:r>
      <w:r w:rsidR="004A4A84">
        <w:rPr>
          <w:lang w:val="pl-PL"/>
        </w:rPr>
        <w:t xml:space="preserve">zupełnianie </w:t>
      </w:r>
      <w:r w:rsidRPr="00476ABA">
        <w:rPr>
          <w:lang w:val="pl-PL"/>
        </w:rPr>
        <w:t xml:space="preserve">braków </w:t>
      </w:r>
      <w:r w:rsidR="004A4A84">
        <w:rPr>
          <w:lang w:val="pl-PL"/>
        </w:rPr>
        <w:t xml:space="preserve">w zakresie warunków </w:t>
      </w:r>
      <w:r w:rsidRPr="00476ABA">
        <w:rPr>
          <w:lang w:val="pl-PL"/>
        </w:rPr>
        <w:t xml:space="preserve">formalnych </w:t>
      </w:r>
      <w:r w:rsidR="004A4A84">
        <w:rPr>
          <w:lang w:val="pl-PL"/>
        </w:rPr>
        <w:t xml:space="preserve">oraz poprawianie oczywistych </w:t>
      </w:r>
      <w:r w:rsidRPr="00476ABA">
        <w:rPr>
          <w:lang w:val="pl-PL"/>
        </w:rPr>
        <w:t xml:space="preserve"> omyłek</w:t>
      </w:r>
    </w:p>
    <w:p w:rsidR="00F05D0B" w:rsidRPr="00476ABA" w:rsidRDefault="00F05D0B" w:rsidP="00BA44AE">
      <w:pPr>
        <w:pStyle w:val="Tekstpodstawowy"/>
        <w:spacing w:before="10"/>
        <w:ind w:firstLine="0"/>
        <w:jc w:val="both"/>
        <w:rPr>
          <w:b/>
          <w:sz w:val="19"/>
          <w:lang w:val="pl-PL"/>
        </w:rPr>
      </w:pPr>
    </w:p>
    <w:p w:rsidR="00F05D0B" w:rsidRDefault="009D2942" w:rsidP="00BA44AE">
      <w:pPr>
        <w:pStyle w:val="Akapitzlist"/>
        <w:numPr>
          <w:ilvl w:val="0"/>
          <w:numId w:val="9"/>
        </w:numPr>
        <w:tabs>
          <w:tab w:val="left" w:pos="462"/>
        </w:tabs>
        <w:spacing w:before="1" w:line="360" w:lineRule="auto"/>
        <w:ind w:right="119"/>
        <w:rPr>
          <w:sz w:val="20"/>
          <w:lang w:val="pl-PL"/>
        </w:rPr>
      </w:pPr>
      <w:r w:rsidRPr="00476ABA">
        <w:rPr>
          <w:sz w:val="20"/>
          <w:lang w:val="pl-PL"/>
        </w:rPr>
        <w:t xml:space="preserve">W razie stwierdzenia we wniosku o dofinansowanie </w:t>
      </w:r>
      <w:r w:rsidR="004A4A84" w:rsidRPr="004A4A84">
        <w:rPr>
          <w:sz w:val="20"/>
          <w:lang w:val="pl-PL"/>
        </w:rPr>
        <w:t>braków w zakresie warunków formalnych</w:t>
      </w:r>
      <w:r w:rsidRPr="00476ABA">
        <w:rPr>
          <w:sz w:val="20"/>
          <w:lang w:val="pl-PL"/>
        </w:rPr>
        <w:t xml:space="preserve">, </w:t>
      </w:r>
      <w:r w:rsidR="000E0E9C">
        <w:rPr>
          <w:sz w:val="20"/>
          <w:lang w:val="pl-PL"/>
        </w:rPr>
        <w:br/>
      </w:r>
      <w:r w:rsidRPr="00476ABA">
        <w:rPr>
          <w:sz w:val="20"/>
          <w:lang w:val="pl-PL"/>
        </w:rPr>
        <w:t xml:space="preserve">o których mowa w ust. </w:t>
      </w:r>
      <w:r w:rsidR="00E039AA">
        <w:rPr>
          <w:sz w:val="20"/>
          <w:lang w:val="pl-PL"/>
        </w:rPr>
        <w:t>2</w:t>
      </w:r>
      <w:r w:rsidR="00333BEE" w:rsidRPr="00CC417D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pon</w:t>
      </w:r>
      <w:r w:rsidR="002C368E">
        <w:rPr>
          <w:sz w:val="20"/>
          <w:lang w:val="pl-PL"/>
        </w:rPr>
        <w:t>iżej lub oczywistych omyłek, ION</w:t>
      </w:r>
      <w:r w:rsidRPr="00CC417D">
        <w:rPr>
          <w:sz w:val="20"/>
          <w:lang w:val="pl-PL"/>
        </w:rPr>
        <w:t xml:space="preserve"> wzywa wnioskodawcę do uzupełnienia wniosku lub poprawienia w nim oczywistych </w:t>
      </w:r>
      <w:r w:rsidRPr="00C17247">
        <w:rPr>
          <w:sz w:val="20"/>
          <w:lang w:val="pl-PL"/>
        </w:rPr>
        <w:t>omyłek</w:t>
      </w:r>
      <w:r w:rsidR="000E79ED">
        <w:rPr>
          <w:sz w:val="20"/>
          <w:lang w:val="pl-PL"/>
        </w:rPr>
        <w:t xml:space="preserve"> </w:t>
      </w:r>
      <w:r w:rsidR="004D4B31">
        <w:rPr>
          <w:sz w:val="20"/>
          <w:lang w:val="pl-PL"/>
        </w:rPr>
        <w:t xml:space="preserve">w terminie nie krótszym niż 7 dni </w:t>
      </w:r>
      <w:r w:rsidRPr="00C17247">
        <w:rPr>
          <w:sz w:val="20"/>
          <w:lang w:val="pl-PL"/>
        </w:rPr>
        <w:t>od dnia doręczenia wezwania</w:t>
      </w:r>
      <w:r w:rsidR="00E039AA">
        <w:rPr>
          <w:sz w:val="20"/>
          <w:lang w:val="pl-PL"/>
        </w:rPr>
        <w:t>.</w:t>
      </w:r>
    </w:p>
    <w:p w:rsidR="00E039AA" w:rsidRPr="00CC417D" w:rsidRDefault="004A4A84" w:rsidP="00BA44AE">
      <w:pPr>
        <w:pStyle w:val="Akapitzlist"/>
        <w:numPr>
          <w:ilvl w:val="0"/>
          <w:numId w:val="9"/>
        </w:numPr>
        <w:tabs>
          <w:tab w:val="left" w:pos="462"/>
        </w:tabs>
        <w:spacing w:line="232" w:lineRule="exact"/>
        <w:rPr>
          <w:sz w:val="20"/>
          <w:lang w:val="pl-PL"/>
        </w:rPr>
      </w:pPr>
      <w:r>
        <w:rPr>
          <w:sz w:val="20"/>
          <w:lang w:val="pl-PL"/>
        </w:rPr>
        <w:t>Brakami</w:t>
      </w:r>
      <w:r w:rsidRPr="004A4A84">
        <w:rPr>
          <w:sz w:val="20"/>
          <w:lang w:val="pl-PL"/>
        </w:rPr>
        <w:t xml:space="preserve"> w zakresie warunków formalnych </w:t>
      </w:r>
      <w:r w:rsidR="00E039AA" w:rsidRPr="00CC417D">
        <w:rPr>
          <w:sz w:val="20"/>
          <w:lang w:val="pl-PL"/>
        </w:rPr>
        <w:t>podlegającymi uzupełnieniu są w</w:t>
      </w:r>
      <w:r w:rsidR="00E039AA" w:rsidRPr="00CC417D">
        <w:rPr>
          <w:spacing w:val="-24"/>
          <w:sz w:val="20"/>
          <w:lang w:val="pl-PL"/>
        </w:rPr>
        <w:t xml:space="preserve"> </w:t>
      </w:r>
      <w:r w:rsidR="00E039AA" w:rsidRPr="00CC417D">
        <w:rPr>
          <w:sz w:val="20"/>
          <w:lang w:val="pl-PL"/>
        </w:rPr>
        <w:t>szczególności:</w:t>
      </w:r>
    </w:p>
    <w:p w:rsidR="00E039AA" w:rsidRPr="00CC417D" w:rsidRDefault="00E039AA" w:rsidP="00BA44AE">
      <w:pPr>
        <w:pStyle w:val="Akapitzlist"/>
        <w:numPr>
          <w:ilvl w:val="1"/>
          <w:numId w:val="9"/>
        </w:numPr>
        <w:tabs>
          <w:tab w:val="left" w:pos="1095"/>
        </w:tabs>
        <w:spacing w:before="115"/>
        <w:ind w:hanging="285"/>
        <w:rPr>
          <w:sz w:val="20"/>
          <w:lang w:val="pl-PL"/>
        </w:rPr>
      </w:pPr>
      <w:r w:rsidRPr="00CC417D">
        <w:rPr>
          <w:sz w:val="20"/>
          <w:lang w:val="pl-PL"/>
        </w:rPr>
        <w:t>niekompletność pól formularza wniosku o</w:t>
      </w:r>
      <w:r w:rsidRPr="00CC417D">
        <w:rPr>
          <w:spacing w:val="-26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dofinansowanie;</w:t>
      </w:r>
    </w:p>
    <w:p w:rsidR="00E039AA" w:rsidRPr="00CC417D" w:rsidRDefault="00E039AA" w:rsidP="00BA44AE">
      <w:pPr>
        <w:pStyle w:val="Akapitzlist"/>
        <w:numPr>
          <w:ilvl w:val="1"/>
          <w:numId w:val="9"/>
        </w:numPr>
        <w:tabs>
          <w:tab w:val="left" w:pos="1095"/>
        </w:tabs>
        <w:spacing w:before="115"/>
        <w:ind w:hanging="285"/>
        <w:rPr>
          <w:sz w:val="20"/>
          <w:lang w:val="pl-PL"/>
        </w:rPr>
      </w:pPr>
      <w:r w:rsidRPr="00CC417D">
        <w:rPr>
          <w:sz w:val="20"/>
          <w:lang w:val="pl-PL"/>
        </w:rPr>
        <w:t>niekompletność wymaganych</w:t>
      </w:r>
      <w:r w:rsidRPr="00CC417D">
        <w:rPr>
          <w:spacing w:val="-12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załączników;</w:t>
      </w:r>
    </w:p>
    <w:p w:rsidR="00E039AA" w:rsidRPr="00C17247" w:rsidRDefault="00E039AA" w:rsidP="00BA44AE">
      <w:pPr>
        <w:pStyle w:val="Akapitzlist"/>
        <w:numPr>
          <w:ilvl w:val="1"/>
          <w:numId w:val="9"/>
        </w:numPr>
        <w:tabs>
          <w:tab w:val="left" w:pos="1095"/>
        </w:tabs>
        <w:spacing w:before="115"/>
        <w:ind w:hanging="285"/>
        <w:rPr>
          <w:sz w:val="20"/>
          <w:lang w:val="pl-PL"/>
        </w:rPr>
      </w:pPr>
      <w:r w:rsidRPr="00476ABA">
        <w:rPr>
          <w:sz w:val="20"/>
          <w:lang w:val="pl-PL"/>
        </w:rPr>
        <w:t>braki w potwierdzeniach za zgodność z</w:t>
      </w:r>
      <w:r w:rsidRPr="00C17247">
        <w:rPr>
          <w:spacing w:val="-22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oryginałem;</w:t>
      </w:r>
    </w:p>
    <w:p w:rsidR="00E039AA" w:rsidRPr="00CC417D" w:rsidRDefault="00E039AA" w:rsidP="00BA44AE">
      <w:pPr>
        <w:pStyle w:val="Akapitzlist"/>
        <w:numPr>
          <w:ilvl w:val="1"/>
          <w:numId w:val="9"/>
        </w:numPr>
        <w:tabs>
          <w:tab w:val="left" w:pos="1095"/>
        </w:tabs>
        <w:spacing w:before="118"/>
        <w:ind w:hanging="285"/>
        <w:rPr>
          <w:sz w:val="20"/>
          <w:lang w:val="pl-PL"/>
        </w:rPr>
      </w:pPr>
      <w:r w:rsidRPr="00CC417D">
        <w:rPr>
          <w:sz w:val="20"/>
          <w:lang w:val="pl-PL"/>
        </w:rPr>
        <w:t>braki</w:t>
      </w:r>
      <w:r w:rsidRPr="00CC417D">
        <w:rPr>
          <w:spacing w:val="-5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podpisów;</w:t>
      </w:r>
    </w:p>
    <w:p w:rsidR="00E039AA" w:rsidRPr="00BA44AE" w:rsidRDefault="00E039AA" w:rsidP="00BA44AE">
      <w:pPr>
        <w:pStyle w:val="Akapitzlist"/>
        <w:numPr>
          <w:ilvl w:val="1"/>
          <w:numId w:val="9"/>
        </w:numPr>
        <w:tabs>
          <w:tab w:val="left" w:pos="1095"/>
        </w:tabs>
        <w:spacing w:before="115"/>
        <w:ind w:hanging="285"/>
        <w:rPr>
          <w:sz w:val="20"/>
          <w:lang w:val="pl-PL"/>
        </w:rPr>
      </w:pPr>
      <w:r w:rsidRPr="00CC417D">
        <w:rPr>
          <w:sz w:val="20"/>
          <w:lang w:val="pl-PL"/>
        </w:rPr>
        <w:t>nieczytelność złożonej</w:t>
      </w:r>
      <w:r w:rsidRPr="00CC417D">
        <w:rPr>
          <w:spacing w:val="-11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dokumentacji.</w:t>
      </w:r>
    </w:p>
    <w:p w:rsidR="00E039AA" w:rsidRPr="00BA44AE" w:rsidRDefault="00E039AA" w:rsidP="00BA44AE">
      <w:pPr>
        <w:pStyle w:val="Akapitzlist"/>
        <w:numPr>
          <w:ilvl w:val="0"/>
          <w:numId w:val="18"/>
        </w:numPr>
        <w:tabs>
          <w:tab w:val="left" w:pos="462"/>
        </w:tabs>
        <w:spacing w:before="115" w:line="360" w:lineRule="auto"/>
        <w:ind w:right="115"/>
        <w:rPr>
          <w:sz w:val="20"/>
          <w:lang w:val="pl-PL"/>
        </w:rPr>
      </w:pPr>
      <w:r w:rsidRPr="00BA44AE">
        <w:rPr>
          <w:sz w:val="20"/>
          <w:lang w:val="pl-PL"/>
        </w:rPr>
        <w:t>Usuwając</w:t>
      </w:r>
      <w:r w:rsidRPr="00BA44AE">
        <w:rPr>
          <w:spacing w:val="-7"/>
          <w:sz w:val="20"/>
          <w:lang w:val="pl-PL"/>
        </w:rPr>
        <w:t xml:space="preserve"> </w:t>
      </w:r>
      <w:r w:rsidR="004A4A84">
        <w:rPr>
          <w:sz w:val="20"/>
          <w:lang w:val="pl-PL"/>
        </w:rPr>
        <w:t>braki</w:t>
      </w:r>
      <w:r w:rsidR="004A4A84" w:rsidRPr="004A4A84">
        <w:rPr>
          <w:sz w:val="20"/>
          <w:lang w:val="pl-PL"/>
        </w:rPr>
        <w:t xml:space="preserve"> w zakresie warunków formalnych </w:t>
      </w:r>
      <w:r w:rsidRPr="00BA44AE">
        <w:rPr>
          <w:sz w:val="20"/>
          <w:lang w:val="pl-PL"/>
        </w:rPr>
        <w:t>lub</w:t>
      </w:r>
      <w:r w:rsidRPr="00BA44AE">
        <w:rPr>
          <w:spacing w:val="-8"/>
          <w:sz w:val="20"/>
          <w:lang w:val="pl-PL"/>
        </w:rPr>
        <w:t xml:space="preserve"> </w:t>
      </w:r>
      <w:r w:rsidRPr="00BA44AE">
        <w:rPr>
          <w:sz w:val="20"/>
          <w:lang w:val="pl-PL"/>
        </w:rPr>
        <w:t>poprawiając</w:t>
      </w:r>
      <w:r w:rsidRPr="00BA44AE">
        <w:rPr>
          <w:spacing w:val="-7"/>
          <w:sz w:val="20"/>
          <w:lang w:val="pl-PL"/>
        </w:rPr>
        <w:t xml:space="preserve"> </w:t>
      </w:r>
      <w:r w:rsidRPr="00BA44AE">
        <w:rPr>
          <w:sz w:val="20"/>
          <w:lang w:val="pl-PL"/>
        </w:rPr>
        <w:t>oczywiste</w:t>
      </w:r>
      <w:r w:rsidRPr="00BA44AE">
        <w:rPr>
          <w:spacing w:val="-7"/>
          <w:sz w:val="20"/>
          <w:lang w:val="pl-PL"/>
        </w:rPr>
        <w:t xml:space="preserve"> </w:t>
      </w:r>
      <w:r w:rsidRPr="00BA44AE">
        <w:rPr>
          <w:sz w:val="20"/>
          <w:lang w:val="pl-PL"/>
        </w:rPr>
        <w:t>omyłki</w:t>
      </w:r>
      <w:r w:rsidRPr="00BA44AE">
        <w:rPr>
          <w:spacing w:val="-6"/>
          <w:sz w:val="20"/>
          <w:lang w:val="pl-PL"/>
        </w:rPr>
        <w:t xml:space="preserve"> </w:t>
      </w:r>
      <w:r w:rsidRPr="00BA44AE">
        <w:rPr>
          <w:sz w:val="20"/>
          <w:lang w:val="pl-PL"/>
        </w:rPr>
        <w:t>wnioskodawca</w:t>
      </w:r>
      <w:r w:rsidRPr="00BA44AE">
        <w:rPr>
          <w:spacing w:val="-2"/>
          <w:sz w:val="20"/>
          <w:lang w:val="pl-PL"/>
        </w:rPr>
        <w:t xml:space="preserve"> </w:t>
      </w:r>
      <w:r w:rsidRPr="00BA44AE">
        <w:rPr>
          <w:sz w:val="20"/>
          <w:lang w:val="pl-PL"/>
        </w:rPr>
        <w:t>zobowiązany</w:t>
      </w:r>
      <w:r w:rsidRPr="00BA44AE">
        <w:rPr>
          <w:spacing w:val="-7"/>
          <w:sz w:val="20"/>
          <w:lang w:val="pl-PL"/>
        </w:rPr>
        <w:t xml:space="preserve"> </w:t>
      </w:r>
      <w:r w:rsidRPr="00BA44AE">
        <w:rPr>
          <w:sz w:val="20"/>
          <w:lang w:val="pl-PL"/>
        </w:rPr>
        <w:t>jest</w:t>
      </w:r>
      <w:r w:rsidRPr="00BA44AE">
        <w:rPr>
          <w:spacing w:val="-5"/>
          <w:sz w:val="20"/>
          <w:lang w:val="pl-PL"/>
        </w:rPr>
        <w:t xml:space="preserve"> </w:t>
      </w:r>
      <w:r w:rsidRPr="00BA44AE">
        <w:rPr>
          <w:sz w:val="20"/>
          <w:lang w:val="pl-PL"/>
        </w:rPr>
        <w:t>stosować się do wskazówek zawartych w wezwaniu oraz przestrzegać reguł dotyczących przygoto</w:t>
      </w:r>
      <w:r w:rsidR="002C368E">
        <w:rPr>
          <w:sz w:val="20"/>
          <w:lang w:val="pl-PL"/>
        </w:rPr>
        <w:t>wywania dokumentacji naboru</w:t>
      </w:r>
      <w:r w:rsidRPr="00BA44AE">
        <w:rPr>
          <w:sz w:val="20"/>
          <w:lang w:val="pl-PL"/>
        </w:rPr>
        <w:t xml:space="preserve"> opisanych w Regulaminie, w szczególności </w:t>
      </w:r>
      <w:r w:rsidR="000E0E9C">
        <w:rPr>
          <w:sz w:val="20"/>
          <w:lang w:val="pl-PL"/>
        </w:rPr>
        <w:br/>
      </w:r>
      <w:r w:rsidRPr="00BA44AE">
        <w:rPr>
          <w:sz w:val="20"/>
          <w:lang w:val="pl-PL"/>
        </w:rPr>
        <w:t>w Instrukcji wypełnienia wniosku o</w:t>
      </w:r>
      <w:r w:rsidRPr="00BA44AE">
        <w:rPr>
          <w:spacing w:val="-20"/>
          <w:sz w:val="20"/>
          <w:lang w:val="pl-PL"/>
        </w:rPr>
        <w:t xml:space="preserve"> </w:t>
      </w:r>
      <w:r w:rsidRPr="00BA44AE">
        <w:rPr>
          <w:sz w:val="20"/>
          <w:lang w:val="pl-PL"/>
        </w:rPr>
        <w:t>dofinansowanie.</w:t>
      </w:r>
    </w:p>
    <w:p w:rsidR="00E039AA" w:rsidRPr="003E6869" w:rsidRDefault="00E039AA" w:rsidP="00BA44AE">
      <w:pPr>
        <w:pStyle w:val="Akapitzlist"/>
        <w:numPr>
          <w:ilvl w:val="0"/>
          <w:numId w:val="18"/>
        </w:numPr>
        <w:tabs>
          <w:tab w:val="left" w:pos="528"/>
          <w:tab w:val="left" w:pos="529"/>
        </w:tabs>
        <w:spacing w:line="360" w:lineRule="auto"/>
        <w:rPr>
          <w:sz w:val="20"/>
          <w:lang w:val="pl-PL"/>
        </w:rPr>
      </w:pPr>
      <w:r w:rsidRPr="003E6869">
        <w:rPr>
          <w:sz w:val="20"/>
          <w:lang w:val="pl-PL"/>
        </w:rPr>
        <w:t xml:space="preserve">Wniosek o dofinansowanie nie może zostać przekazany do </w:t>
      </w:r>
      <w:r w:rsidR="005311F6">
        <w:rPr>
          <w:sz w:val="20"/>
          <w:lang w:val="pl-PL"/>
        </w:rPr>
        <w:t>oceny</w:t>
      </w:r>
      <w:r w:rsidR="0095715B">
        <w:rPr>
          <w:sz w:val="20"/>
          <w:lang w:val="pl-PL"/>
        </w:rPr>
        <w:t xml:space="preserve"> </w:t>
      </w:r>
      <w:r w:rsidR="004801F0">
        <w:rPr>
          <w:sz w:val="20"/>
          <w:lang w:val="pl-PL"/>
        </w:rPr>
        <w:t xml:space="preserve">pod względem spełnienia </w:t>
      </w:r>
      <w:r w:rsidR="005311F6">
        <w:rPr>
          <w:sz w:val="20"/>
          <w:lang w:val="pl-PL"/>
        </w:rPr>
        <w:t>kryteriów wyboru projektów</w:t>
      </w:r>
      <w:r w:rsidRPr="003E6869">
        <w:rPr>
          <w:sz w:val="20"/>
          <w:lang w:val="pl-PL"/>
        </w:rPr>
        <w:t xml:space="preserve"> jeżeli:</w:t>
      </w:r>
    </w:p>
    <w:p w:rsidR="00BA44AE" w:rsidRDefault="00E039AA" w:rsidP="00BA44AE">
      <w:pPr>
        <w:pStyle w:val="Akapitzlist"/>
        <w:numPr>
          <w:ilvl w:val="1"/>
          <w:numId w:val="18"/>
        </w:numPr>
        <w:tabs>
          <w:tab w:val="left" w:pos="1095"/>
        </w:tabs>
        <w:spacing w:line="360" w:lineRule="auto"/>
        <w:ind w:left="1179" w:right="125" w:hanging="357"/>
        <w:rPr>
          <w:sz w:val="20"/>
          <w:lang w:val="pl-PL"/>
        </w:rPr>
      </w:pPr>
      <w:r w:rsidRPr="00BA44AE">
        <w:rPr>
          <w:sz w:val="20"/>
          <w:lang w:val="pl-PL"/>
        </w:rPr>
        <w:t>nie został</w:t>
      </w:r>
      <w:r w:rsidRPr="00BA44AE">
        <w:rPr>
          <w:spacing w:val="-15"/>
          <w:sz w:val="20"/>
          <w:lang w:val="pl-PL"/>
        </w:rPr>
        <w:t xml:space="preserve"> </w:t>
      </w:r>
      <w:r w:rsidRPr="00BA44AE">
        <w:rPr>
          <w:sz w:val="20"/>
          <w:lang w:val="pl-PL"/>
        </w:rPr>
        <w:t>uzupełniony</w:t>
      </w:r>
      <w:r w:rsidRPr="00BA44AE">
        <w:rPr>
          <w:spacing w:val="-13"/>
          <w:sz w:val="20"/>
          <w:lang w:val="pl-PL"/>
        </w:rPr>
        <w:t xml:space="preserve"> </w:t>
      </w:r>
      <w:r w:rsidRPr="00BA44AE">
        <w:rPr>
          <w:sz w:val="20"/>
          <w:lang w:val="pl-PL"/>
        </w:rPr>
        <w:t>lub</w:t>
      </w:r>
      <w:r w:rsidRPr="00BA44AE">
        <w:rPr>
          <w:spacing w:val="-14"/>
          <w:sz w:val="20"/>
          <w:lang w:val="pl-PL"/>
        </w:rPr>
        <w:t xml:space="preserve"> </w:t>
      </w:r>
      <w:r w:rsidRPr="00BA44AE">
        <w:rPr>
          <w:sz w:val="20"/>
          <w:lang w:val="pl-PL"/>
        </w:rPr>
        <w:t>poprawiony</w:t>
      </w:r>
      <w:r w:rsidRPr="00BA44AE">
        <w:rPr>
          <w:spacing w:val="-16"/>
          <w:sz w:val="20"/>
          <w:lang w:val="pl-PL"/>
        </w:rPr>
        <w:t xml:space="preserve"> </w:t>
      </w:r>
      <w:r w:rsidRPr="00BA44AE">
        <w:rPr>
          <w:sz w:val="20"/>
          <w:lang w:val="pl-PL"/>
        </w:rPr>
        <w:t>w</w:t>
      </w:r>
      <w:r w:rsidRPr="00BA44AE">
        <w:rPr>
          <w:spacing w:val="-15"/>
          <w:sz w:val="20"/>
          <w:lang w:val="pl-PL"/>
        </w:rPr>
        <w:t xml:space="preserve"> </w:t>
      </w:r>
      <w:r w:rsidRPr="00BA44AE">
        <w:rPr>
          <w:sz w:val="20"/>
          <w:lang w:val="pl-PL"/>
        </w:rPr>
        <w:t xml:space="preserve">zakresie </w:t>
      </w:r>
      <w:r w:rsidR="004A4A84" w:rsidRPr="004A4A84">
        <w:rPr>
          <w:sz w:val="20"/>
          <w:lang w:val="pl-PL"/>
        </w:rPr>
        <w:t>braków w zakresie warunków formalnych</w:t>
      </w:r>
      <w:r w:rsidRPr="00BA44AE">
        <w:rPr>
          <w:sz w:val="20"/>
          <w:lang w:val="pl-PL"/>
        </w:rPr>
        <w:t xml:space="preserve"> lub oczywistych omyłek wskazanych w wezwaniu albo</w:t>
      </w:r>
    </w:p>
    <w:p w:rsidR="00E039AA" w:rsidRPr="00BA44AE" w:rsidRDefault="00E039AA" w:rsidP="00BA44AE">
      <w:pPr>
        <w:pStyle w:val="Akapitzlist"/>
        <w:numPr>
          <w:ilvl w:val="1"/>
          <w:numId w:val="18"/>
        </w:numPr>
        <w:tabs>
          <w:tab w:val="left" w:pos="1095"/>
        </w:tabs>
        <w:spacing w:line="360" w:lineRule="auto"/>
        <w:ind w:left="1179" w:right="125" w:hanging="357"/>
        <w:rPr>
          <w:sz w:val="20"/>
          <w:lang w:val="pl-PL"/>
        </w:rPr>
      </w:pPr>
      <w:r w:rsidRPr="00BA44AE">
        <w:rPr>
          <w:sz w:val="20"/>
          <w:lang w:val="pl-PL"/>
        </w:rPr>
        <w:t>został uzupełniony lub poprawiony niezgodnie z regułami o których mowa w ust. 3 powyżej.</w:t>
      </w:r>
    </w:p>
    <w:p w:rsidR="00E039AA" w:rsidRPr="004166E9" w:rsidRDefault="00E039AA" w:rsidP="00BA44AE">
      <w:pPr>
        <w:pStyle w:val="Akapitzlist"/>
        <w:numPr>
          <w:ilvl w:val="0"/>
          <w:numId w:val="18"/>
        </w:numPr>
        <w:tabs>
          <w:tab w:val="left" w:pos="462"/>
        </w:tabs>
        <w:spacing w:line="360" w:lineRule="auto"/>
        <w:ind w:right="115"/>
        <w:rPr>
          <w:sz w:val="20"/>
          <w:lang w:val="pl-PL"/>
        </w:rPr>
      </w:pPr>
      <w:r w:rsidRPr="004166E9">
        <w:rPr>
          <w:sz w:val="20"/>
          <w:lang w:val="pl-PL"/>
        </w:rPr>
        <w:t xml:space="preserve">W przypadkach określonych w ust. 4 powyżej ION wzywa Wnioskodawcę do </w:t>
      </w:r>
      <w:r>
        <w:rPr>
          <w:sz w:val="20"/>
          <w:lang w:val="pl-PL"/>
        </w:rPr>
        <w:t>uzupełnienia wniosku</w:t>
      </w:r>
      <w:r w:rsidRPr="004166E9">
        <w:rPr>
          <w:sz w:val="20"/>
          <w:lang w:val="pl-PL"/>
        </w:rPr>
        <w:t xml:space="preserve"> </w:t>
      </w:r>
      <w:r w:rsidR="000E0E9C">
        <w:rPr>
          <w:sz w:val="20"/>
          <w:lang w:val="pl-PL"/>
        </w:rPr>
        <w:br/>
      </w:r>
      <w:r w:rsidRPr="004166E9">
        <w:rPr>
          <w:sz w:val="20"/>
          <w:lang w:val="pl-PL"/>
        </w:rPr>
        <w:t>w trybie opisanym w ust.1 powyżej</w:t>
      </w:r>
      <w:r w:rsidR="004801F0">
        <w:rPr>
          <w:sz w:val="20"/>
          <w:lang w:val="pl-PL"/>
        </w:rPr>
        <w:t>.</w:t>
      </w:r>
    </w:p>
    <w:p w:rsidR="00E039AA" w:rsidRPr="004166E9" w:rsidRDefault="00E039AA" w:rsidP="00BA44AE">
      <w:pPr>
        <w:pStyle w:val="Akapitzlist"/>
        <w:numPr>
          <w:ilvl w:val="0"/>
          <w:numId w:val="18"/>
        </w:numPr>
        <w:tabs>
          <w:tab w:val="left" w:pos="462"/>
        </w:tabs>
        <w:spacing w:line="360" w:lineRule="auto"/>
        <w:ind w:right="115"/>
        <w:rPr>
          <w:sz w:val="20"/>
          <w:lang w:val="pl-PL"/>
        </w:rPr>
      </w:pPr>
      <w:r w:rsidRPr="004166E9">
        <w:rPr>
          <w:sz w:val="20"/>
          <w:lang w:val="pl-PL"/>
        </w:rPr>
        <w:t>Wnioskodawca ma obowiązek poinformować o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dokonanych</w:t>
      </w:r>
      <w:r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poprawkach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lub</w:t>
      </w:r>
      <w:r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uzupełnieniach</w:t>
      </w:r>
      <w:r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wykraczających</w:t>
      </w:r>
      <w:r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poza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zakres</w:t>
      </w:r>
      <w:r w:rsidRPr="004166E9">
        <w:rPr>
          <w:spacing w:val="-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wezwania,</w:t>
      </w:r>
      <w:r w:rsidRPr="004166E9">
        <w:rPr>
          <w:spacing w:val="-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a</w:t>
      </w:r>
      <w:r w:rsidRPr="004166E9">
        <w:rPr>
          <w:spacing w:val="-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ION</w:t>
      </w:r>
      <w:r w:rsidRPr="004166E9">
        <w:rPr>
          <w:spacing w:val="-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 xml:space="preserve">dokonuje oceny, czy poprawki lub uzupełnienia wprowadzone przez wnioskodawcę były niezbędne dla zachowania spójności w treści wniosku </w:t>
      </w:r>
      <w:r w:rsidR="000E0E9C">
        <w:rPr>
          <w:sz w:val="20"/>
          <w:lang w:val="pl-PL"/>
        </w:rPr>
        <w:br/>
      </w:r>
      <w:r w:rsidRPr="004166E9">
        <w:rPr>
          <w:sz w:val="20"/>
          <w:lang w:val="pl-PL"/>
        </w:rPr>
        <w:t xml:space="preserve">o dofinansowanie w związku z uzupełnieniem </w:t>
      </w:r>
      <w:r w:rsidR="004A4A84" w:rsidRPr="004A4A84">
        <w:rPr>
          <w:sz w:val="20"/>
          <w:lang w:val="pl-PL"/>
        </w:rPr>
        <w:t xml:space="preserve">braków w zakresie warunków formalnych </w:t>
      </w:r>
      <w:r w:rsidRPr="004166E9">
        <w:rPr>
          <w:sz w:val="20"/>
          <w:lang w:val="pl-PL"/>
        </w:rPr>
        <w:t>lub poprawieniem oczywistych omyłek wskazanych w wezwaniu.</w:t>
      </w:r>
    </w:p>
    <w:p w:rsidR="00E039AA" w:rsidRPr="004166E9" w:rsidRDefault="00E039AA" w:rsidP="00BA44AE">
      <w:pPr>
        <w:pStyle w:val="Akapitzlist"/>
        <w:numPr>
          <w:ilvl w:val="0"/>
          <w:numId w:val="18"/>
        </w:numPr>
        <w:tabs>
          <w:tab w:val="left" w:pos="462"/>
        </w:tabs>
        <w:spacing w:line="360" w:lineRule="auto"/>
        <w:ind w:right="118"/>
        <w:rPr>
          <w:sz w:val="20"/>
          <w:lang w:val="pl-PL"/>
        </w:rPr>
      </w:pPr>
      <w:r w:rsidRPr="004166E9">
        <w:rPr>
          <w:sz w:val="20"/>
          <w:lang w:val="pl-PL"/>
        </w:rPr>
        <w:t xml:space="preserve">Termin na uzupełnienie </w:t>
      </w:r>
      <w:r w:rsidR="004A4A84" w:rsidRPr="004A4A84">
        <w:rPr>
          <w:sz w:val="20"/>
          <w:lang w:val="pl-PL"/>
        </w:rPr>
        <w:t>braków w zakresie warunków formalnych</w:t>
      </w:r>
      <w:r w:rsidRPr="004166E9">
        <w:rPr>
          <w:sz w:val="20"/>
          <w:lang w:val="pl-PL"/>
        </w:rPr>
        <w:t xml:space="preserve"> lub poprawienie oczywistych omyłek uważa się za zachowany jeżeli przed jego upływem uzupełniony lub poprawiony wniosek </w:t>
      </w:r>
      <w:r w:rsidR="000E0E9C">
        <w:rPr>
          <w:sz w:val="20"/>
          <w:lang w:val="pl-PL"/>
        </w:rPr>
        <w:br/>
      </w:r>
      <w:r w:rsidRPr="004166E9">
        <w:rPr>
          <w:sz w:val="20"/>
          <w:lang w:val="pl-PL"/>
        </w:rPr>
        <w:t>o dofinansowanie lub wymagane załączniki zostały wysłane na adres skrzynki podawczej CPPC, określonej</w:t>
      </w:r>
      <w:r>
        <w:rPr>
          <w:sz w:val="20"/>
          <w:lang w:val="pl-PL"/>
        </w:rPr>
        <w:t xml:space="preserve"> § 6 ust. </w:t>
      </w:r>
      <w:r w:rsidR="00975160">
        <w:rPr>
          <w:sz w:val="20"/>
          <w:lang w:val="pl-PL"/>
        </w:rPr>
        <w:t>9</w:t>
      </w:r>
      <w:r>
        <w:rPr>
          <w:sz w:val="20"/>
          <w:lang w:val="pl-PL"/>
        </w:rPr>
        <w:t>, za</w:t>
      </w:r>
      <w:r w:rsidRPr="004166E9">
        <w:rPr>
          <w:sz w:val="20"/>
          <w:lang w:val="pl-PL"/>
        </w:rPr>
        <w:t xml:space="preserve"> pośrednictwem ePUAP, co zostało potwierdzone na Urzędowym Poświadczeniu Przedłożenia generowanym przez</w:t>
      </w:r>
      <w:r w:rsidRPr="004166E9">
        <w:rPr>
          <w:spacing w:val="-1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ePUAP.</w:t>
      </w:r>
    </w:p>
    <w:p w:rsidR="00E039AA" w:rsidRPr="004166E9" w:rsidRDefault="00E039AA" w:rsidP="00BA44AE">
      <w:pPr>
        <w:pStyle w:val="Akapitzlist"/>
        <w:numPr>
          <w:ilvl w:val="0"/>
          <w:numId w:val="18"/>
        </w:numPr>
        <w:tabs>
          <w:tab w:val="left" w:pos="462"/>
        </w:tabs>
        <w:spacing w:before="2"/>
        <w:rPr>
          <w:sz w:val="20"/>
          <w:lang w:val="pl-PL"/>
        </w:rPr>
      </w:pPr>
      <w:r w:rsidRPr="004166E9">
        <w:rPr>
          <w:sz w:val="20"/>
          <w:lang w:val="pl-PL"/>
        </w:rPr>
        <w:t>Do doręczenia wezwania, o którym mowa w ust. 1 powyżej stosuje się przepisy Rozdziału 8</w:t>
      </w:r>
      <w:r w:rsidRPr="004166E9">
        <w:rPr>
          <w:spacing w:val="-3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KPA.</w:t>
      </w:r>
    </w:p>
    <w:p w:rsidR="00E039AA" w:rsidRPr="004166E9" w:rsidRDefault="00E039AA" w:rsidP="00BA44AE">
      <w:pPr>
        <w:pStyle w:val="Akapitzlist"/>
        <w:numPr>
          <w:ilvl w:val="0"/>
          <w:numId w:val="18"/>
        </w:numPr>
        <w:tabs>
          <w:tab w:val="left" w:pos="462"/>
        </w:tabs>
        <w:spacing w:before="116" w:line="360" w:lineRule="auto"/>
        <w:ind w:right="126"/>
        <w:rPr>
          <w:sz w:val="20"/>
          <w:lang w:val="pl-PL"/>
        </w:rPr>
      </w:pPr>
      <w:r w:rsidRPr="004166E9">
        <w:rPr>
          <w:sz w:val="20"/>
          <w:lang w:val="pl-PL"/>
        </w:rPr>
        <w:t>Termin na odbiór przez wnioskodawcę wezwania doręczonego za pośrednictwem systemu ePUAP wynosi 7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dni.</w:t>
      </w:r>
    </w:p>
    <w:p w:rsidR="00E039AA" w:rsidRPr="004166E9" w:rsidRDefault="00E039AA" w:rsidP="00BA44AE">
      <w:pPr>
        <w:pStyle w:val="Akapitzlist"/>
        <w:numPr>
          <w:ilvl w:val="0"/>
          <w:numId w:val="18"/>
        </w:numPr>
        <w:tabs>
          <w:tab w:val="left" w:pos="462"/>
        </w:tabs>
        <w:spacing w:line="360" w:lineRule="auto"/>
        <w:ind w:right="127"/>
        <w:rPr>
          <w:sz w:val="20"/>
          <w:lang w:val="pl-PL"/>
        </w:rPr>
      </w:pPr>
      <w:r w:rsidRPr="004166E9">
        <w:rPr>
          <w:sz w:val="20"/>
          <w:lang w:val="pl-PL"/>
        </w:rPr>
        <w:t>W razie nieodebrania przez wnioskodawcę wezwania w terminie 7 dni od dnia jego wysłania za pośrednictwem skrzynki ePUAP, wezwanie wysyłane jest do wnioskodawcy</w:t>
      </w:r>
      <w:r w:rsidRPr="004166E9">
        <w:rPr>
          <w:spacing w:val="-3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powtórnie.</w:t>
      </w:r>
    </w:p>
    <w:p w:rsidR="00E039AA" w:rsidRPr="004166E9" w:rsidRDefault="00E039AA" w:rsidP="00BA44AE">
      <w:pPr>
        <w:pStyle w:val="Akapitzlist"/>
        <w:numPr>
          <w:ilvl w:val="0"/>
          <w:numId w:val="18"/>
        </w:numPr>
        <w:tabs>
          <w:tab w:val="left" w:pos="462"/>
        </w:tabs>
        <w:spacing w:before="50" w:line="360" w:lineRule="auto"/>
        <w:ind w:right="120"/>
        <w:rPr>
          <w:sz w:val="20"/>
          <w:lang w:val="pl-PL"/>
        </w:rPr>
      </w:pPr>
      <w:r w:rsidRPr="004166E9">
        <w:rPr>
          <w:sz w:val="20"/>
          <w:lang w:val="pl-PL"/>
        </w:rPr>
        <w:t>Doręczenie uważa się za dokonane z upływem terminu 7 dni od dnia wysłania do wnioskodawcy za pośrednictwem systemu ePUAP powtórnego</w:t>
      </w:r>
      <w:r w:rsidRPr="004166E9">
        <w:rPr>
          <w:spacing w:val="-1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wezwania.</w:t>
      </w:r>
    </w:p>
    <w:p w:rsidR="00E039AA" w:rsidRPr="004166E9" w:rsidRDefault="00E039AA" w:rsidP="00BA44AE">
      <w:pPr>
        <w:pStyle w:val="Akapitzlist"/>
        <w:numPr>
          <w:ilvl w:val="0"/>
          <w:numId w:val="18"/>
        </w:numPr>
        <w:tabs>
          <w:tab w:val="left" w:pos="462"/>
        </w:tabs>
        <w:spacing w:line="360" w:lineRule="auto"/>
        <w:ind w:right="128"/>
        <w:rPr>
          <w:sz w:val="20"/>
          <w:lang w:val="pl-PL"/>
        </w:rPr>
      </w:pPr>
      <w:r w:rsidRPr="004166E9">
        <w:rPr>
          <w:sz w:val="20"/>
          <w:lang w:val="pl-PL"/>
        </w:rPr>
        <w:t>Obowiązkiem wnioskodawcy jest zapewnienie działających kanałów szybkiej komunikacji, w tym adresu skrzynki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ePUAP.</w:t>
      </w:r>
    </w:p>
    <w:p w:rsidR="00E039AA" w:rsidRDefault="00E039AA" w:rsidP="00BA44AE">
      <w:pPr>
        <w:pStyle w:val="Akapitzlist"/>
        <w:numPr>
          <w:ilvl w:val="0"/>
          <w:numId w:val="18"/>
        </w:numPr>
        <w:tabs>
          <w:tab w:val="left" w:pos="462"/>
        </w:tabs>
        <w:spacing w:line="360" w:lineRule="auto"/>
        <w:ind w:right="122"/>
        <w:rPr>
          <w:sz w:val="20"/>
          <w:lang w:val="pl-PL"/>
        </w:rPr>
      </w:pPr>
      <w:r w:rsidRPr="004166E9">
        <w:rPr>
          <w:sz w:val="20"/>
          <w:lang w:val="pl-PL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</w:t>
      </w:r>
      <w:r w:rsidRPr="004166E9">
        <w:rPr>
          <w:spacing w:val="-2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nieskuteczne.</w:t>
      </w:r>
    </w:p>
    <w:p w:rsidR="00DD60D8" w:rsidRPr="00DD60D8" w:rsidRDefault="00DD60D8" w:rsidP="00DD60D8">
      <w:pPr>
        <w:pStyle w:val="Akapitzlist"/>
        <w:numPr>
          <w:ilvl w:val="0"/>
          <w:numId w:val="18"/>
        </w:numPr>
        <w:rPr>
          <w:sz w:val="20"/>
          <w:lang w:val="pl-PL"/>
        </w:rPr>
      </w:pPr>
      <w:r w:rsidRPr="00DD60D8">
        <w:rPr>
          <w:sz w:val="20"/>
          <w:lang w:val="pl-PL"/>
        </w:rPr>
        <w:t xml:space="preserve">Wnioskodawca we wniosku o dofinansowanie składa </w:t>
      </w:r>
      <w:r w:rsidR="00066C5E">
        <w:rPr>
          <w:sz w:val="20"/>
          <w:lang w:val="pl-PL"/>
        </w:rPr>
        <w:t xml:space="preserve">pisemne </w:t>
      </w:r>
      <w:r w:rsidRPr="00DD60D8">
        <w:rPr>
          <w:sz w:val="20"/>
          <w:lang w:val="pl-PL"/>
        </w:rPr>
        <w:t>oświadczenie dotyczące świadomości skutków niezachowania wskazanej formy komunikacji.</w:t>
      </w:r>
    </w:p>
    <w:p w:rsidR="00DD60D8" w:rsidRPr="004166E9" w:rsidRDefault="00DD60D8" w:rsidP="009153FE">
      <w:pPr>
        <w:pStyle w:val="Akapitzlist"/>
        <w:tabs>
          <w:tab w:val="left" w:pos="462"/>
        </w:tabs>
        <w:spacing w:line="360" w:lineRule="auto"/>
        <w:ind w:right="122" w:firstLine="0"/>
        <w:rPr>
          <w:sz w:val="20"/>
          <w:lang w:val="pl-PL"/>
        </w:rPr>
      </w:pPr>
    </w:p>
    <w:p w:rsidR="00F67761" w:rsidRPr="00476ABA" w:rsidRDefault="00F67761" w:rsidP="00BA44AE">
      <w:pPr>
        <w:pStyle w:val="Tekstpodstawowy"/>
        <w:spacing w:before="10"/>
        <w:ind w:firstLine="0"/>
        <w:jc w:val="both"/>
        <w:rPr>
          <w:sz w:val="29"/>
          <w:lang w:val="pl-PL"/>
        </w:rPr>
      </w:pPr>
    </w:p>
    <w:p w:rsidR="00BA44AE" w:rsidRDefault="009D2942" w:rsidP="00BA44AE">
      <w:pPr>
        <w:pStyle w:val="Nagwek1"/>
        <w:tabs>
          <w:tab w:val="left" w:pos="4111"/>
        </w:tabs>
        <w:spacing w:before="1"/>
        <w:ind w:left="3969" w:right="1811" w:firstLine="720"/>
        <w:jc w:val="both"/>
        <w:rPr>
          <w:lang w:val="pl-PL"/>
        </w:rPr>
      </w:pPr>
      <w:r w:rsidRPr="00476ABA">
        <w:rPr>
          <w:lang w:val="pl-PL"/>
        </w:rPr>
        <w:t>§ 8</w:t>
      </w:r>
    </w:p>
    <w:p w:rsidR="00F05D0B" w:rsidRPr="00A41A5A" w:rsidRDefault="009D2942" w:rsidP="00BA44AE">
      <w:pPr>
        <w:pStyle w:val="Nagwek1"/>
        <w:spacing w:before="1"/>
        <w:ind w:left="1843" w:right="1811"/>
        <w:jc w:val="both"/>
        <w:rPr>
          <w:lang w:val="pl-PL"/>
        </w:rPr>
      </w:pPr>
      <w:r w:rsidRPr="00476ABA">
        <w:rPr>
          <w:lang w:val="pl-PL"/>
        </w:rPr>
        <w:t xml:space="preserve">Ogólne zasady dokonywania oceny wniosków o </w:t>
      </w:r>
      <w:r w:rsidR="002B51CE">
        <w:rPr>
          <w:lang w:val="pl-PL"/>
        </w:rPr>
        <w:t>d</w:t>
      </w:r>
      <w:r w:rsidRPr="00476ABA">
        <w:rPr>
          <w:lang w:val="pl-PL"/>
        </w:rPr>
        <w:t>ofinansowanie</w:t>
      </w:r>
    </w:p>
    <w:p w:rsidR="00F05D0B" w:rsidRPr="00476ABA" w:rsidRDefault="00F05D0B" w:rsidP="00BA44AE">
      <w:pPr>
        <w:pStyle w:val="Tekstpodstawowy"/>
        <w:spacing w:before="10"/>
        <w:ind w:firstLine="0"/>
        <w:jc w:val="both"/>
        <w:rPr>
          <w:b/>
          <w:sz w:val="19"/>
          <w:lang w:val="pl-PL"/>
        </w:rPr>
      </w:pPr>
    </w:p>
    <w:p w:rsidR="00F05D0B" w:rsidRPr="009C1618" w:rsidRDefault="009D2942" w:rsidP="00BA44AE">
      <w:pPr>
        <w:pStyle w:val="Akapitzlist"/>
        <w:numPr>
          <w:ilvl w:val="0"/>
          <w:numId w:val="8"/>
        </w:numPr>
        <w:tabs>
          <w:tab w:val="left" w:pos="462"/>
        </w:tabs>
        <w:spacing w:before="2" w:line="360" w:lineRule="auto"/>
        <w:ind w:right="114"/>
        <w:rPr>
          <w:rFonts w:ascii="Times New Roman" w:hAnsi="Times New Roman"/>
          <w:sz w:val="20"/>
          <w:lang w:val="pl-PL"/>
        </w:rPr>
      </w:pPr>
      <w:r w:rsidRPr="00476ABA">
        <w:rPr>
          <w:sz w:val="20"/>
          <w:lang w:val="pl-PL"/>
        </w:rPr>
        <w:t>Ocena wniosków o dofinansowanie</w:t>
      </w:r>
      <w:r w:rsidR="004C52E3" w:rsidRPr="00476ABA">
        <w:rPr>
          <w:sz w:val="20"/>
          <w:lang w:val="pl-PL"/>
        </w:rPr>
        <w:t xml:space="preserve"> </w:t>
      </w:r>
      <w:r w:rsidRPr="00476ABA">
        <w:rPr>
          <w:sz w:val="20"/>
          <w:lang w:val="pl-PL"/>
        </w:rPr>
        <w:t xml:space="preserve">dokonywana jest </w:t>
      </w:r>
      <w:r w:rsidRPr="00C626CA">
        <w:rPr>
          <w:sz w:val="20"/>
          <w:lang w:val="pl-PL"/>
        </w:rPr>
        <w:t>w oparciu o</w:t>
      </w:r>
      <w:r w:rsidRPr="00C626CA">
        <w:rPr>
          <w:spacing w:val="-10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kryteria</w:t>
      </w:r>
      <w:r w:rsidRPr="00C626CA">
        <w:rPr>
          <w:spacing w:val="-10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wyboru</w:t>
      </w:r>
      <w:r w:rsidRPr="00C626CA">
        <w:rPr>
          <w:spacing w:val="-9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projektów</w:t>
      </w:r>
      <w:r w:rsidRPr="00C626CA">
        <w:rPr>
          <w:spacing w:val="-10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zatwierdzone</w:t>
      </w:r>
      <w:r w:rsidRPr="00C626CA">
        <w:rPr>
          <w:spacing w:val="-12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przez</w:t>
      </w:r>
      <w:r w:rsidRPr="00C626CA">
        <w:rPr>
          <w:spacing w:val="-13"/>
          <w:sz w:val="20"/>
          <w:lang w:val="pl-PL"/>
        </w:rPr>
        <w:t xml:space="preserve"> </w:t>
      </w:r>
      <w:r w:rsidRPr="00C626CA">
        <w:rPr>
          <w:sz w:val="20"/>
          <w:lang w:val="pl-PL"/>
        </w:rPr>
        <w:t>Komitet</w:t>
      </w:r>
      <w:r w:rsidRPr="009C1618">
        <w:rPr>
          <w:spacing w:val="-11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Monitorujący</w:t>
      </w:r>
      <w:r w:rsidRPr="009C1618">
        <w:rPr>
          <w:spacing w:val="-9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POPC,</w:t>
      </w:r>
      <w:r w:rsidRPr="009C1618">
        <w:rPr>
          <w:spacing w:val="-12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stanowiące</w:t>
      </w:r>
      <w:r w:rsidRPr="009C1618">
        <w:rPr>
          <w:spacing w:val="-12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załącznik</w:t>
      </w:r>
      <w:r w:rsidRPr="009C1618">
        <w:rPr>
          <w:spacing w:val="-1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nr 6 do</w:t>
      </w:r>
      <w:r w:rsidRPr="009C1618">
        <w:rPr>
          <w:spacing w:val="-10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Regulaminu.</w:t>
      </w:r>
    </w:p>
    <w:p w:rsidR="00F05D0B" w:rsidRPr="009C1618" w:rsidRDefault="009D2942" w:rsidP="00BA44AE">
      <w:pPr>
        <w:pStyle w:val="Akapitzlist"/>
        <w:numPr>
          <w:ilvl w:val="0"/>
          <w:numId w:val="8"/>
        </w:numPr>
        <w:tabs>
          <w:tab w:val="left" w:pos="462"/>
        </w:tabs>
        <w:spacing w:line="232" w:lineRule="exact"/>
        <w:rPr>
          <w:sz w:val="20"/>
          <w:lang w:val="pl-PL"/>
        </w:rPr>
      </w:pPr>
      <w:r w:rsidRPr="009C1618">
        <w:rPr>
          <w:sz w:val="20"/>
          <w:lang w:val="pl-PL"/>
        </w:rPr>
        <w:t>Ocen</w:t>
      </w:r>
      <w:r w:rsidR="000D14CC">
        <w:rPr>
          <w:sz w:val="20"/>
          <w:lang w:val="pl-PL"/>
        </w:rPr>
        <w:t>a</w:t>
      </w:r>
      <w:r w:rsidRPr="009C1618">
        <w:rPr>
          <w:sz w:val="20"/>
          <w:lang w:val="pl-PL"/>
        </w:rPr>
        <w:t xml:space="preserve"> wniosku o dofinansowanie </w:t>
      </w:r>
      <w:r w:rsidR="000D14CC" w:rsidRPr="009C1618">
        <w:rPr>
          <w:sz w:val="20"/>
          <w:lang w:val="pl-PL"/>
        </w:rPr>
        <w:t>dokon</w:t>
      </w:r>
      <w:r w:rsidR="000D14CC">
        <w:rPr>
          <w:sz w:val="20"/>
          <w:lang w:val="pl-PL"/>
        </w:rPr>
        <w:t>ywana jest przez</w:t>
      </w:r>
      <w:r w:rsidRPr="009C1618">
        <w:rPr>
          <w:spacing w:val="-21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KOP.</w:t>
      </w:r>
    </w:p>
    <w:p w:rsidR="00F05D0B" w:rsidRPr="009114FD" w:rsidRDefault="009D2942" w:rsidP="00BA44AE">
      <w:pPr>
        <w:pStyle w:val="Akapitzlist"/>
        <w:numPr>
          <w:ilvl w:val="0"/>
          <w:numId w:val="8"/>
        </w:numPr>
        <w:tabs>
          <w:tab w:val="left" w:pos="462"/>
        </w:tabs>
        <w:spacing w:before="115"/>
        <w:rPr>
          <w:sz w:val="20"/>
          <w:lang w:val="pl-PL"/>
        </w:rPr>
      </w:pPr>
      <w:r w:rsidRPr="000438FC">
        <w:rPr>
          <w:sz w:val="20"/>
          <w:lang w:val="pl-PL"/>
        </w:rPr>
        <w:t>KOP dokonuje rzetelnej i bezstronnej oceny wniosków o</w:t>
      </w:r>
      <w:r w:rsidRPr="000438FC">
        <w:rPr>
          <w:spacing w:val="-25"/>
          <w:sz w:val="20"/>
          <w:lang w:val="pl-PL"/>
        </w:rPr>
        <w:t xml:space="preserve"> </w:t>
      </w:r>
      <w:r w:rsidRPr="000438FC">
        <w:rPr>
          <w:sz w:val="20"/>
          <w:lang w:val="pl-PL"/>
        </w:rPr>
        <w:t>dofinansowanie.</w:t>
      </w:r>
    </w:p>
    <w:p w:rsidR="00F05D0B" w:rsidRPr="000438FC" w:rsidRDefault="009D2942" w:rsidP="00BA44AE">
      <w:pPr>
        <w:pStyle w:val="Akapitzlist"/>
        <w:numPr>
          <w:ilvl w:val="0"/>
          <w:numId w:val="8"/>
        </w:numPr>
        <w:tabs>
          <w:tab w:val="left" w:pos="462"/>
        </w:tabs>
        <w:spacing w:before="116" w:line="360" w:lineRule="auto"/>
        <w:ind w:right="128"/>
        <w:rPr>
          <w:sz w:val="20"/>
          <w:lang w:val="pl-PL"/>
        </w:rPr>
      </w:pPr>
      <w:r w:rsidRPr="009C1618">
        <w:rPr>
          <w:sz w:val="20"/>
          <w:lang w:val="pl-PL"/>
        </w:rPr>
        <w:t xml:space="preserve">Tryb pracy KOP i szczegółowe zasady oceny wniosków o dofinansowanie określone zostały </w:t>
      </w:r>
      <w:r w:rsidR="002B51CE">
        <w:rPr>
          <w:sz w:val="20"/>
          <w:lang w:val="pl-PL"/>
        </w:rPr>
        <w:br/>
      </w:r>
      <w:r w:rsidRPr="009C1618">
        <w:rPr>
          <w:sz w:val="20"/>
          <w:lang w:val="pl-PL"/>
        </w:rPr>
        <w:t xml:space="preserve">w </w:t>
      </w:r>
      <w:r w:rsidRPr="000438FC">
        <w:rPr>
          <w:sz w:val="20"/>
          <w:lang w:val="pl-PL"/>
        </w:rPr>
        <w:t>Regulaminie pracy</w:t>
      </w:r>
      <w:r w:rsidRPr="000438FC">
        <w:rPr>
          <w:spacing w:val="-15"/>
          <w:sz w:val="20"/>
          <w:lang w:val="pl-PL"/>
        </w:rPr>
        <w:t xml:space="preserve"> </w:t>
      </w:r>
      <w:r w:rsidRPr="000438FC">
        <w:rPr>
          <w:sz w:val="20"/>
          <w:lang w:val="pl-PL"/>
        </w:rPr>
        <w:t>KOP.</w:t>
      </w:r>
    </w:p>
    <w:p w:rsidR="00F05D0B" w:rsidRPr="00476ABA" w:rsidRDefault="00F05D0B" w:rsidP="00BA44AE">
      <w:pPr>
        <w:pStyle w:val="Tekstpodstawowy"/>
        <w:ind w:firstLine="0"/>
        <w:jc w:val="both"/>
        <w:rPr>
          <w:lang w:val="pl-PL"/>
        </w:rPr>
      </w:pPr>
    </w:p>
    <w:p w:rsidR="00BA44AE" w:rsidRDefault="009D2942" w:rsidP="00BA44AE">
      <w:pPr>
        <w:pStyle w:val="Nagwek1"/>
        <w:tabs>
          <w:tab w:val="left" w:pos="4678"/>
        </w:tabs>
        <w:spacing w:before="118"/>
        <w:ind w:left="4678"/>
        <w:jc w:val="both"/>
        <w:rPr>
          <w:lang w:val="pl-PL"/>
        </w:rPr>
      </w:pPr>
      <w:r w:rsidRPr="00476ABA">
        <w:rPr>
          <w:lang w:val="pl-PL"/>
        </w:rPr>
        <w:t xml:space="preserve">§ </w:t>
      </w:r>
      <w:r w:rsidR="0078707F" w:rsidRPr="00476ABA">
        <w:rPr>
          <w:lang w:val="pl-PL"/>
        </w:rPr>
        <w:t>9</w:t>
      </w:r>
      <w:r w:rsidR="00A41A5A">
        <w:rPr>
          <w:lang w:val="pl-PL"/>
        </w:rPr>
        <w:t xml:space="preserve"> </w:t>
      </w:r>
    </w:p>
    <w:p w:rsidR="00F05D0B" w:rsidRPr="00A41A5A" w:rsidRDefault="009D2942" w:rsidP="00BA44AE">
      <w:pPr>
        <w:pStyle w:val="Nagwek1"/>
        <w:spacing w:before="118"/>
        <w:ind w:left="3402"/>
        <w:jc w:val="both"/>
        <w:rPr>
          <w:lang w:val="pl-PL"/>
        </w:rPr>
      </w:pPr>
      <w:r w:rsidRPr="00476ABA">
        <w:rPr>
          <w:lang w:val="pl-PL"/>
        </w:rPr>
        <w:t xml:space="preserve">Zasady dokonywania oceny </w:t>
      </w:r>
    </w:p>
    <w:p w:rsidR="00F05D0B" w:rsidRPr="00476ABA" w:rsidRDefault="00F05D0B" w:rsidP="00BA44AE">
      <w:pPr>
        <w:pStyle w:val="Tekstpodstawowy"/>
        <w:spacing w:before="11"/>
        <w:ind w:firstLine="0"/>
        <w:jc w:val="both"/>
        <w:rPr>
          <w:b/>
          <w:sz w:val="19"/>
          <w:lang w:val="pl-PL"/>
        </w:rPr>
      </w:pPr>
    </w:p>
    <w:p w:rsidR="00F05D0B" w:rsidRPr="00476ABA" w:rsidRDefault="009D2942" w:rsidP="00BA44AE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18"/>
        <w:rPr>
          <w:sz w:val="20"/>
          <w:lang w:val="pl-PL"/>
        </w:rPr>
      </w:pPr>
      <w:r w:rsidRPr="00476ABA">
        <w:rPr>
          <w:sz w:val="20"/>
          <w:lang w:val="pl-PL"/>
        </w:rPr>
        <w:t xml:space="preserve">Ocena </w:t>
      </w:r>
      <w:r w:rsidR="00574FCF">
        <w:rPr>
          <w:sz w:val="20"/>
          <w:lang w:val="pl-PL"/>
        </w:rPr>
        <w:t xml:space="preserve">wniosku o dofinansowanie </w:t>
      </w:r>
      <w:r w:rsidRPr="00476ABA">
        <w:rPr>
          <w:sz w:val="20"/>
          <w:lang w:val="pl-PL"/>
        </w:rPr>
        <w:t xml:space="preserve">dokonywana jest w oparciu </w:t>
      </w:r>
      <w:r w:rsidR="009C1618">
        <w:rPr>
          <w:sz w:val="20"/>
          <w:lang w:val="pl-PL"/>
        </w:rPr>
        <w:t>o</w:t>
      </w:r>
      <w:r w:rsidR="005B5176">
        <w:rPr>
          <w:sz w:val="20"/>
          <w:lang w:val="pl-PL"/>
        </w:rPr>
        <w:t xml:space="preserve"> </w:t>
      </w:r>
      <w:r w:rsidRPr="009C1618">
        <w:rPr>
          <w:sz w:val="20"/>
          <w:lang w:val="pl-PL"/>
        </w:rPr>
        <w:t xml:space="preserve">kryteria </w:t>
      </w:r>
      <w:r w:rsidR="0042101F" w:rsidRPr="009C1618">
        <w:rPr>
          <w:sz w:val="20"/>
          <w:lang w:val="pl-PL"/>
        </w:rPr>
        <w:t>wyboru projektów</w:t>
      </w:r>
      <w:r w:rsidR="009153FE">
        <w:rPr>
          <w:sz w:val="20"/>
          <w:lang w:val="pl-PL"/>
        </w:rPr>
        <w:t>, których</w:t>
      </w:r>
      <w:r w:rsidR="0042101F" w:rsidRPr="009C1618">
        <w:rPr>
          <w:sz w:val="20"/>
          <w:lang w:val="pl-PL"/>
        </w:rPr>
        <w:t xml:space="preserve"> </w:t>
      </w:r>
      <w:r w:rsidR="00EF6F96" w:rsidRPr="009114FD">
        <w:rPr>
          <w:sz w:val="20"/>
          <w:lang w:val="pl-PL"/>
        </w:rPr>
        <w:t>sposób oceny został określony w definicji kryteriów</w:t>
      </w:r>
      <w:r w:rsidR="00EF6F96" w:rsidRPr="00476ABA">
        <w:rPr>
          <w:sz w:val="20"/>
          <w:lang w:val="pl-PL"/>
        </w:rPr>
        <w:t>.</w:t>
      </w:r>
    </w:p>
    <w:p w:rsidR="00F05D0B" w:rsidRPr="00CC417D" w:rsidRDefault="009D2942" w:rsidP="00BA44AE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19"/>
        <w:rPr>
          <w:sz w:val="20"/>
          <w:lang w:val="pl-PL"/>
        </w:rPr>
      </w:pPr>
      <w:r w:rsidRPr="00C17247">
        <w:rPr>
          <w:sz w:val="20"/>
          <w:lang w:val="pl-PL"/>
        </w:rPr>
        <w:t xml:space="preserve">Ocena </w:t>
      </w:r>
      <w:r w:rsidR="0042101F" w:rsidRPr="00C17247">
        <w:rPr>
          <w:sz w:val="20"/>
          <w:lang w:val="pl-PL"/>
        </w:rPr>
        <w:t>wniosku</w:t>
      </w:r>
      <w:r w:rsidRPr="00C17247">
        <w:rPr>
          <w:sz w:val="20"/>
          <w:lang w:val="pl-PL"/>
        </w:rPr>
        <w:t xml:space="preserve"> </w:t>
      </w:r>
      <w:r w:rsidR="000D14CC">
        <w:rPr>
          <w:sz w:val="20"/>
          <w:lang w:val="pl-PL"/>
        </w:rPr>
        <w:t xml:space="preserve">o dofinansowanie </w:t>
      </w:r>
      <w:r w:rsidRPr="00C17247">
        <w:rPr>
          <w:sz w:val="20"/>
          <w:lang w:val="pl-PL"/>
        </w:rPr>
        <w:t>może zakończyć się wynikiem pozytywnym</w:t>
      </w:r>
      <w:r w:rsidRPr="00CC417D">
        <w:rPr>
          <w:sz w:val="20"/>
          <w:lang w:val="pl-PL"/>
        </w:rPr>
        <w:t xml:space="preserve"> albo</w:t>
      </w:r>
      <w:r w:rsidRPr="00CC417D">
        <w:rPr>
          <w:spacing w:val="-12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negatywnym.</w:t>
      </w:r>
    </w:p>
    <w:p w:rsidR="006740FE" w:rsidRPr="009114FD" w:rsidRDefault="009D2942" w:rsidP="00BA44AE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18"/>
        <w:rPr>
          <w:sz w:val="20"/>
          <w:lang w:val="pl-PL"/>
        </w:rPr>
      </w:pPr>
      <w:r w:rsidRPr="000438FC">
        <w:rPr>
          <w:sz w:val="20"/>
          <w:lang w:val="pl-PL"/>
        </w:rPr>
        <w:t xml:space="preserve">Ocena </w:t>
      </w:r>
      <w:r w:rsidR="00574FCF">
        <w:rPr>
          <w:sz w:val="20"/>
          <w:lang w:val="pl-PL"/>
        </w:rPr>
        <w:t xml:space="preserve">wniosku o dofinansowanie </w:t>
      </w:r>
      <w:r w:rsidRPr="000438FC">
        <w:rPr>
          <w:sz w:val="20"/>
          <w:lang w:val="pl-PL"/>
        </w:rPr>
        <w:t>kończy się wynikiem pozytywnym, jeżeli</w:t>
      </w:r>
      <w:r w:rsidR="0030773A">
        <w:rPr>
          <w:sz w:val="20"/>
          <w:lang w:val="pl-PL"/>
        </w:rPr>
        <w:t xml:space="preserve"> łącznie spełnione są poniższe warunki</w:t>
      </w:r>
      <w:r w:rsidR="006740FE" w:rsidRPr="009114FD">
        <w:rPr>
          <w:sz w:val="20"/>
          <w:lang w:val="pl-PL"/>
        </w:rPr>
        <w:t>:</w:t>
      </w:r>
    </w:p>
    <w:p w:rsidR="006740FE" w:rsidRPr="00BA44AE" w:rsidRDefault="009D2942" w:rsidP="00BA44AE">
      <w:pPr>
        <w:pStyle w:val="Akapitzlist"/>
        <w:numPr>
          <w:ilvl w:val="0"/>
          <w:numId w:val="19"/>
        </w:numPr>
        <w:tabs>
          <w:tab w:val="left" w:pos="462"/>
        </w:tabs>
        <w:spacing w:line="360" w:lineRule="auto"/>
        <w:ind w:right="118"/>
        <w:rPr>
          <w:sz w:val="20"/>
          <w:lang w:val="pl-PL"/>
        </w:rPr>
      </w:pPr>
      <w:r w:rsidRPr="00BA44AE">
        <w:rPr>
          <w:sz w:val="20"/>
          <w:lang w:val="pl-PL"/>
        </w:rPr>
        <w:t xml:space="preserve">wniosek spełnia wszystkie kryteria </w:t>
      </w:r>
      <w:r w:rsidR="0042101F" w:rsidRPr="00BA44AE">
        <w:rPr>
          <w:sz w:val="20"/>
          <w:lang w:val="pl-PL"/>
        </w:rPr>
        <w:t>wyboru p</w:t>
      </w:r>
      <w:r w:rsidR="006740FE" w:rsidRPr="00BA44AE">
        <w:rPr>
          <w:sz w:val="20"/>
          <w:lang w:val="pl-PL"/>
        </w:rPr>
        <w:t>rojektów</w:t>
      </w:r>
      <w:r w:rsidR="002B51CE" w:rsidRPr="00BA44AE">
        <w:rPr>
          <w:sz w:val="20"/>
          <w:lang w:val="pl-PL"/>
        </w:rPr>
        <w:t>,</w:t>
      </w:r>
      <w:r w:rsidR="006740FE" w:rsidRPr="00BA44AE">
        <w:rPr>
          <w:sz w:val="20"/>
          <w:lang w:val="pl-PL"/>
        </w:rPr>
        <w:t xml:space="preserve"> </w:t>
      </w:r>
    </w:p>
    <w:p w:rsidR="00C55989" w:rsidRDefault="006740FE" w:rsidP="00BA44AE">
      <w:pPr>
        <w:pStyle w:val="Akapitzlist"/>
        <w:numPr>
          <w:ilvl w:val="0"/>
          <w:numId w:val="19"/>
        </w:numPr>
        <w:spacing w:line="360" w:lineRule="auto"/>
        <w:rPr>
          <w:sz w:val="20"/>
          <w:lang w:val="pl-PL"/>
        </w:rPr>
      </w:pPr>
      <w:r w:rsidRPr="000438FC">
        <w:rPr>
          <w:sz w:val="20"/>
          <w:lang w:val="pl-PL"/>
        </w:rPr>
        <w:t xml:space="preserve">kwota </w:t>
      </w:r>
      <w:r w:rsidRPr="000438FC">
        <w:rPr>
          <w:spacing w:val="-3"/>
          <w:sz w:val="20"/>
          <w:lang w:val="pl-PL"/>
        </w:rPr>
        <w:t>p</w:t>
      </w:r>
      <w:r w:rsidRPr="009114FD">
        <w:rPr>
          <w:spacing w:val="-3"/>
          <w:sz w:val="20"/>
          <w:lang w:val="pl-PL"/>
        </w:rPr>
        <w:t xml:space="preserve">rzeznaczona </w:t>
      </w:r>
      <w:r w:rsidRPr="000E79ED">
        <w:rPr>
          <w:sz w:val="20"/>
          <w:lang w:val="pl-PL"/>
        </w:rPr>
        <w:t xml:space="preserve">na </w:t>
      </w:r>
      <w:r w:rsidRPr="000E79ED">
        <w:rPr>
          <w:spacing w:val="-3"/>
          <w:sz w:val="20"/>
          <w:lang w:val="pl-PL"/>
        </w:rPr>
        <w:t xml:space="preserve">dofinansowanie </w:t>
      </w:r>
      <w:r w:rsidRPr="00BF1F5C">
        <w:rPr>
          <w:sz w:val="20"/>
          <w:lang w:val="pl-PL"/>
        </w:rPr>
        <w:t xml:space="preserve">projektów w </w:t>
      </w:r>
      <w:r w:rsidR="00563826">
        <w:rPr>
          <w:sz w:val="20"/>
          <w:lang w:val="pl-PL"/>
        </w:rPr>
        <w:t>naborze</w:t>
      </w:r>
      <w:r w:rsidR="00563826" w:rsidRPr="00BF1F5C">
        <w:rPr>
          <w:sz w:val="20"/>
          <w:lang w:val="pl-PL"/>
        </w:rPr>
        <w:t xml:space="preserve"> </w:t>
      </w:r>
      <w:r w:rsidRPr="00476ABA">
        <w:rPr>
          <w:spacing w:val="-3"/>
          <w:sz w:val="20"/>
          <w:lang w:val="pl-PL"/>
        </w:rPr>
        <w:t xml:space="preserve">jest </w:t>
      </w:r>
      <w:r w:rsidRPr="00476ABA">
        <w:rPr>
          <w:sz w:val="20"/>
          <w:lang w:val="pl-PL"/>
        </w:rPr>
        <w:t xml:space="preserve">wystarczająca na wybranie </w:t>
      </w:r>
      <w:r w:rsidRPr="00476ABA">
        <w:rPr>
          <w:spacing w:val="-2"/>
          <w:sz w:val="20"/>
          <w:lang w:val="pl-PL"/>
        </w:rPr>
        <w:t xml:space="preserve">projektu </w:t>
      </w:r>
      <w:r w:rsidRPr="00476ABA">
        <w:rPr>
          <w:sz w:val="20"/>
          <w:lang w:val="pl-PL"/>
        </w:rPr>
        <w:t>do</w:t>
      </w:r>
      <w:r w:rsidR="00066C5E">
        <w:rPr>
          <w:sz w:val="20"/>
          <w:lang w:val="pl-PL"/>
        </w:rPr>
        <w:t xml:space="preserve"> </w:t>
      </w:r>
      <w:r w:rsidR="00BA44AE">
        <w:rPr>
          <w:spacing w:val="-4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dofinansowania</w:t>
      </w:r>
      <w:r w:rsidR="00752DFC">
        <w:rPr>
          <w:sz w:val="20"/>
          <w:lang w:val="pl-PL"/>
        </w:rPr>
        <w:t>.</w:t>
      </w:r>
    </w:p>
    <w:p w:rsidR="0002144C" w:rsidRPr="00F02C82" w:rsidRDefault="0030773A" w:rsidP="00BA44AE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left="459" w:right="118" w:hanging="357"/>
        <w:rPr>
          <w:lang w:val="pl-PL"/>
        </w:rPr>
      </w:pPr>
      <w:r w:rsidRPr="000D14CC">
        <w:rPr>
          <w:sz w:val="20"/>
          <w:lang w:val="pl-PL"/>
        </w:rPr>
        <w:t xml:space="preserve">Wniosek o dofinansowanie zostaje oceniony negatywnie, jeżeli </w:t>
      </w:r>
      <w:r w:rsidR="000A03F5">
        <w:rPr>
          <w:sz w:val="20"/>
          <w:lang w:val="pl-PL"/>
        </w:rPr>
        <w:t>nie został spełniony którykolwiek</w:t>
      </w:r>
      <w:r w:rsidRPr="000D14CC">
        <w:rPr>
          <w:sz w:val="20"/>
          <w:lang w:val="pl-PL"/>
        </w:rPr>
        <w:t xml:space="preserve"> </w:t>
      </w:r>
      <w:r w:rsidR="00E052B6">
        <w:rPr>
          <w:sz w:val="20"/>
          <w:lang w:val="pl-PL"/>
        </w:rPr>
        <w:br/>
      </w:r>
      <w:r w:rsidRPr="000D14CC">
        <w:rPr>
          <w:sz w:val="20"/>
          <w:lang w:val="pl-PL"/>
        </w:rPr>
        <w:t xml:space="preserve">z wymogów określonych w ust. 3 powyżej. </w:t>
      </w:r>
    </w:p>
    <w:p w:rsidR="002C3D87" w:rsidRPr="000D14CC" w:rsidRDefault="009D2942" w:rsidP="00BA44AE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left="459" w:right="122" w:hanging="357"/>
        <w:rPr>
          <w:sz w:val="20"/>
          <w:lang w:val="pl-PL"/>
        </w:rPr>
      </w:pPr>
      <w:r w:rsidRPr="000D14CC">
        <w:rPr>
          <w:sz w:val="20"/>
          <w:lang w:val="pl-PL"/>
        </w:rPr>
        <w:t xml:space="preserve">W przypadku negatywnego wyniku oceny wniosku o dofinansowanie wnioskodawca informowany jest </w:t>
      </w:r>
      <w:r w:rsidR="00C55989">
        <w:rPr>
          <w:sz w:val="20"/>
          <w:lang w:val="pl-PL"/>
        </w:rPr>
        <w:br/>
      </w:r>
      <w:r w:rsidRPr="000D14CC">
        <w:rPr>
          <w:sz w:val="20"/>
          <w:lang w:val="pl-PL"/>
        </w:rPr>
        <w:t>o powodach negatywnej oceny.</w:t>
      </w:r>
    </w:p>
    <w:p w:rsidR="00F05D0B" w:rsidRPr="0047722E" w:rsidRDefault="009D2942" w:rsidP="00BA44AE">
      <w:pPr>
        <w:pStyle w:val="Akapitzlist"/>
        <w:numPr>
          <w:ilvl w:val="0"/>
          <w:numId w:val="6"/>
        </w:numPr>
        <w:tabs>
          <w:tab w:val="left" w:pos="462"/>
        </w:tabs>
        <w:spacing w:line="232" w:lineRule="exact"/>
        <w:rPr>
          <w:sz w:val="20"/>
          <w:lang w:val="pl-PL"/>
        </w:rPr>
      </w:pPr>
      <w:r w:rsidRPr="0047722E">
        <w:rPr>
          <w:sz w:val="20"/>
          <w:lang w:val="pl-PL"/>
        </w:rPr>
        <w:t xml:space="preserve">Informacja, o której mowa w ust. </w:t>
      </w:r>
      <w:r w:rsidR="00A75E5A" w:rsidRPr="0047722E">
        <w:rPr>
          <w:sz w:val="20"/>
          <w:lang w:val="pl-PL"/>
        </w:rPr>
        <w:t>5</w:t>
      </w:r>
      <w:r w:rsidRPr="0047722E">
        <w:rPr>
          <w:sz w:val="20"/>
          <w:lang w:val="pl-PL"/>
        </w:rPr>
        <w:t xml:space="preserve"> powyżej nie stanowi decyzji w rozumieniu</w:t>
      </w:r>
      <w:r w:rsidRPr="0047722E">
        <w:rPr>
          <w:spacing w:val="-24"/>
          <w:sz w:val="20"/>
          <w:lang w:val="pl-PL"/>
        </w:rPr>
        <w:t xml:space="preserve"> </w:t>
      </w:r>
      <w:r w:rsidRPr="0047722E">
        <w:rPr>
          <w:sz w:val="20"/>
          <w:lang w:val="pl-PL"/>
        </w:rPr>
        <w:t>KPA.</w:t>
      </w:r>
    </w:p>
    <w:p w:rsidR="00F05D0B" w:rsidRPr="0047722E" w:rsidRDefault="009D2942" w:rsidP="00BA44AE">
      <w:pPr>
        <w:pStyle w:val="Akapitzlist"/>
        <w:numPr>
          <w:ilvl w:val="0"/>
          <w:numId w:val="6"/>
        </w:numPr>
        <w:tabs>
          <w:tab w:val="left" w:pos="462"/>
        </w:tabs>
        <w:spacing w:before="116" w:line="360" w:lineRule="auto"/>
        <w:ind w:right="119"/>
        <w:rPr>
          <w:sz w:val="20"/>
          <w:lang w:val="pl-PL"/>
        </w:rPr>
      </w:pPr>
      <w:r w:rsidRPr="0047722E">
        <w:rPr>
          <w:sz w:val="20"/>
          <w:lang w:val="pl-PL"/>
        </w:rPr>
        <w:t>W przypadku stwierdzenia w trakcie oceny</w:t>
      </w:r>
      <w:r w:rsidR="00B51E38" w:rsidRPr="0047722E">
        <w:rPr>
          <w:sz w:val="20"/>
          <w:lang w:val="pl-PL"/>
        </w:rPr>
        <w:t xml:space="preserve"> wniosku</w:t>
      </w:r>
      <w:r w:rsidR="00F75500" w:rsidRPr="0047722E">
        <w:rPr>
          <w:sz w:val="20"/>
          <w:lang w:val="pl-PL"/>
        </w:rPr>
        <w:t xml:space="preserve"> o dofinansowanie</w:t>
      </w:r>
      <w:r w:rsidRPr="0047722E">
        <w:rPr>
          <w:sz w:val="20"/>
          <w:lang w:val="pl-PL"/>
        </w:rPr>
        <w:t xml:space="preserve"> rozbieżności lub nieścisłości </w:t>
      </w:r>
      <w:r w:rsidR="009C1595" w:rsidRPr="0047722E">
        <w:rPr>
          <w:sz w:val="20"/>
          <w:lang w:val="pl-PL"/>
        </w:rPr>
        <w:br/>
      </w:r>
      <w:r w:rsidRPr="0047722E">
        <w:rPr>
          <w:sz w:val="20"/>
          <w:lang w:val="pl-PL"/>
        </w:rPr>
        <w:t xml:space="preserve">w treści wniosku o dofinansowanie lub pojawienia się jakichkolwiek wątpliwości co do treści wniosku </w:t>
      </w:r>
      <w:r w:rsidR="006B7BEE" w:rsidRPr="0047722E">
        <w:rPr>
          <w:sz w:val="20"/>
          <w:lang w:val="pl-PL"/>
        </w:rPr>
        <w:br/>
      </w:r>
      <w:r w:rsidRPr="0047722E">
        <w:rPr>
          <w:sz w:val="20"/>
          <w:lang w:val="pl-PL"/>
        </w:rPr>
        <w:t>o</w:t>
      </w:r>
      <w:r w:rsidRPr="0047722E">
        <w:rPr>
          <w:spacing w:val="-3"/>
          <w:sz w:val="20"/>
          <w:lang w:val="pl-PL"/>
        </w:rPr>
        <w:t xml:space="preserve"> </w:t>
      </w:r>
      <w:r w:rsidRPr="0047722E">
        <w:rPr>
          <w:sz w:val="20"/>
          <w:lang w:val="pl-PL"/>
        </w:rPr>
        <w:t>dofinansowanie</w:t>
      </w:r>
      <w:r w:rsidRPr="0047722E">
        <w:rPr>
          <w:spacing w:val="-4"/>
          <w:sz w:val="20"/>
          <w:lang w:val="pl-PL"/>
        </w:rPr>
        <w:t xml:space="preserve"> </w:t>
      </w:r>
      <w:r w:rsidRPr="0047722E">
        <w:rPr>
          <w:sz w:val="20"/>
          <w:lang w:val="pl-PL"/>
        </w:rPr>
        <w:t>KOP</w:t>
      </w:r>
      <w:r w:rsidRPr="0047722E">
        <w:rPr>
          <w:spacing w:val="-4"/>
          <w:sz w:val="20"/>
          <w:lang w:val="pl-PL"/>
        </w:rPr>
        <w:t xml:space="preserve"> </w:t>
      </w:r>
      <w:r w:rsidRPr="0047722E">
        <w:rPr>
          <w:sz w:val="20"/>
          <w:lang w:val="pl-PL"/>
        </w:rPr>
        <w:t>może</w:t>
      </w:r>
      <w:r w:rsidRPr="0047722E">
        <w:rPr>
          <w:spacing w:val="-4"/>
          <w:sz w:val="20"/>
          <w:lang w:val="pl-PL"/>
        </w:rPr>
        <w:t xml:space="preserve"> </w:t>
      </w:r>
      <w:r w:rsidRPr="0047722E">
        <w:rPr>
          <w:sz w:val="20"/>
          <w:lang w:val="pl-PL"/>
        </w:rPr>
        <w:t>wezwać</w:t>
      </w:r>
      <w:r w:rsidRPr="0047722E">
        <w:rPr>
          <w:spacing w:val="-4"/>
          <w:sz w:val="20"/>
          <w:lang w:val="pl-PL"/>
        </w:rPr>
        <w:t xml:space="preserve"> </w:t>
      </w:r>
      <w:r w:rsidRPr="0047722E">
        <w:rPr>
          <w:sz w:val="20"/>
          <w:lang w:val="pl-PL"/>
        </w:rPr>
        <w:t>wnioskodawcę</w:t>
      </w:r>
      <w:r w:rsidRPr="0047722E">
        <w:rPr>
          <w:spacing w:val="-5"/>
          <w:sz w:val="20"/>
          <w:lang w:val="pl-PL"/>
        </w:rPr>
        <w:t xml:space="preserve"> </w:t>
      </w:r>
      <w:r w:rsidRPr="0047722E">
        <w:rPr>
          <w:sz w:val="20"/>
          <w:lang w:val="pl-PL"/>
        </w:rPr>
        <w:t>do</w:t>
      </w:r>
      <w:r w:rsidRPr="0047722E">
        <w:rPr>
          <w:spacing w:val="-3"/>
          <w:sz w:val="20"/>
          <w:lang w:val="pl-PL"/>
        </w:rPr>
        <w:t xml:space="preserve"> </w:t>
      </w:r>
      <w:r w:rsidRPr="0047722E">
        <w:rPr>
          <w:sz w:val="20"/>
          <w:lang w:val="pl-PL"/>
        </w:rPr>
        <w:t>przekazania</w:t>
      </w:r>
      <w:r w:rsidRPr="0047722E">
        <w:rPr>
          <w:spacing w:val="-3"/>
          <w:sz w:val="20"/>
          <w:lang w:val="pl-PL"/>
        </w:rPr>
        <w:t xml:space="preserve"> </w:t>
      </w:r>
      <w:r w:rsidRPr="0047722E">
        <w:rPr>
          <w:sz w:val="20"/>
          <w:lang w:val="pl-PL"/>
        </w:rPr>
        <w:t>w</w:t>
      </w:r>
      <w:r w:rsidRPr="0047722E">
        <w:rPr>
          <w:spacing w:val="-3"/>
          <w:sz w:val="20"/>
          <w:lang w:val="pl-PL"/>
        </w:rPr>
        <w:t xml:space="preserve"> </w:t>
      </w:r>
      <w:r w:rsidRPr="0047722E">
        <w:rPr>
          <w:sz w:val="20"/>
          <w:lang w:val="pl-PL"/>
        </w:rPr>
        <w:t>terminie</w:t>
      </w:r>
      <w:r w:rsidRPr="0047722E">
        <w:rPr>
          <w:spacing w:val="-4"/>
          <w:sz w:val="20"/>
          <w:lang w:val="pl-PL"/>
        </w:rPr>
        <w:t xml:space="preserve"> </w:t>
      </w:r>
      <w:r w:rsidRPr="0047722E">
        <w:rPr>
          <w:sz w:val="20"/>
          <w:lang w:val="pl-PL"/>
        </w:rPr>
        <w:t>nie</w:t>
      </w:r>
      <w:r w:rsidRPr="0047722E">
        <w:rPr>
          <w:spacing w:val="-4"/>
          <w:sz w:val="20"/>
          <w:lang w:val="pl-PL"/>
        </w:rPr>
        <w:t xml:space="preserve"> </w:t>
      </w:r>
      <w:r w:rsidRPr="0047722E">
        <w:rPr>
          <w:sz w:val="20"/>
          <w:lang w:val="pl-PL"/>
        </w:rPr>
        <w:t>dłuższym</w:t>
      </w:r>
      <w:r w:rsidRPr="0047722E">
        <w:rPr>
          <w:spacing w:val="-4"/>
          <w:sz w:val="20"/>
          <w:lang w:val="pl-PL"/>
        </w:rPr>
        <w:t xml:space="preserve"> </w:t>
      </w:r>
      <w:r w:rsidRPr="0047722E">
        <w:rPr>
          <w:sz w:val="20"/>
          <w:lang w:val="pl-PL"/>
        </w:rPr>
        <w:t>niż</w:t>
      </w:r>
      <w:r w:rsidRPr="0047722E">
        <w:rPr>
          <w:spacing w:val="-5"/>
          <w:sz w:val="20"/>
          <w:lang w:val="pl-PL"/>
        </w:rPr>
        <w:t xml:space="preserve"> </w:t>
      </w:r>
      <w:r w:rsidRPr="0047722E">
        <w:rPr>
          <w:sz w:val="20"/>
          <w:lang w:val="pl-PL"/>
        </w:rPr>
        <w:t>7</w:t>
      </w:r>
      <w:r w:rsidRPr="0047722E">
        <w:rPr>
          <w:spacing w:val="-3"/>
          <w:sz w:val="20"/>
          <w:lang w:val="pl-PL"/>
        </w:rPr>
        <w:t xml:space="preserve"> </w:t>
      </w:r>
      <w:r w:rsidRPr="0047722E">
        <w:rPr>
          <w:sz w:val="20"/>
          <w:lang w:val="pl-PL"/>
        </w:rPr>
        <w:t xml:space="preserve">dni od dnia </w:t>
      </w:r>
      <w:r w:rsidR="008962A7" w:rsidRPr="0047722E">
        <w:rPr>
          <w:sz w:val="20"/>
          <w:lang w:val="pl-PL"/>
        </w:rPr>
        <w:t xml:space="preserve">przekazania </w:t>
      </w:r>
      <w:r w:rsidRPr="0047722E">
        <w:rPr>
          <w:sz w:val="20"/>
          <w:lang w:val="pl-PL"/>
        </w:rPr>
        <w:t>wezwania dodatkowych informacji i</w:t>
      </w:r>
      <w:r w:rsidRPr="0047722E">
        <w:rPr>
          <w:spacing w:val="-24"/>
          <w:sz w:val="20"/>
          <w:lang w:val="pl-PL"/>
        </w:rPr>
        <w:t xml:space="preserve"> </w:t>
      </w:r>
      <w:r w:rsidRPr="0047722E">
        <w:rPr>
          <w:sz w:val="20"/>
          <w:lang w:val="pl-PL"/>
        </w:rPr>
        <w:t>wyjaśnień</w:t>
      </w:r>
      <w:r w:rsidR="00563826" w:rsidRPr="0047722E">
        <w:rPr>
          <w:sz w:val="20"/>
          <w:lang w:val="pl-PL"/>
        </w:rPr>
        <w:t xml:space="preserve"> lub skorygowanego wniosku</w:t>
      </w:r>
      <w:r w:rsidRPr="0047722E">
        <w:rPr>
          <w:sz w:val="20"/>
          <w:lang w:val="pl-PL"/>
        </w:rPr>
        <w:t>.</w:t>
      </w:r>
    </w:p>
    <w:p w:rsidR="00C47C78" w:rsidRPr="0047722E" w:rsidRDefault="00C47C78" w:rsidP="00BA44AE">
      <w:pPr>
        <w:pStyle w:val="Akapitzlist"/>
        <w:numPr>
          <w:ilvl w:val="0"/>
          <w:numId w:val="6"/>
        </w:numPr>
        <w:tabs>
          <w:tab w:val="left" w:pos="462"/>
        </w:tabs>
        <w:spacing w:before="116" w:line="360" w:lineRule="auto"/>
        <w:ind w:right="119"/>
        <w:rPr>
          <w:sz w:val="20"/>
          <w:lang w:val="pl-PL"/>
        </w:rPr>
      </w:pPr>
      <w:r w:rsidRPr="0047722E">
        <w:rPr>
          <w:sz w:val="20"/>
          <w:lang w:val="pl-PL"/>
        </w:rPr>
        <w:t>W ramach oceny projektu dopuszczalne są modyfikacje projektu skutkujące tym, że projekt będzie spełniał większą liczbę kryteriów lub będzie je spełniał w większym stopniu.</w:t>
      </w:r>
    </w:p>
    <w:p w:rsidR="00C47C78" w:rsidRPr="0047722E" w:rsidRDefault="00C47C78" w:rsidP="00BA44AE">
      <w:pPr>
        <w:pStyle w:val="Akapitzlist"/>
        <w:numPr>
          <w:ilvl w:val="0"/>
          <w:numId w:val="6"/>
        </w:numPr>
        <w:tabs>
          <w:tab w:val="left" w:pos="462"/>
        </w:tabs>
        <w:spacing w:before="116" w:line="360" w:lineRule="auto"/>
        <w:ind w:right="119"/>
        <w:rPr>
          <w:sz w:val="20"/>
          <w:lang w:val="pl-PL"/>
        </w:rPr>
      </w:pPr>
      <w:r w:rsidRPr="0047722E">
        <w:rPr>
          <w:sz w:val="20"/>
          <w:lang w:val="pl-PL"/>
        </w:rPr>
        <w:t>ION wzywa wnioskodawcę do skorygowania wniosku o dofinansowanie w terminie nie krótszym niż 2 dni od dnia przekazania wezwania.</w:t>
      </w:r>
    </w:p>
    <w:p w:rsidR="00C47C78" w:rsidRPr="0047722E" w:rsidRDefault="00C47C78" w:rsidP="00BA44AE">
      <w:pPr>
        <w:pStyle w:val="Akapitzlist"/>
        <w:numPr>
          <w:ilvl w:val="0"/>
          <w:numId w:val="6"/>
        </w:numPr>
        <w:tabs>
          <w:tab w:val="left" w:pos="462"/>
        </w:tabs>
        <w:spacing w:before="116" w:line="360" w:lineRule="auto"/>
        <w:ind w:right="119"/>
        <w:rPr>
          <w:sz w:val="20"/>
          <w:lang w:val="pl-PL"/>
        </w:rPr>
      </w:pPr>
      <w:r w:rsidRPr="0047722E">
        <w:rPr>
          <w:sz w:val="20"/>
          <w:lang w:val="pl-PL"/>
        </w:rPr>
        <w:t>Dopuszcza się możliwość dwukrotnego wezwania wnioskodawcy do poprawienia wniosku o dofinansowanie lub składania wyjaśnień zgodnie z ust. 7 powyżej.</w:t>
      </w:r>
    </w:p>
    <w:p w:rsidR="004E254B" w:rsidRPr="004166E9" w:rsidRDefault="004E254B" w:rsidP="00BA44AE">
      <w:pPr>
        <w:pStyle w:val="Akapitzlist"/>
        <w:numPr>
          <w:ilvl w:val="0"/>
          <w:numId w:val="6"/>
        </w:numPr>
        <w:tabs>
          <w:tab w:val="left" w:pos="462"/>
        </w:tabs>
        <w:spacing w:before="116" w:line="360" w:lineRule="auto"/>
        <w:ind w:right="119"/>
        <w:rPr>
          <w:sz w:val="20"/>
          <w:lang w:val="pl-PL"/>
        </w:rPr>
      </w:pPr>
      <w:r w:rsidRPr="004166E9">
        <w:rPr>
          <w:sz w:val="20"/>
          <w:szCs w:val="20"/>
          <w:lang w:val="pl-PL"/>
        </w:rPr>
        <w:t xml:space="preserve">Wezwanie, o którym mowa w ust. </w:t>
      </w:r>
      <w:r>
        <w:rPr>
          <w:sz w:val="20"/>
          <w:szCs w:val="20"/>
          <w:lang w:val="pl-PL"/>
        </w:rPr>
        <w:t>7</w:t>
      </w:r>
      <w:r w:rsidRPr="004166E9">
        <w:rPr>
          <w:sz w:val="20"/>
          <w:szCs w:val="20"/>
          <w:lang w:val="pl-PL"/>
        </w:rPr>
        <w:t xml:space="preserve"> powyżej, przekazywane jest wnioskodawcy na </w:t>
      </w:r>
      <w:r w:rsidRPr="004166E9">
        <w:rPr>
          <w:sz w:val="20"/>
          <w:lang w:val="pl-PL"/>
        </w:rPr>
        <w:t>wskazany we wniosku o dofinansowanie</w:t>
      </w:r>
      <w:r w:rsidR="00B66BB3" w:rsidRPr="00B66BB3">
        <w:rPr>
          <w:sz w:val="20"/>
          <w:szCs w:val="20"/>
          <w:lang w:val="pl-PL"/>
        </w:rPr>
        <w:t xml:space="preserve"> </w:t>
      </w:r>
      <w:r w:rsidR="00B66BB3" w:rsidRPr="004166E9">
        <w:rPr>
          <w:sz w:val="20"/>
          <w:szCs w:val="20"/>
          <w:lang w:val="pl-PL"/>
        </w:rPr>
        <w:t>adres</w:t>
      </w:r>
      <w:r w:rsidR="00B66BB3">
        <w:rPr>
          <w:sz w:val="20"/>
          <w:szCs w:val="20"/>
          <w:lang w:val="pl-PL"/>
        </w:rPr>
        <w:t xml:space="preserve"> ePUAP</w:t>
      </w:r>
      <w:r w:rsidRPr="004166E9">
        <w:rPr>
          <w:sz w:val="20"/>
          <w:lang w:val="pl-PL"/>
        </w:rPr>
        <w:t>.</w:t>
      </w:r>
    </w:p>
    <w:p w:rsidR="004E254B" w:rsidRPr="004166E9" w:rsidRDefault="004E254B" w:rsidP="00BA44AE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29"/>
        <w:rPr>
          <w:sz w:val="20"/>
          <w:lang w:val="pl-PL"/>
        </w:rPr>
      </w:pPr>
      <w:r w:rsidRPr="004166E9">
        <w:rPr>
          <w:sz w:val="20"/>
          <w:lang w:val="pl-PL"/>
        </w:rPr>
        <w:t>Dodatkowe informacje i wyjaśnienia, przekazane w przewidzianym terminie w odpowiedzi na wezwanie, o którym mowa w ust.</w:t>
      </w:r>
      <w:r>
        <w:rPr>
          <w:sz w:val="20"/>
          <w:lang w:val="pl-PL"/>
        </w:rPr>
        <w:t xml:space="preserve"> 7 </w:t>
      </w:r>
      <w:r w:rsidRPr="004166E9">
        <w:rPr>
          <w:sz w:val="20"/>
          <w:lang w:val="pl-PL"/>
        </w:rPr>
        <w:t>powyżej, stanowią integralną część wniosku o</w:t>
      </w:r>
      <w:r w:rsidRPr="004166E9">
        <w:rPr>
          <w:spacing w:val="-3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dofinansowanie.</w:t>
      </w:r>
    </w:p>
    <w:p w:rsidR="004E254B" w:rsidRDefault="004E254B" w:rsidP="00BA44AE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22"/>
        <w:rPr>
          <w:sz w:val="20"/>
          <w:lang w:val="pl-PL"/>
        </w:rPr>
      </w:pPr>
      <w:r w:rsidRPr="004166E9">
        <w:rPr>
          <w:sz w:val="20"/>
          <w:lang w:val="pl-PL"/>
        </w:rPr>
        <w:t xml:space="preserve">W przypadku konieczności dostarczenia dodatkowych informacji lub wyjaśnień, o których mowa </w:t>
      </w:r>
      <w:r w:rsidRPr="004166E9">
        <w:rPr>
          <w:sz w:val="20"/>
          <w:lang w:val="pl-PL"/>
        </w:rPr>
        <w:br/>
        <w:t xml:space="preserve">w ust. </w:t>
      </w:r>
      <w:r w:rsidR="00C47C78">
        <w:rPr>
          <w:sz w:val="20"/>
          <w:lang w:val="pl-PL"/>
        </w:rPr>
        <w:t>12</w:t>
      </w:r>
      <w:r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 xml:space="preserve">powyżej, czas przewidziany na ocenę wniosku ulega wydłużeniu o czas konieczny dla otrzymania odpowiedzi od wnioskodawcy oraz przeprowadzenie ponownej oceny wniosku </w:t>
      </w:r>
      <w:r w:rsidRPr="004166E9">
        <w:rPr>
          <w:sz w:val="20"/>
          <w:lang w:val="pl-PL"/>
        </w:rPr>
        <w:br/>
        <w:t>o dofinansowanie w niezbędnym</w:t>
      </w:r>
      <w:r w:rsidRPr="004166E9">
        <w:rPr>
          <w:spacing w:val="-17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zakresie.</w:t>
      </w:r>
    </w:p>
    <w:p w:rsidR="004E254B" w:rsidRDefault="004E254B" w:rsidP="00BA44AE">
      <w:pPr>
        <w:pStyle w:val="Akapitzlist"/>
        <w:numPr>
          <w:ilvl w:val="0"/>
          <w:numId w:val="6"/>
        </w:numPr>
        <w:tabs>
          <w:tab w:val="left" w:pos="589"/>
        </w:tabs>
        <w:spacing w:before="50" w:line="360" w:lineRule="auto"/>
        <w:ind w:right="100"/>
        <w:rPr>
          <w:sz w:val="20"/>
          <w:lang w:val="pl-PL"/>
        </w:rPr>
      </w:pPr>
      <w:r w:rsidRPr="004166E9">
        <w:rPr>
          <w:sz w:val="20"/>
          <w:lang w:val="pl-PL"/>
        </w:rPr>
        <w:t xml:space="preserve">W przypadku stwierdzenia, że dany wydatek wskazany we wniosku został przyporządkowany do niewłaściwej kategorii lub podkategorii wydatków </w:t>
      </w:r>
      <w:r w:rsidRPr="00C53427">
        <w:rPr>
          <w:sz w:val="20"/>
          <w:szCs w:val="20"/>
          <w:lang w:val="pl-PL"/>
        </w:rPr>
        <w:t>określonych</w:t>
      </w:r>
      <w:r w:rsidRPr="0047722E">
        <w:rPr>
          <w:lang w:val="pl-PL"/>
        </w:rPr>
        <w:t xml:space="preserve"> </w:t>
      </w:r>
      <w:r w:rsidRPr="000A03F5">
        <w:rPr>
          <w:sz w:val="20"/>
          <w:szCs w:val="20"/>
          <w:lang w:val="pl-PL"/>
        </w:rPr>
        <w:t xml:space="preserve">w </w:t>
      </w:r>
      <w:r w:rsidR="00D50A3B" w:rsidRPr="0047722E">
        <w:rPr>
          <w:sz w:val="20"/>
          <w:szCs w:val="20"/>
          <w:lang w:val="pl-PL"/>
        </w:rPr>
        <w:t xml:space="preserve">§ 5 ust. 4 </w:t>
      </w:r>
      <w:r w:rsidRPr="000A03F5">
        <w:rPr>
          <w:sz w:val="20"/>
          <w:szCs w:val="20"/>
          <w:lang w:val="pl-PL"/>
        </w:rPr>
        <w:t>na etapie</w:t>
      </w:r>
      <w:r w:rsidRPr="004166E9">
        <w:rPr>
          <w:sz w:val="20"/>
          <w:lang w:val="pl-PL"/>
        </w:rPr>
        <w:t xml:space="preserve"> zawierania umowy o dofinansowanie/porozumienia o dofinasowanie Wnioskodawca w ramach rekomendacji ION</w:t>
      </w:r>
      <w:r>
        <w:rPr>
          <w:sz w:val="20"/>
          <w:lang w:val="pl-PL"/>
        </w:rPr>
        <w:t xml:space="preserve">, </w:t>
      </w:r>
      <w:r w:rsidRPr="004166E9">
        <w:rPr>
          <w:sz w:val="20"/>
          <w:lang w:val="pl-PL"/>
        </w:rPr>
        <w:t xml:space="preserve">o której mowa w § 10 ust. 2 </w:t>
      </w:r>
      <w:r w:rsidR="00C53427">
        <w:rPr>
          <w:sz w:val="20"/>
          <w:lang w:val="pl-PL"/>
        </w:rPr>
        <w:t xml:space="preserve">pkt. 2 </w:t>
      </w:r>
      <w:r w:rsidRPr="004166E9">
        <w:rPr>
          <w:sz w:val="20"/>
          <w:lang w:val="pl-PL"/>
        </w:rPr>
        <w:t>Regulaminu wzywany jest do przesunięcia danego wydatku do właściwej kategorii/podkategorii. Umowa o dofinansowanie/porozumienie o dofinansowanie zostanie zawarta, jeżeli wnioskodawca dostosuje się</w:t>
      </w:r>
      <w:r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 xml:space="preserve">do rekomendacji </w:t>
      </w:r>
      <w:r>
        <w:rPr>
          <w:sz w:val="20"/>
          <w:lang w:val="pl-PL"/>
        </w:rPr>
        <w:t>ION</w:t>
      </w:r>
      <w:r w:rsidRPr="004166E9">
        <w:rPr>
          <w:sz w:val="20"/>
          <w:lang w:val="pl-PL"/>
        </w:rPr>
        <w:t xml:space="preserve">, o której mowa w § 10 ust. 2 </w:t>
      </w:r>
      <w:r w:rsidR="00C53427">
        <w:rPr>
          <w:sz w:val="20"/>
          <w:lang w:val="pl-PL"/>
        </w:rPr>
        <w:t>pkt. 2</w:t>
      </w:r>
      <w:r w:rsidRPr="004166E9">
        <w:rPr>
          <w:spacing w:val="-2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Regulaminu.</w:t>
      </w:r>
    </w:p>
    <w:p w:rsidR="0068600F" w:rsidRPr="004166E9" w:rsidRDefault="0068600F" w:rsidP="0068600F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28"/>
        <w:rPr>
          <w:sz w:val="20"/>
          <w:lang w:val="pl-PL"/>
        </w:rPr>
      </w:pPr>
      <w:r w:rsidRPr="004166E9">
        <w:rPr>
          <w:sz w:val="20"/>
          <w:lang w:val="pl-PL"/>
        </w:rPr>
        <w:t>Obowiązkiem wnioskodawcy jest zapewnienie działających kanałów szybkiej komunikacji, w tym adresu skrzynki</w:t>
      </w:r>
      <w:r w:rsidRPr="004166E9">
        <w:rPr>
          <w:spacing w:val="-1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ePUAP.</w:t>
      </w:r>
    </w:p>
    <w:p w:rsidR="0068600F" w:rsidRDefault="0068600F" w:rsidP="0068600F">
      <w:pPr>
        <w:pStyle w:val="Akapitzlist"/>
        <w:numPr>
          <w:ilvl w:val="0"/>
          <w:numId w:val="6"/>
        </w:numPr>
        <w:tabs>
          <w:tab w:val="left" w:pos="462"/>
        </w:tabs>
        <w:spacing w:line="360" w:lineRule="auto"/>
        <w:ind w:right="122"/>
        <w:rPr>
          <w:sz w:val="20"/>
          <w:lang w:val="pl-PL"/>
        </w:rPr>
      </w:pPr>
      <w:r w:rsidRPr="004166E9">
        <w:rPr>
          <w:sz w:val="20"/>
          <w:lang w:val="pl-PL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</w:t>
      </w:r>
      <w:r w:rsidRPr="004166E9">
        <w:rPr>
          <w:spacing w:val="-2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nieskuteczne.</w:t>
      </w:r>
    </w:p>
    <w:p w:rsidR="0068600F" w:rsidRPr="00DD60D8" w:rsidRDefault="0068600F" w:rsidP="0047722E">
      <w:pPr>
        <w:pStyle w:val="Akapitzlist"/>
        <w:numPr>
          <w:ilvl w:val="0"/>
          <w:numId w:val="6"/>
        </w:numPr>
        <w:spacing w:line="360" w:lineRule="auto"/>
        <w:ind w:left="459" w:hanging="357"/>
        <w:rPr>
          <w:sz w:val="20"/>
          <w:lang w:val="pl-PL"/>
        </w:rPr>
      </w:pPr>
      <w:r w:rsidRPr="00DD60D8">
        <w:rPr>
          <w:sz w:val="20"/>
          <w:lang w:val="pl-PL"/>
        </w:rPr>
        <w:t xml:space="preserve">Wnioskodawca we wniosku o dofinansowanie składa </w:t>
      </w:r>
      <w:r>
        <w:rPr>
          <w:sz w:val="20"/>
          <w:lang w:val="pl-PL"/>
        </w:rPr>
        <w:t xml:space="preserve">pisemne </w:t>
      </w:r>
      <w:r w:rsidRPr="00DD60D8">
        <w:rPr>
          <w:sz w:val="20"/>
          <w:lang w:val="pl-PL"/>
        </w:rPr>
        <w:t>oświadczenie dotyczące świadomości skutków niezachowania wskazanej formy komunikacji.</w:t>
      </w:r>
    </w:p>
    <w:p w:rsidR="0068600F" w:rsidRPr="004166E9" w:rsidRDefault="0068600F" w:rsidP="0068600F">
      <w:pPr>
        <w:pStyle w:val="Akapitzlist"/>
        <w:tabs>
          <w:tab w:val="left" w:pos="589"/>
        </w:tabs>
        <w:spacing w:before="50" w:line="360" w:lineRule="auto"/>
        <w:ind w:right="100" w:firstLine="0"/>
        <w:rPr>
          <w:sz w:val="20"/>
          <w:lang w:val="pl-PL"/>
        </w:rPr>
      </w:pPr>
    </w:p>
    <w:p w:rsidR="00EF6F96" w:rsidRDefault="00EF6F96" w:rsidP="00BA44AE">
      <w:pPr>
        <w:spacing w:line="360" w:lineRule="auto"/>
        <w:jc w:val="both"/>
        <w:rPr>
          <w:sz w:val="20"/>
          <w:lang w:val="pl-PL"/>
        </w:rPr>
      </w:pPr>
    </w:p>
    <w:p w:rsidR="00BA44AE" w:rsidRDefault="009D2942" w:rsidP="00BA44AE">
      <w:pPr>
        <w:pStyle w:val="Nagwek1"/>
        <w:spacing w:before="0"/>
        <w:ind w:left="4395" w:right="1966"/>
        <w:jc w:val="both"/>
        <w:rPr>
          <w:lang w:val="pl-PL"/>
        </w:rPr>
      </w:pPr>
      <w:r w:rsidRPr="001F77D2">
        <w:rPr>
          <w:lang w:val="pl-PL"/>
        </w:rPr>
        <w:t>§ 1</w:t>
      </w:r>
      <w:r w:rsidR="00654D47">
        <w:rPr>
          <w:lang w:val="pl-PL"/>
        </w:rPr>
        <w:t>0</w:t>
      </w:r>
      <w:r w:rsidR="00A41A5A">
        <w:rPr>
          <w:lang w:val="pl-PL"/>
        </w:rPr>
        <w:t xml:space="preserve"> </w:t>
      </w:r>
    </w:p>
    <w:p w:rsidR="00F05D0B" w:rsidRPr="00A41A5A" w:rsidRDefault="009D2942" w:rsidP="00BA44AE">
      <w:pPr>
        <w:pStyle w:val="Nagwek1"/>
        <w:spacing w:before="0"/>
        <w:ind w:left="2268" w:right="1966"/>
        <w:jc w:val="both"/>
        <w:rPr>
          <w:lang w:val="pl-PL"/>
        </w:rPr>
      </w:pPr>
      <w:r w:rsidRPr="001F77D2">
        <w:rPr>
          <w:lang w:val="pl-PL"/>
        </w:rPr>
        <w:t>Weryfikacja budżetu wydatków kwalifikowalnych</w:t>
      </w:r>
    </w:p>
    <w:p w:rsidR="00F05D0B" w:rsidRPr="001F77D2" w:rsidRDefault="00F05D0B" w:rsidP="00BA44AE">
      <w:pPr>
        <w:pStyle w:val="Tekstpodstawowy"/>
        <w:ind w:firstLine="0"/>
        <w:jc w:val="both"/>
        <w:rPr>
          <w:b/>
          <w:lang w:val="pl-PL"/>
        </w:rPr>
      </w:pPr>
    </w:p>
    <w:p w:rsidR="00F05D0B" w:rsidRPr="00C17247" w:rsidRDefault="009D2942" w:rsidP="00BA44AE">
      <w:pPr>
        <w:pStyle w:val="Akapitzlist"/>
        <w:numPr>
          <w:ilvl w:val="0"/>
          <w:numId w:val="5"/>
        </w:numPr>
        <w:tabs>
          <w:tab w:val="left" w:pos="529"/>
        </w:tabs>
        <w:spacing w:before="141" w:line="360" w:lineRule="auto"/>
        <w:ind w:right="174"/>
        <w:rPr>
          <w:sz w:val="20"/>
          <w:lang w:val="pl-PL"/>
        </w:rPr>
      </w:pPr>
      <w:r w:rsidRPr="00476ABA">
        <w:rPr>
          <w:sz w:val="20"/>
          <w:lang w:val="pl-PL"/>
        </w:rPr>
        <w:t>Ewentualne zmiany w budżecie wydatków kwalifikowalnych następują na etapie podpisywania porozumienia/umowy o</w:t>
      </w:r>
      <w:r w:rsidRPr="00C17247">
        <w:rPr>
          <w:spacing w:val="-33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dofinansowanie.</w:t>
      </w:r>
    </w:p>
    <w:p w:rsidR="00F05D0B" w:rsidRPr="00CC417D" w:rsidRDefault="009D2942" w:rsidP="00BA44AE">
      <w:pPr>
        <w:pStyle w:val="Akapitzlist"/>
        <w:numPr>
          <w:ilvl w:val="0"/>
          <w:numId w:val="5"/>
        </w:numPr>
        <w:tabs>
          <w:tab w:val="left" w:pos="529"/>
        </w:tabs>
        <w:spacing w:line="360" w:lineRule="auto"/>
        <w:ind w:right="174"/>
        <w:rPr>
          <w:sz w:val="20"/>
          <w:lang w:val="pl-PL"/>
        </w:rPr>
      </w:pPr>
      <w:r w:rsidRPr="00CC417D">
        <w:rPr>
          <w:sz w:val="20"/>
          <w:lang w:val="pl-PL"/>
        </w:rPr>
        <w:t xml:space="preserve">Do zmiany budżetu wydatków kwalifikowalnych dochodzi na skutek sformułowania przez </w:t>
      </w:r>
      <w:r w:rsidR="0004112C" w:rsidRPr="00CC417D">
        <w:rPr>
          <w:sz w:val="20"/>
          <w:lang w:val="pl-PL"/>
        </w:rPr>
        <w:t>IO</w:t>
      </w:r>
      <w:r w:rsidR="0004112C">
        <w:rPr>
          <w:sz w:val="20"/>
          <w:lang w:val="pl-PL"/>
        </w:rPr>
        <w:t>N</w:t>
      </w:r>
      <w:r w:rsidR="0004112C" w:rsidRPr="00CC417D">
        <w:rPr>
          <w:sz w:val="20"/>
          <w:lang w:val="pl-PL"/>
        </w:rPr>
        <w:t xml:space="preserve"> </w:t>
      </w:r>
      <w:r w:rsidRPr="00CC417D">
        <w:rPr>
          <w:sz w:val="20"/>
          <w:lang w:val="pl-PL"/>
        </w:rPr>
        <w:t>rekomendacji</w:t>
      </w:r>
      <w:r w:rsidRPr="00CC417D">
        <w:rPr>
          <w:spacing w:val="-19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dotyczącej:</w:t>
      </w:r>
    </w:p>
    <w:p w:rsidR="00F05D0B" w:rsidRPr="00CF5D51" w:rsidRDefault="009D2942" w:rsidP="00BA44AE">
      <w:pPr>
        <w:pStyle w:val="Akapitzlist"/>
        <w:numPr>
          <w:ilvl w:val="1"/>
          <w:numId w:val="5"/>
        </w:numPr>
        <w:tabs>
          <w:tab w:val="left" w:pos="993"/>
          <w:tab w:val="left" w:pos="1242"/>
        </w:tabs>
        <w:spacing w:line="360" w:lineRule="auto"/>
        <w:ind w:left="993" w:right="173" w:hanging="360"/>
        <w:rPr>
          <w:sz w:val="20"/>
          <w:lang w:val="pl-PL"/>
        </w:rPr>
      </w:pPr>
      <w:r w:rsidRPr="00CF5D51">
        <w:rPr>
          <w:sz w:val="20"/>
          <w:lang w:val="pl-PL"/>
        </w:rPr>
        <w:t xml:space="preserve">zmniejszenia wydatków kwalifikowalnych spowodowanej niekwalifikowalnością wydatku </w:t>
      </w:r>
      <w:r w:rsidR="00960D3D">
        <w:rPr>
          <w:sz w:val="20"/>
          <w:lang w:val="pl-PL"/>
        </w:rPr>
        <w:br/>
      </w:r>
      <w:r w:rsidRPr="00CF5D51">
        <w:rPr>
          <w:sz w:val="20"/>
          <w:lang w:val="pl-PL"/>
        </w:rPr>
        <w:t>z powodu</w:t>
      </w:r>
      <w:r w:rsidRPr="00CF5D51">
        <w:rPr>
          <w:spacing w:val="-10"/>
          <w:sz w:val="20"/>
          <w:lang w:val="pl-PL"/>
        </w:rPr>
        <w:t xml:space="preserve"> </w:t>
      </w:r>
      <w:r w:rsidRPr="00CF5D51">
        <w:rPr>
          <w:sz w:val="20"/>
          <w:lang w:val="pl-PL"/>
        </w:rPr>
        <w:t>niezgodności</w:t>
      </w:r>
      <w:r w:rsidRPr="00CF5D51">
        <w:rPr>
          <w:spacing w:val="-7"/>
          <w:sz w:val="20"/>
          <w:lang w:val="pl-PL"/>
        </w:rPr>
        <w:t xml:space="preserve"> </w:t>
      </w:r>
      <w:r w:rsidRPr="00CF5D51">
        <w:rPr>
          <w:sz w:val="20"/>
          <w:lang w:val="pl-PL"/>
        </w:rPr>
        <w:t>wydatku</w:t>
      </w:r>
      <w:r w:rsidRPr="00CF5D51">
        <w:rPr>
          <w:spacing w:val="-6"/>
          <w:sz w:val="20"/>
          <w:lang w:val="pl-PL"/>
        </w:rPr>
        <w:t xml:space="preserve"> </w:t>
      </w:r>
      <w:r w:rsidRPr="00CF5D51">
        <w:rPr>
          <w:sz w:val="20"/>
          <w:lang w:val="pl-PL"/>
        </w:rPr>
        <w:t>z</w:t>
      </w:r>
      <w:r w:rsidRPr="00CF5D51">
        <w:rPr>
          <w:spacing w:val="-9"/>
          <w:sz w:val="20"/>
          <w:lang w:val="pl-PL"/>
        </w:rPr>
        <w:t xml:space="preserve"> </w:t>
      </w:r>
      <w:r w:rsidRPr="00CF5D51">
        <w:rPr>
          <w:sz w:val="20"/>
          <w:lang w:val="pl-PL"/>
        </w:rPr>
        <w:t>katalogiem</w:t>
      </w:r>
      <w:r w:rsidRPr="00CF5D51">
        <w:rPr>
          <w:spacing w:val="-9"/>
          <w:sz w:val="20"/>
          <w:lang w:val="pl-PL"/>
        </w:rPr>
        <w:t xml:space="preserve"> </w:t>
      </w:r>
      <w:r w:rsidRPr="00CF5D51">
        <w:rPr>
          <w:sz w:val="20"/>
          <w:lang w:val="pl-PL"/>
        </w:rPr>
        <w:t>wydatków</w:t>
      </w:r>
      <w:r w:rsidRPr="00CF5D51">
        <w:rPr>
          <w:spacing w:val="-5"/>
          <w:sz w:val="20"/>
          <w:lang w:val="pl-PL"/>
        </w:rPr>
        <w:t xml:space="preserve"> </w:t>
      </w:r>
      <w:r w:rsidRPr="00CF5D51">
        <w:rPr>
          <w:sz w:val="20"/>
          <w:lang w:val="pl-PL"/>
        </w:rPr>
        <w:t>możliwych</w:t>
      </w:r>
      <w:r w:rsidRPr="00CF5D51">
        <w:rPr>
          <w:spacing w:val="-9"/>
          <w:sz w:val="20"/>
          <w:lang w:val="pl-PL"/>
        </w:rPr>
        <w:t xml:space="preserve"> </w:t>
      </w:r>
      <w:r w:rsidRPr="00CF5D51">
        <w:rPr>
          <w:sz w:val="20"/>
          <w:lang w:val="pl-PL"/>
        </w:rPr>
        <w:t>do</w:t>
      </w:r>
      <w:r w:rsidRPr="00CF5D51">
        <w:rPr>
          <w:spacing w:val="-9"/>
          <w:sz w:val="20"/>
          <w:lang w:val="pl-PL"/>
        </w:rPr>
        <w:t xml:space="preserve"> </w:t>
      </w:r>
      <w:r w:rsidRPr="00CF5D51">
        <w:rPr>
          <w:sz w:val="20"/>
          <w:lang w:val="pl-PL"/>
        </w:rPr>
        <w:t>sfinansowania</w:t>
      </w:r>
      <w:r w:rsidRPr="00CF5D51">
        <w:rPr>
          <w:spacing w:val="-11"/>
          <w:sz w:val="20"/>
          <w:lang w:val="pl-PL"/>
        </w:rPr>
        <w:t xml:space="preserve"> </w:t>
      </w:r>
      <w:r w:rsidRPr="00CF5D51">
        <w:rPr>
          <w:sz w:val="20"/>
          <w:lang w:val="pl-PL"/>
        </w:rPr>
        <w:t xml:space="preserve">zgodnie </w:t>
      </w:r>
      <w:r w:rsidR="006B7BEE">
        <w:rPr>
          <w:sz w:val="20"/>
          <w:lang w:val="pl-PL"/>
        </w:rPr>
        <w:br/>
      </w:r>
      <w:r w:rsidRPr="00CF5D51">
        <w:rPr>
          <w:sz w:val="20"/>
          <w:lang w:val="pl-PL"/>
        </w:rPr>
        <w:t xml:space="preserve">z </w:t>
      </w:r>
      <w:r w:rsidR="00D50A3B">
        <w:rPr>
          <w:sz w:val="20"/>
          <w:lang w:val="pl-PL"/>
        </w:rPr>
        <w:t xml:space="preserve">wydatkami wskazanymi </w:t>
      </w:r>
      <w:r w:rsidR="00D50A3B" w:rsidRPr="000A03F5">
        <w:rPr>
          <w:sz w:val="20"/>
          <w:szCs w:val="20"/>
          <w:lang w:val="pl-PL"/>
        </w:rPr>
        <w:t xml:space="preserve">w </w:t>
      </w:r>
      <w:r w:rsidR="00D50A3B" w:rsidRPr="0047722E">
        <w:rPr>
          <w:sz w:val="20"/>
          <w:szCs w:val="20"/>
          <w:lang w:val="pl-PL"/>
        </w:rPr>
        <w:t>§ 5 ust. 4</w:t>
      </w:r>
      <w:r w:rsidRPr="000A03F5">
        <w:rPr>
          <w:sz w:val="20"/>
          <w:szCs w:val="20"/>
          <w:lang w:val="pl-PL"/>
        </w:rPr>
        <w:t>,</w:t>
      </w:r>
    </w:p>
    <w:p w:rsidR="00F05D0B" w:rsidRPr="00CF5D51" w:rsidRDefault="009D2942" w:rsidP="00BA44AE">
      <w:pPr>
        <w:pStyle w:val="Akapitzlist"/>
        <w:numPr>
          <w:ilvl w:val="1"/>
          <w:numId w:val="5"/>
        </w:numPr>
        <w:tabs>
          <w:tab w:val="left" w:pos="993"/>
        </w:tabs>
        <w:spacing w:line="362" w:lineRule="auto"/>
        <w:ind w:left="993" w:right="175" w:hanging="360"/>
        <w:rPr>
          <w:sz w:val="20"/>
          <w:lang w:val="pl-PL"/>
        </w:rPr>
      </w:pPr>
      <w:r w:rsidRPr="00CF5D51">
        <w:rPr>
          <w:sz w:val="20"/>
          <w:lang w:val="pl-PL"/>
        </w:rPr>
        <w:t xml:space="preserve">przesunięcia pomiędzy kategoriami wydatków, o których mowa w § </w:t>
      </w:r>
      <w:r w:rsidR="000438FC">
        <w:rPr>
          <w:sz w:val="20"/>
          <w:lang w:val="pl-PL"/>
        </w:rPr>
        <w:t>9</w:t>
      </w:r>
      <w:r w:rsidR="000438FC" w:rsidRPr="00CF5D51">
        <w:rPr>
          <w:sz w:val="20"/>
          <w:lang w:val="pl-PL"/>
        </w:rPr>
        <w:t xml:space="preserve"> </w:t>
      </w:r>
      <w:r w:rsidRPr="00CF5D51">
        <w:rPr>
          <w:sz w:val="20"/>
          <w:lang w:val="pl-PL"/>
        </w:rPr>
        <w:t xml:space="preserve">ust. </w:t>
      </w:r>
      <w:r w:rsidR="00BE14FE">
        <w:rPr>
          <w:sz w:val="20"/>
          <w:lang w:val="pl-PL"/>
        </w:rPr>
        <w:t>1</w:t>
      </w:r>
      <w:r w:rsidR="00DF2B65">
        <w:rPr>
          <w:sz w:val="20"/>
          <w:lang w:val="pl-PL"/>
        </w:rPr>
        <w:t>4</w:t>
      </w:r>
      <w:r w:rsidR="00BE14FE" w:rsidRPr="00CF5D51">
        <w:rPr>
          <w:sz w:val="20"/>
          <w:lang w:val="pl-PL"/>
        </w:rPr>
        <w:t xml:space="preserve"> </w:t>
      </w:r>
      <w:r w:rsidRPr="00CF5D51">
        <w:rPr>
          <w:sz w:val="20"/>
          <w:lang w:val="pl-PL"/>
        </w:rPr>
        <w:t>spowodowanej błędnym przyporządkowaniem</w:t>
      </w:r>
      <w:r w:rsidRPr="00CF5D51">
        <w:rPr>
          <w:spacing w:val="12"/>
          <w:sz w:val="20"/>
          <w:lang w:val="pl-PL"/>
        </w:rPr>
        <w:t xml:space="preserve"> </w:t>
      </w:r>
      <w:r w:rsidRPr="00CF5D51">
        <w:rPr>
          <w:sz w:val="20"/>
          <w:lang w:val="pl-PL"/>
        </w:rPr>
        <w:t>wydatków.</w:t>
      </w:r>
    </w:p>
    <w:p w:rsidR="00F05D0B" w:rsidRDefault="009D2942" w:rsidP="00BA44AE">
      <w:pPr>
        <w:pStyle w:val="Akapitzlist"/>
        <w:numPr>
          <w:ilvl w:val="0"/>
          <w:numId w:val="5"/>
        </w:numPr>
        <w:tabs>
          <w:tab w:val="left" w:pos="529"/>
        </w:tabs>
        <w:spacing w:line="360" w:lineRule="auto"/>
        <w:ind w:right="174"/>
        <w:rPr>
          <w:sz w:val="20"/>
          <w:lang w:val="pl-PL"/>
        </w:rPr>
      </w:pPr>
      <w:r w:rsidRPr="00CF5D51">
        <w:rPr>
          <w:sz w:val="20"/>
          <w:lang w:val="pl-PL"/>
        </w:rPr>
        <w:t>Rekomendacja sformułowana z powo</w:t>
      </w:r>
      <w:r w:rsidR="003219B3">
        <w:rPr>
          <w:sz w:val="20"/>
          <w:lang w:val="pl-PL"/>
        </w:rPr>
        <w:t xml:space="preserve">dów określonych w ust. 2 </w:t>
      </w:r>
      <w:r w:rsidR="000A03F5">
        <w:rPr>
          <w:sz w:val="20"/>
          <w:lang w:val="pl-PL"/>
        </w:rPr>
        <w:t xml:space="preserve">pkt 1-2 </w:t>
      </w:r>
      <w:r w:rsidRPr="00CF5D51">
        <w:rPr>
          <w:sz w:val="20"/>
          <w:lang w:val="pl-PL"/>
        </w:rPr>
        <w:t xml:space="preserve">powyżej, powstaje </w:t>
      </w:r>
      <w:r w:rsidR="005125EF">
        <w:rPr>
          <w:sz w:val="20"/>
          <w:lang w:val="pl-PL"/>
        </w:rPr>
        <w:br/>
      </w:r>
      <w:r w:rsidRPr="00CF5D51">
        <w:rPr>
          <w:sz w:val="20"/>
          <w:lang w:val="pl-PL"/>
        </w:rPr>
        <w:t>w oparciu o uzasadnienie oceny kryterium merytorycznego</w:t>
      </w:r>
      <w:r w:rsidR="0004112C">
        <w:rPr>
          <w:sz w:val="20"/>
          <w:lang w:val="pl-PL"/>
        </w:rPr>
        <w:t xml:space="preserve"> „Kwalifikowalność wydatków w ramach projektu przygotowawczego”</w:t>
      </w:r>
      <w:r w:rsidRPr="00CF5D51">
        <w:rPr>
          <w:sz w:val="20"/>
          <w:lang w:val="pl-PL"/>
        </w:rPr>
        <w:t>.</w:t>
      </w:r>
    </w:p>
    <w:p w:rsidR="006B7BEE" w:rsidRPr="006B7BEE" w:rsidRDefault="006B7BEE" w:rsidP="00BA44AE">
      <w:pPr>
        <w:tabs>
          <w:tab w:val="left" w:pos="529"/>
        </w:tabs>
        <w:spacing w:line="360" w:lineRule="auto"/>
        <w:ind w:right="174"/>
        <w:jc w:val="both"/>
        <w:rPr>
          <w:sz w:val="20"/>
          <w:lang w:val="pl-PL"/>
        </w:rPr>
      </w:pPr>
    </w:p>
    <w:p w:rsidR="00BA44AE" w:rsidRDefault="00BA44AE" w:rsidP="00BA44AE">
      <w:pPr>
        <w:pStyle w:val="Nagwek1"/>
        <w:tabs>
          <w:tab w:val="left" w:pos="529"/>
        </w:tabs>
        <w:spacing w:before="118"/>
        <w:ind w:left="1560" w:right="1965"/>
        <w:jc w:val="both"/>
        <w:rPr>
          <w:lang w:val="pl-PL"/>
        </w:rPr>
      </w:pPr>
    </w:p>
    <w:p w:rsidR="00BA44AE" w:rsidRDefault="009D2942" w:rsidP="00BA44AE">
      <w:pPr>
        <w:pStyle w:val="Nagwek1"/>
        <w:tabs>
          <w:tab w:val="left" w:pos="529"/>
        </w:tabs>
        <w:spacing w:before="118"/>
        <w:ind w:left="4536" w:right="1965"/>
        <w:jc w:val="both"/>
        <w:rPr>
          <w:lang w:val="pl-PL"/>
        </w:rPr>
      </w:pPr>
      <w:r w:rsidRPr="00476ABA">
        <w:rPr>
          <w:lang w:val="pl-PL"/>
        </w:rPr>
        <w:t>§ 1</w:t>
      </w:r>
      <w:r w:rsidR="00654D47">
        <w:rPr>
          <w:lang w:val="pl-PL"/>
        </w:rPr>
        <w:t>1</w:t>
      </w:r>
    </w:p>
    <w:p w:rsidR="00F05D0B" w:rsidRPr="00A41A5A" w:rsidRDefault="009D2942" w:rsidP="00BA44AE">
      <w:pPr>
        <w:pStyle w:val="Nagwek1"/>
        <w:tabs>
          <w:tab w:val="left" w:pos="529"/>
        </w:tabs>
        <w:spacing w:before="118"/>
        <w:ind w:left="2127" w:right="1965"/>
        <w:jc w:val="both"/>
        <w:rPr>
          <w:lang w:val="pl-PL"/>
        </w:rPr>
      </w:pPr>
      <w:r w:rsidRPr="00476ABA">
        <w:rPr>
          <w:lang w:val="pl-PL"/>
        </w:rPr>
        <w:t>Zakończenie oceny projektów i przyznanie dofinansowania</w:t>
      </w:r>
    </w:p>
    <w:p w:rsidR="00F05D0B" w:rsidRPr="00476ABA" w:rsidRDefault="00F05D0B" w:rsidP="00BA44AE">
      <w:pPr>
        <w:pStyle w:val="Tekstpodstawowy"/>
        <w:tabs>
          <w:tab w:val="left" w:pos="529"/>
        </w:tabs>
        <w:ind w:firstLine="0"/>
        <w:jc w:val="both"/>
        <w:rPr>
          <w:b/>
          <w:sz w:val="23"/>
          <w:lang w:val="pl-PL"/>
        </w:rPr>
      </w:pPr>
    </w:p>
    <w:p w:rsidR="00E64DF1" w:rsidRDefault="00E64DF1" w:rsidP="00BA44AE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 xml:space="preserve">Wnioskodawcy, których projekty zostały wybrane do dofinansowania otrzymują informację </w:t>
      </w:r>
      <w:r w:rsidRPr="004166E9">
        <w:rPr>
          <w:sz w:val="20"/>
          <w:lang w:val="pl-PL"/>
        </w:rPr>
        <w:br/>
        <w:t>o pozytywnym wyniku oceny wraz z wezwaniem do przygotowania dokumentów niezbędnych do podpisania umowy/porozumienia o dofinansowanie.</w:t>
      </w:r>
    </w:p>
    <w:p w:rsidR="001D37FD" w:rsidRPr="004166E9" w:rsidRDefault="001D37FD" w:rsidP="00BA44AE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Wnioskodawcy w terminie 7 dni od otrzymania wezwania, o którym mowa w niniejszym paragrafie </w:t>
      </w:r>
      <w:r w:rsidR="002C11DF">
        <w:rPr>
          <w:sz w:val="20"/>
          <w:lang w:val="pl-PL"/>
        </w:rPr>
        <w:br/>
      </w:r>
      <w:r>
        <w:rPr>
          <w:sz w:val="20"/>
          <w:lang w:val="pl-PL"/>
        </w:rPr>
        <w:t>w ust. 1, składa do ION dokumenty przedstawione</w:t>
      </w:r>
      <w:r w:rsidR="00A96610">
        <w:rPr>
          <w:sz w:val="20"/>
          <w:lang w:val="pl-PL"/>
        </w:rPr>
        <w:t xml:space="preserve"> w ww. wezwaniu. Dokumenty niezbędne do zawarcia umowy/porozumienia o dofinansowanie wymienione ww. </w:t>
      </w:r>
      <w:r w:rsidR="00CA1B6D">
        <w:rPr>
          <w:sz w:val="20"/>
          <w:lang w:val="pl-PL"/>
        </w:rPr>
        <w:t>wezwaniu</w:t>
      </w:r>
      <w:r w:rsidR="00A96610">
        <w:rPr>
          <w:sz w:val="20"/>
          <w:lang w:val="pl-PL"/>
        </w:rPr>
        <w:t xml:space="preserve"> są przedstawione </w:t>
      </w:r>
      <w:r w:rsidR="002C11DF">
        <w:rPr>
          <w:sz w:val="20"/>
          <w:lang w:val="pl-PL"/>
        </w:rPr>
        <w:br/>
      </w:r>
      <w:r w:rsidR="00A96610">
        <w:rPr>
          <w:sz w:val="20"/>
          <w:lang w:val="pl-PL"/>
        </w:rPr>
        <w:t xml:space="preserve">w załączniku nr </w:t>
      </w:r>
      <w:r w:rsidR="00622C27">
        <w:rPr>
          <w:sz w:val="20"/>
          <w:lang w:val="pl-PL"/>
        </w:rPr>
        <w:t>8</w:t>
      </w:r>
      <w:r w:rsidR="00A96610">
        <w:rPr>
          <w:sz w:val="20"/>
          <w:lang w:val="pl-PL"/>
        </w:rPr>
        <w:t xml:space="preserve"> tj.: </w:t>
      </w:r>
      <w:r w:rsidR="00A96610" w:rsidRPr="001D37FD">
        <w:rPr>
          <w:i/>
          <w:sz w:val="20"/>
          <w:lang w:val="pl-PL"/>
        </w:rPr>
        <w:t>Liście</w:t>
      </w:r>
      <w:r w:rsidR="00A96610" w:rsidRPr="00CF181F">
        <w:rPr>
          <w:i/>
          <w:spacing w:val="-21"/>
          <w:sz w:val="20"/>
          <w:lang w:val="pl-PL"/>
        </w:rPr>
        <w:t xml:space="preserve"> </w:t>
      </w:r>
      <w:r w:rsidR="00A96610" w:rsidRPr="00CF181F">
        <w:rPr>
          <w:i/>
          <w:sz w:val="20"/>
          <w:lang w:val="pl-PL"/>
        </w:rPr>
        <w:t>dokumentów</w:t>
      </w:r>
      <w:r w:rsidR="00A96610" w:rsidRPr="00CF181F">
        <w:rPr>
          <w:i/>
          <w:spacing w:val="-19"/>
          <w:sz w:val="20"/>
          <w:lang w:val="pl-PL"/>
        </w:rPr>
        <w:t xml:space="preserve"> </w:t>
      </w:r>
      <w:r w:rsidR="00A96610" w:rsidRPr="00CF181F">
        <w:rPr>
          <w:i/>
          <w:sz w:val="20"/>
          <w:lang w:val="pl-PL"/>
        </w:rPr>
        <w:t>niezbędnych</w:t>
      </w:r>
      <w:r w:rsidR="00A96610" w:rsidRPr="00CF181F">
        <w:rPr>
          <w:i/>
          <w:spacing w:val="-20"/>
          <w:sz w:val="20"/>
          <w:lang w:val="pl-PL"/>
        </w:rPr>
        <w:t xml:space="preserve"> </w:t>
      </w:r>
      <w:r w:rsidR="00A96610" w:rsidRPr="00CF181F">
        <w:rPr>
          <w:i/>
          <w:sz w:val="20"/>
          <w:lang w:val="pl-PL"/>
        </w:rPr>
        <w:t>do</w:t>
      </w:r>
      <w:r w:rsidR="00A96610" w:rsidRPr="00CF181F">
        <w:rPr>
          <w:i/>
          <w:spacing w:val="-18"/>
          <w:sz w:val="20"/>
          <w:lang w:val="pl-PL"/>
        </w:rPr>
        <w:t xml:space="preserve"> </w:t>
      </w:r>
      <w:r w:rsidR="00A96610" w:rsidRPr="00CF181F">
        <w:rPr>
          <w:i/>
          <w:sz w:val="20"/>
          <w:lang w:val="pl-PL"/>
        </w:rPr>
        <w:t>podpisania</w:t>
      </w:r>
      <w:r w:rsidR="00A96610" w:rsidRPr="00CF181F">
        <w:rPr>
          <w:i/>
          <w:spacing w:val="-21"/>
          <w:sz w:val="20"/>
          <w:lang w:val="pl-PL"/>
        </w:rPr>
        <w:t xml:space="preserve"> </w:t>
      </w:r>
      <w:r w:rsidR="00A96610" w:rsidRPr="00CF181F">
        <w:rPr>
          <w:i/>
          <w:spacing w:val="-3"/>
          <w:sz w:val="20"/>
          <w:lang w:val="pl-PL"/>
        </w:rPr>
        <w:t>porozumienia/umowy</w:t>
      </w:r>
      <w:r w:rsidR="00A96610" w:rsidRPr="00CF181F">
        <w:rPr>
          <w:i/>
          <w:spacing w:val="-19"/>
          <w:sz w:val="20"/>
          <w:lang w:val="pl-PL"/>
        </w:rPr>
        <w:t xml:space="preserve"> </w:t>
      </w:r>
      <w:r w:rsidR="002C11DF">
        <w:rPr>
          <w:i/>
          <w:spacing w:val="-19"/>
          <w:sz w:val="20"/>
          <w:lang w:val="pl-PL"/>
        </w:rPr>
        <w:br/>
      </w:r>
      <w:r w:rsidR="00A96610" w:rsidRPr="00CF181F">
        <w:rPr>
          <w:i/>
          <w:sz w:val="20"/>
          <w:lang w:val="pl-PL"/>
        </w:rPr>
        <w:t>o</w:t>
      </w:r>
      <w:r w:rsidR="00A96610" w:rsidRPr="00CF181F">
        <w:rPr>
          <w:i/>
          <w:spacing w:val="-20"/>
          <w:sz w:val="20"/>
          <w:lang w:val="pl-PL"/>
        </w:rPr>
        <w:t xml:space="preserve"> </w:t>
      </w:r>
      <w:r w:rsidR="00A96610" w:rsidRPr="00CF181F">
        <w:rPr>
          <w:i/>
          <w:sz w:val="20"/>
          <w:lang w:val="pl-PL"/>
        </w:rPr>
        <w:t>dofinansowanie</w:t>
      </w:r>
      <w:r w:rsidR="00A96610">
        <w:rPr>
          <w:sz w:val="20"/>
          <w:lang w:val="pl-PL"/>
        </w:rPr>
        <w:t xml:space="preserve"> do niniejszego Regulaminu naboru</w:t>
      </w:r>
      <w:r>
        <w:rPr>
          <w:sz w:val="20"/>
          <w:lang w:val="pl-PL"/>
        </w:rPr>
        <w:t xml:space="preserve">. </w:t>
      </w:r>
    </w:p>
    <w:p w:rsidR="00E64DF1" w:rsidRPr="00927D8D" w:rsidRDefault="00E64DF1" w:rsidP="00BA44AE">
      <w:pPr>
        <w:pStyle w:val="Tekstpodstawowy3"/>
        <w:numPr>
          <w:ilvl w:val="0"/>
          <w:numId w:val="4"/>
        </w:numPr>
        <w:tabs>
          <w:tab w:val="left" w:pos="465"/>
          <w:tab w:val="left" w:pos="529"/>
        </w:tabs>
        <w:spacing w:before="2" w:after="0" w:line="360" w:lineRule="auto"/>
        <w:ind w:left="464" w:right="125" w:hanging="360"/>
        <w:jc w:val="both"/>
        <w:rPr>
          <w:sz w:val="20"/>
          <w:szCs w:val="20"/>
          <w:lang w:val="pl-PL"/>
        </w:rPr>
      </w:pPr>
      <w:r w:rsidRPr="004166E9">
        <w:rPr>
          <w:sz w:val="20"/>
          <w:lang w:val="pl-PL"/>
        </w:rPr>
        <w:t xml:space="preserve">Umowa/porozumienie o dofinansowanie powinna zostać zawarta w ciągu </w:t>
      </w:r>
      <w:r w:rsidR="000723EE">
        <w:rPr>
          <w:sz w:val="20"/>
          <w:lang w:val="pl-PL"/>
        </w:rPr>
        <w:t>30</w:t>
      </w:r>
      <w:r w:rsidR="000723EE" w:rsidRPr="004166E9"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dni od momentu poinformowania wnioskodawcy o przyznaniu dofinansowania na realizację projektu.</w:t>
      </w:r>
      <w:r w:rsidRPr="00927D8D" w:rsidDel="00003D6D">
        <w:rPr>
          <w:sz w:val="20"/>
          <w:szCs w:val="22"/>
          <w:lang w:val="pl-PL"/>
        </w:rPr>
        <w:t xml:space="preserve"> </w:t>
      </w:r>
    </w:p>
    <w:p w:rsidR="001D37FD" w:rsidRPr="00106FD6" w:rsidRDefault="00E64DF1" w:rsidP="001D37FD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>W przypadku konieczności wypełnienia rekomendacji ION, o których mowa w § 10</w:t>
      </w:r>
      <w:r>
        <w:rPr>
          <w:sz w:val="20"/>
          <w:lang w:val="pl-PL"/>
        </w:rPr>
        <w:t xml:space="preserve"> ust. 2</w:t>
      </w:r>
      <w:r w:rsidRPr="004166E9">
        <w:rPr>
          <w:sz w:val="20"/>
          <w:lang w:val="pl-PL"/>
        </w:rPr>
        <w:t xml:space="preserve">, porozumienie/umowa o dofinansowanie powinna zostać podpisana w ciągu </w:t>
      </w:r>
      <w:r w:rsidR="000723EE">
        <w:rPr>
          <w:sz w:val="20"/>
          <w:lang w:val="pl-PL"/>
        </w:rPr>
        <w:t>45</w:t>
      </w:r>
      <w:r w:rsidR="000723EE" w:rsidRPr="004166E9"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dni od dnia doręczenia wnioskodawcy informacji o przyznaniu dofinansowania na realizację  projektu.</w:t>
      </w:r>
    </w:p>
    <w:p w:rsidR="00E64DF1" w:rsidRPr="004166E9" w:rsidRDefault="00E64DF1" w:rsidP="00BA44AE">
      <w:pPr>
        <w:pStyle w:val="Akapitzlist"/>
        <w:numPr>
          <w:ilvl w:val="0"/>
          <w:numId w:val="4"/>
        </w:numPr>
        <w:tabs>
          <w:tab w:val="left" w:pos="465"/>
          <w:tab w:val="left" w:pos="529"/>
        </w:tabs>
        <w:spacing w:before="2" w:line="360" w:lineRule="auto"/>
        <w:ind w:left="464" w:right="125" w:hanging="360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 xml:space="preserve">Jeżeli umowa/porozumienie o dofinansowanie nie zostanie zawarta w terminach, o których mowa  </w:t>
      </w:r>
      <w:r w:rsidRPr="004166E9">
        <w:rPr>
          <w:sz w:val="20"/>
          <w:lang w:val="pl-PL"/>
        </w:rPr>
        <w:br/>
        <w:t xml:space="preserve">w ust.  </w:t>
      </w:r>
      <w:r>
        <w:rPr>
          <w:sz w:val="20"/>
          <w:lang w:val="pl-PL"/>
        </w:rPr>
        <w:t>3</w:t>
      </w:r>
      <w:r w:rsidR="00D50A3B">
        <w:rPr>
          <w:sz w:val="20"/>
          <w:lang w:val="pl-PL"/>
        </w:rPr>
        <w:t xml:space="preserve"> i 4</w:t>
      </w:r>
      <w:r w:rsidRPr="004166E9">
        <w:rPr>
          <w:sz w:val="20"/>
          <w:lang w:val="pl-PL"/>
        </w:rPr>
        <w:t xml:space="preserve"> powyżej z winy wnioskodawcy, wnioskodawca traci przyznane dofinansowanie.</w:t>
      </w:r>
    </w:p>
    <w:p w:rsidR="00E64DF1" w:rsidRPr="004166E9" w:rsidRDefault="00E64DF1" w:rsidP="00BA44AE">
      <w:pPr>
        <w:pStyle w:val="Akapitzlist"/>
        <w:numPr>
          <w:ilvl w:val="0"/>
          <w:numId w:val="4"/>
        </w:numPr>
        <w:tabs>
          <w:tab w:val="left" w:pos="469"/>
          <w:tab w:val="left" w:pos="529"/>
        </w:tabs>
        <w:spacing w:line="360" w:lineRule="auto"/>
        <w:ind w:left="468" w:right="123" w:hanging="360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>Czas przewidziany na ocenę wniosku o dofinansowanie nie powinien, co do zasady, przekroczyć</w:t>
      </w:r>
      <w:r w:rsidRPr="004166E9">
        <w:rPr>
          <w:spacing w:val="-11"/>
          <w:sz w:val="20"/>
          <w:lang w:val="pl-PL"/>
        </w:rPr>
        <w:t xml:space="preserve"> </w:t>
      </w:r>
      <w:r w:rsidR="006B0E26">
        <w:rPr>
          <w:sz w:val="20"/>
          <w:lang w:val="pl-PL"/>
        </w:rPr>
        <w:t>30</w:t>
      </w:r>
      <w:r w:rsidR="006B0E26" w:rsidRPr="004166E9">
        <w:rPr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dni</w:t>
      </w:r>
      <w:r w:rsidRPr="004166E9">
        <w:rPr>
          <w:spacing w:val="-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licząc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od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daty</w:t>
      </w:r>
      <w:r w:rsidRPr="004166E9">
        <w:rPr>
          <w:spacing w:val="-8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przekazania</w:t>
      </w:r>
      <w:r w:rsidR="006B0E26">
        <w:rPr>
          <w:sz w:val="20"/>
          <w:lang w:val="pl-PL"/>
        </w:rPr>
        <w:t>,</w:t>
      </w:r>
      <w:r w:rsidRPr="004166E9">
        <w:rPr>
          <w:spacing w:val="-10"/>
          <w:sz w:val="20"/>
          <w:lang w:val="pl-PL"/>
        </w:rPr>
        <w:t xml:space="preserve"> </w:t>
      </w:r>
      <w:r w:rsidR="006B0E26">
        <w:rPr>
          <w:spacing w:val="-10"/>
          <w:sz w:val="20"/>
          <w:lang w:val="pl-PL"/>
        </w:rPr>
        <w:t xml:space="preserve">wolnego od braków formalnych, </w:t>
      </w:r>
      <w:r w:rsidRPr="004166E9">
        <w:rPr>
          <w:sz w:val="20"/>
          <w:lang w:val="pl-PL"/>
        </w:rPr>
        <w:t>wniosku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oceny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</w:t>
      </w:r>
      <w:r w:rsidRPr="004166E9">
        <w:rPr>
          <w:spacing w:val="-1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momentu</w:t>
      </w:r>
      <w:r w:rsidRPr="004166E9">
        <w:rPr>
          <w:spacing w:val="-12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wysłania wnioskodawcy informacji o wyniku oceny wniosku o dofinansowanie.</w:t>
      </w:r>
    </w:p>
    <w:p w:rsidR="00E64DF1" w:rsidRDefault="00E64DF1" w:rsidP="00BA44AE">
      <w:pPr>
        <w:pStyle w:val="Akapitzlist"/>
        <w:numPr>
          <w:ilvl w:val="0"/>
          <w:numId w:val="4"/>
        </w:numPr>
        <w:tabs>
          <w:tab w:val="left" w:pos="469"/>
        </w:tabs>
        <w:spacing w:line="360" w:lineRule="auto"/>
        <w:ind w:left="468" w:right="126" w:hanging="360"/>
        <w:jc w:val="both"/>
        <w:rPr>
          <w:sz w:val="20"/>
          <w:lang w:val="pl-PL"/>
        </w:rPr>
      </w:pPr>
      <w:r w:rsidRPr="004166E9">
        <w:rPr>
          <w:sz w:val="20"/>
          <w:lang w:val="pl-PL"/>
        </w:rPr>
        <w:t xml:space="preserve">Okres, o którym mowa w ust. </w:t>
      </w:r>
      <w:r w:rsidR="00D50A3B">
        <w:rPr>
          <w:sz w:val="20"/>
          <w:lang w:val="pl-PL"/>
        </w:rPr>
        <w:t>6</w:t>
      </w:r>
      <w:r w:rsidRPr="004166E9">
        <w:rPr>
          <w:sz w:val="20"/>
          <w:lang w:val="pl-PL"/>
        </w:rPr>
        <w:t xml:space="preserve"> powyżej, może ulec wydłużeniu jeżeli jest to niezbędne dla prawidłowej i rzetelnej oceny wniosku o</w:t>
      </w:r>
      <w:r w:rsidRPr="004166E9">
        <w:rPr>
          <w:spacing w:val="-24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dofinansowanie.</w:t>
      </w:r>
    </w:p>
    <w:p w:rsidR="00F05D0B" w:rsidRPr="00476ABA" w:rsidRDefault="00F05D0B" w:rsidP="00BA44AE">
      <w:pPr>
        <w:pStyle w:val="Tekstpodstawowy"/>
        <w:spacing w:before="10"/>
        <w:ind w:firstLine="0"/>
        <w:jc w:val="both"/>
        <w:rPr>
          <w:sz w:val="19"/>
          <w:lang w:val="pl-PL"/>
        </w:rPr>
      </w:pPr>
    </w:p>
    <w:p w:rsidR="00BA44AE" w:rsidRDefault="009D2942" w:rsidP="00BA44AE">
      <w:pPr>
        <w:pStyle w:val="Nagwek1"/>
        <w:spacing w:before="1"/>
        <w:ind w:left="4678" w:right="31"/>
        <w:jc w:val="both"/>
        <w:rPr>
          <w:lang w:val="pl-PL"/>
        </w:rPr>
      </w:pPr>
      <w:r w:rsidRPr="001F77D2">
        <w:rPr>
          <w:lang w:val="pl-PL"/>
        </w:rPr>
        <w:t>§1</w:t>
      </w:r>
      <w:r w:rsidR="00464306">
        <w:rPr>
          <w:lang w:val="pl-PL"/>
        </w:rPr>
        <w:t>2</w:t>
      </w:r>
      <w:r w:rsidR="003A06EA">
        <w:rPr>
          <w:lang w:val="pl-PL"/>
        </w:rPr>
        <w:t xml:space="preserve"> </w:t>
      </w:r>
    </w:p>
    <w:p w:rsidR="00F05D0B" w:rsidRPr="001F77D2" w:rsidRDefault="003A06EA" w:rsidP="00BA44AE">
      <w:pPr>
        <w:pStyle w:val="Nagwek1"/>
        <w:spacing w:before="1"/>
        <w:ind w:left="3828" w:right="31"/>
        <w:jc w:val="both"/>
        <w:rPr>
          <w:b w:val="0"/>
          <w:lang w:val="pl-PL"/>
        </w:rPr>
      </w:pPr>
      <w:r>
        <w:rPr>
          <w:lang w:val="pl-PL"/>
        </w:rPr>
        <w:t>Procedura od</w:t>
      </w:r>
      <w:r w:rsidR="009D2942" w:rsidRPr="001F77D2">
        <w:rPr>
          <w:lang w:val="pl-PL"/>
        </w:rPr>
        <w:t>woławcza</w:t>
      </w:r>
    </w:p>
    <w:p w:rsidR="00F05D0B" w:rsidRDefault="00F05D0B" w:rsidP="00BA44AE">
      <w:pPr>
        <w:pStyle w:val="Tekstpodstawowy"/>
        <w:ind w:firstLine="0"/>
        <w:jc w:val="both"/>
        <w:rPr>
          <w:b/>
          <w:lang w:val="pl-PL"/>
        </w:rPr>
      </w:pPr>
    </w:p>
    <w:p w:rsidR="00CD2207" w:rsidRPr="003E6869" w:rsidRDefault="00CD2207" w:rsidP="00BA44AE">
      <w:pPr>
        <w:pStyle w:val="Tekstpodstawowy"/>
        <w:spacing w:line="360" w:lineRule="auto"/>
        <w:ind w:firstLine="0"/>
        <w:jc w:val="both"/>
        <w:rPr>
          <w:lang w:val="pl-PL"/>
        </w:rPr>
      </w:pPr>
      <w:r w:rsidRPr="003E6869">
        <w:rPr>
          <w:lang w:val="pl-PL"/>
        </w:rPr>
        <w:t xml:space="preserve">W ramach trybu pozakonkursowego wyboru projektów środki odwoławcze nie przysługują. W odniesieniu do projektu realizowanego w trybie pozakonkursowym z uwagi o zastosowanie takiego trybu jego wyboru (o którym mowa </w:t>
      </w:r>
      <w:r w:rsidR="002C226C" w:rsidRPr="003E6869">
        <w:rPr>
          <w:lang w:val="pl-PL"/>
        </w:rPr>
        <w:t xml:space="preserve">w art. 38 ust. 2 </w:t>
      </w:r>
      <w:r w:rsidR="000A03F5">
        <w:rPr>
          <w:lang w:val="pl-PL"/>
        </w:rPr>
        <w:t>Ustawy</w:t>
      </w:r>
      <w:r w:rsidR="002C226C" w:rsidRPr="003E6869">
        <w:rPr>
          <w:lang w:val="pl-PL"/>
        </w:rPr>
        <w:t xml:space="preserve">) nie mają zastosowania zapisy art. 53 ust. 1 </w:t>
      </w:r>
      <w:r w:rsidR="000A03F5">
        <w:rPr>
          <w:lang w:val="pl-PL"/>
        </w:rPr>
        <w:t>U</w:t>
      </w:r>
      <w:r w:rsidR="002C226C" w:rsidRPr="003E6869">
        <w:rPr>
          <w:lang w:val="pl-PL"/>
        </w:rPr>
        <w:t>stawy. Powyższe oznacza, iż wnioskodawcy w przypadku negatywnej oceny jego projektu nie przysługuje prawo wniesienia protestu.</w:t>
      </w:r>
    </w:p>
    <w:p w:rsidR="008D629B" w:rsidRPr="00BA44AE" w:rsidRDefault="008D629B" w:rsidP="00BA44AE">
      <w:pPr>
        <w:tabs>
          <w:tab w:val="left" w:pos="284"/>
        </w:tabs>
        <w:spacing w:line="360" w:lineRule="auto"/>
        <w:ind w:right="124"/>
        <w:jc w:val="both"/>
        <w:rPr>
          <w:sz w:val="20"/>
          <w:lang w:val="pl-PL"/>
        </w:rPr>
      </w:pPr>
    </w:p>
    <w:p w:rsidR="00BA44AE" w:rsidRDefault="009D2942" w:rsidP="00BA44AE">
      <w:pPr>
        <w:pStyle w:val="Nagwek1"/>
        <w:spacing w:before="118"/>
        <w:ind w:left="1843"/>
        <w:rPr>
          <w:lang w:val="pl-PL"/>
        </w:rPr>
      </w:pPr>
      <w:r w:rsidRPr="001F77D2">
        <w:rPr>
          <w:lang w:val="pl-PL"/>
        </w:rPr>
        <w:t>§1</w:t>
      </w:r>
      <w:r w:rsidR="00464306">
        <w:rPr>
          <w:lang w:val="pl-PL"/>
        </w:rPr>
        <w:t>3</w:t>
      </w:r>
    </w:p>
    <w:p w:rsidR="00F05D0B" w:rsidRPr="003A06EA" w:rsidRDefault="009D2942" w:rsidP="00BA44AE">
      <w:pPr>
        <w:pStyle w:val="Nagwek1"/>
        <w:spacing w:before="118"/>
        <w:ind w:left="1843"/>
        <w:rPr>
          <w:lang w:val="pl-PL"/>
        </w:rPr>
      </w:pPr>
      <w:r w:rsidRPr="001F77D2">
        <w:rPr>
          <w:lang w:val="pl-PL"/>
        </w:rPr>
        <w:t>Postanowienia końcowe</w:t>
      </w:r>
    </w:p>
    <w:p w:rsidR="00F05D0B" w:rsidRPr="001F77D2" w:rsidRDefault="00F05D0B" w:rsidP="00BA44AE">
      <w:pPr>
        <w:pStyle w:val="Tekstpodstawowy"/>
        <w:spacing w:before="10"/>
        <w:ind w:firstLine="0"/>
        <w:jc w:val="both"/>
        <w:rPr>
          <w:b/>
          <w:sz w:val="19"/>
          <w:lang w:val="pl-PL"/>
        </w:rPr>
      </w:pPr>
    </w:p>
    <w:p w:rsidR="007262C3" w:rsidRPr="004166E9" w:rsidRDefault="007262C3" w:rsidP="00BA44AE">
      <w:pPr>
        <w:pStyle w:val="Akapitzlist"/>
        <w:numPr>
          <w:ilvl w:val="0"/>
          <w:numId w:val="2"/>
        </w:numPr>
        <w:tabs>
          <w:tab w:val="left" w:pos="529"/>
        </w:tabs>
        <w:spacing w:before="1" w:line="360" w:lineRule="auto"/>
        <w:ind w:right="115" w:hanging="427"/>
        <w:rPr>
          <w:sz w:val="20"/>
          <w:lang w:val="pl-PL"/>
        </w:rPr>
      </w:pPr>
      <w:r w:rsidRPr="004166E9">
        <w:rPr>
          <w:sz w:val="20"/>
          <w:lang w:val="pl-PL"/>
        </w:rPr>
        <w:t xml:space="preserve">Regulamin naboru może ulegać zmianom w trakcie trwania naboru. </w:t>
      </w:r>
    </w:p>
    <w:p w:rsidR="007262C3" w:rsidRPr="004166E9" w:rsidRDefault="007262C3" w:rsidP="00BA44AE">
      <w:pPr>
        <w:pStyle w:val="Akapitzlist"/>
        <w:numPr>
          <w:ilvl w:val="0"/>
          <w:numId w:val="2"/>
        </w:numPr>
        <w:tabs>
          <w:tab w:val="left" w:pos="529"/>
        </w:tabs>
        <w:spacing w:line="360" w:lineRule="auto"/>
        <w:ind w:right="125" w:hanging="427"/>
        <w:rPr>
          <w:sz w:val="20"/>
          <w:lang w:val="pl-PL"/>
        </w:rPr>
      </w:pPr>
      <w:r w:rsidRPr="004166E9">
        <w:rPr>
          <w:sz w:val="20"/>
          <w:lang w:val="pl-PL"/>
        </w:rPr>
        <w:t>W przypadku zmiany Regulaminu, ION przekazuje wnioskodawcy aktualną treść Regulaminu, uzasadnienie oraz termin, od którego zmiana</w:t>
      </w:r>
      <w:r w:rsidRPr="004166E9">
        <w:rPr>
          <w:spacing w:val="-11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obowiązuje.</w:t>
      </w:r>
    </w:p>
    <w:p w:rsidR="007262C3" w:rsidRPr="004166E9" w:rsidRDefault="007262C3" w:rsidP="00BA44AE">
      <w:pPr>
        <w:pStyle w:val="Akapitzlist"/>
        <w:numPr>
          <w:ilvl w:val="0"/>
          <w:numId w:val="2"/>
        </w:numPr>
        <w:tabs>
          <w:tab w:val="left" w:pos="528"/>
          <w:tab w:val="left" w:pos="529"/>
        </w:tabs>
        <w:spacing w:line="232" w:lineRule="exact"/>
        <w:ind w:hanging="427"/>
        <w:rPr>
          <w:sz w:val="20"/>
          <w:lang w:val="pl-PL"/>
        </w:rPr>
      </w:pPr>
      <w:r w:rsidRPr="004166E9">
        <w:rPr>
          <w:sz w:val="20"/>
          <w:lang w:val="pl-PL"/>
        </w:rPr>
        <w:t>ION zastrzega sobie prawo do anulowania naboru, w szczególności w</w:t>
      </w:r>
      <w:r w:rsidRPr="004166E9">
        <w:rPr>
          <w:spacing w:val="-33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sytuacji:</w:t>
      </w:r>
    </w:p>
    <w:p w:rsidR="007262C3" w:rsidRPr="004166E9" w:rsidRDefault="007262C3" w:rsidP="00BA44AE">
      <w:pPr>
        <w:pStyle w:val="Akapitzlist"/>
        <w:numPr>
          <w:ilvl w:val="1"/>
          <w:numId w:val="2"/>
        </w:numPr>
        <w:tabs>
          <w:tab w:val="left" w:pos="1047"/>
        </w:tabs>
        <w:spacing w:before="115"/>
        <w:ind w:hanging="285"/>
        <w:rPr>
          <w:sz w:val="20"/>
          <w:lang w:val="pl-PL"/>
        </w:rPr>
      </w:pPr>
      <w:r w:rsidRPr="004166E9">
        <w:rPr>
          <w:sz w:val="20"/>
          <w:lang w:val="pl-PL"/>
        </w:rPr>
        <w:t>niewyłonienia kandydatów na ekspertów lub ekspertów niezbędnych do oceny</w:t>
      </w:r>
      <w:r w:rsidRPr="004166E9">
        <w:rPr>
          <w:spacing w:val="-26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wniosków;</w:t>
      </w:r>
    </w:p>
    <w:p w:rsidR="007262C3" w:rsidRPr="004166E9" w:rsidRDefault="007262C3" w:rsidP="00BA44AE">
      <w:pPr>
        <w:pStyle w:val="Akapitzlist"/>
        <w:numPr>
          <w:ilvl w:val="1"/>
          <w:numId w:val="2"/>
        </w:numPr>
        <w:tabs>
          <w:tab w:val="left" w:pos="1095"/>
        </w:tabs>
        <w:spacing w:before="115" w:line="360" w:lineRule="auto"/>
        <w:ind w:right="124" w:hanging="285"/>
        <w:rPr>
          <w:sz w:val="20"/>
          <w:lang w:val="pl-PL"/>
        </w:rPr>
      </w:pPr>
      <w:r w:rsidRPr="004166E9">
        <w:rPr>
          <w:sz w:val="20"/>
          <w:lang w:val="pl-PL"/>
        </w:rPr>
        <w:t xml:space="preserve">ogłoszenia aktów prawnych lub wytycznych horyzontalnych w istotny sposób sprzecznych </w:t>
      </w:r>
      <w:r w:rsidRPr="004166E9">
        <w:rPr>
          <w:sz w:val="20"/>
          <w:lang w:val="pl-PL"/>
        </w:rPr>
        <w:br/>
        <w:t>z postanowieniami niniejszego</w:t>
      </w:r>
      <w:r w:rsidRPr="004166E9">
        <w:rPr>
          <w:spacing w:val="-25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Regulaminu;</w:t>
      </w:r>
    </w:p>
    <w:p w:rsidR="007262C3" w:rsidRPr="004166E9" w:rsidRDefault="007262C3" w:rsidP="00BA44AE">
      <w:pPr>
        <w:pStyle w:val="Akapitzlist"/>
        <w:numPr>
          <w:ilvl w:val="1"/>
          <w:numId w:val="2"/>
        </w:numPr>
        <w:tabs>
          <w:tab w:val="left" w:pos="1213"/>
        </w:tabs>
        <w:spacing w:line="360" w:lineRule="auto"/>
        <w:ind w:right="126" w:hanging="285"/>
        <w:rPr>
          <w:sz w:val="20"/>
          <w:lang w:val="pl-PL"/>
        </w:rPr>
      </w:pPr>
      <w:r w:rsidRPr="004166E9">
        <w:rPr>
          <w:sz w:val="20"/>
          <w:lang w:val="pl-PL"/>
        </w:rPr>
        <w:t>stwierdzenia konieczności dokonania w treści dokumentacji naboru zmian wykraczających poza zakres modyfikacji, które mogą zostać wprowadzone w trakcie trwania naboru zgodnie z</w:t>
      </w:r>
      <w:r w:rsidRPr="004166E9">
        <w:rPr>
          <w:spacing w:val="-9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Ustawą.</w:t>
      </w:r>
    </w:p>
    <w:p w:rsidR="007262C3" w:rsidRPr="004166E9" w:rsidRDefault="007262C3" w:rsidP="00BA44AE">
      <w:pPr>
        <w:pStyle w:val="Akapitzlist"/>
        <w:numPr>
          <w:ilvl w:val="0"/>
          <w:numId w:val="2"/>
        </w:numPr>
        <w:tabs>
          <w:tab w:val="left" w:pos="578"/>
          <w:tab w:val="left" w:pos="579"/>
        </w:tabs>
        <w:spacing w:line="232" w:lineRule="exact"/>
        <w:ind w:left="578" w:hanging="477"/>
        <w:rPr>
          <w:sz w:val="20"/>
          <w:lang w:val="pl-PL"/>
        </w:rPr>
      </w:pPr>
      <w:r w:rsidRPr="004166E9">
        <w:rPr>
          <w:sz w:val="20"/>
          <w:lang w:val="pl-PL"/>
        </w:rPr>
        <w:t>W sprawach nieuregulowanych niniejszym Regulaminem zastosowanie mają przepisy</w:t>
      </w:r>
      <w:r w:rsidRPr="004166E9">
        <w:rPr>
          <w:spacing w:val="-30"/>
          <w:sz w:val="20"/>
          <w:lang w:val="pl-PL"/>
        </w:rPr>
        <w:t xml:space="preserve"> </w:t>
      </w:r>
      <w:r w:rsidRPr="004166E9">
        <w:rPr>
          <w:sz w:val="20"/>
          <w:lang w:val="pl-PL"/>
        </w:rPr>
        <w:t>Ustawy.</w:t>
      </w:r>
    </w:p>
    <w:p w:rsidR="003A06EA" w:rsidRDefault="003A06EA" w:rsidP="00BA44AE">
      <w:pPr>
        <w:pStyle w:val="Nagwek1"/>
        <w:spacing w:before="50"/>
        <w:ind w:left="101" w:right="0"/>
        <w:jc w:val="both"/>
        <w:rPr>
          <w:lang w:val="pl-PL"/>
        </w:rPr>
      </w:pPr>
    </w:p>
    <w:p w:rsidR="003A06EA" w:rsidRDefault="003A06EA" w:rsidP="00BA44AE">
      <w:pPr>
        <w:pStyle w:val="Nagwek1"/>
        <w:spacing w:before="50"/>
        <w:ind w:left="0" w:right="0"/>
        <w:jc w:val="both"/>
        <w:rPr>
          <w:lang w:val="pl-PL"/>
        </w:rPr>
      </w:pPr>
    </w:p>
    <w:p w:rsidR="003C532F" w:rsidRDefault="003C532F" w:rsidP="00BA44AE">
      <w:pPr>
        <w:pStyle w:val="Nagwek1"/>
        <w:spacing w:before="50"/>
        <w:ind w:left="0" w:right="0"/>
        <w:jc w:val="both"/>
        <w:rPr>
          <w:lang w:val="pl-PL"/>
        </w:rPr>
      </w:pPr>
    </w:p>
    <w:p w:rsidR="003C532F" w:rsidRDefault="003C532F" w:rsidP="00BA44AE">
      <w:pPr>
        <w:pStyle w:val="Nagwek1"/>
        <w:spacing w:before="50"/>
        <w:ind w:left="0" w:right="0"/>
        <w:jc w:val="both"/>
        <w:rPr>
          <w:lang w:val="pl-PL"/>
        </w:rPr>
      </w:pPr>
    </w:p>
    <w:p w:rsidR="003C532F" w:rsidRDefault="003C532F" w:rsidP="00BA44AE">
      <w:pPr>
        <w:pStyle w:val="Nagwek1"/>
        <w:spacing w:before="50"/>
        <w:ind w:left="0" w:right="0"/>
        <w:jc w:val="both"/>
        <w:rPr>
          <w:lang w:val="pl-PL"/>
        </w:rPr>
      </w:pPr>
    </w:p>
    <w:p w:rsidR="00F05D0B" w:rsidRPr="001F77D2" w:rsidRDefault="009D2942" w:rsidP="00BA44AE">
      <w:pPr>
        <w:pStyle w:val="Nagwek1"/>
        <w:spacing w:before="50"/>
        <w:ind w:left="101" w:right="0"/>
        <w:jc w:val="both"/>
        <w:rPr>
          <w:lang w:val="pl-PL"/>
        </w:rPr>
      </w:pPr>
      <w:r w:rsidRPr="001F77D2">
        <w:rPr>
          <w:lang w:val="pl-PL"/>
        </w:rPr>
        <w:t>Załączniki do Regulaminu konkursu:</w:t>
      </w:r>
    </w:p>
    <w:p w:rsidR="00F05D0B" w:rsidRPr="001F77D2" w:rsidRDefault="00F05D0B" w:rsidP="00BA44AE">
      <w:pPr>
        <w:pStyle w:val="Tekstpodstawowy"/>
        <w:ind w:firstLine="0"/>
        <w:jc w:val="both"/>
        <w:rPr>
          <w:b/>
          <w:lang w:val="pl-PL"/>
        </w:rPr>
      </w:pPr>
    </w:p>
    <w:p w:rsidR="00F05D0B" w:rsidRPr="001F77D2" w:rsidRDefault="00F05D0B" w:rsidP="00BA44AE">
      <w:pPr>
        <w:pStyle w:val="Tekstpodstawowy"/>
        <w:spacing w:before="10"/>
        <w:ind w:firstLine="0"/>
        <w:jc w:val="both"/>
        <w:rPr>
          <w:b/>
          <w:sz w:val="19"/>
          <w:lang w:val="pl-PL"/>
        </w:rPr>
      </w:pPr>
    </w:p>
    <w:p w:rsidR="00F05D0B" w:rsidRPr="00BF1F5C" w:rsidRDefault="009D2942" w:rsidP="00BA44A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476ABA">
        <w:rPr>
          <w:sz w:val="20"/>
          <w:lang w:val="pl-PL"/>
        </w:rPr>
        <w:t>Szczegółowy</w:t>
      </w:r>
      <w:r w:rsidRPr="00476ABA">
        <w:rPr>
          <w:spacing w:val="-21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opis</w:t>
      </w:r>
      <w:r w:rsidRPr="00C17247">
        <w:rPr>
          <w:spacing w:val="-21"/>
          <w:sz w:val="20"/>
          <w:lang w:val="pl-PL"/>
        </w:rPr>
        <w:t xml:space="preserve"> </w:t>
      </w:r>
      <w:r w:rsidRPr="00C17247">
        <w:rPr>
          <w:sz w:val="20"/>
          <w:lang w:val="pl-PL"/>
        </w:rPr>
        <w:t>osi</w:t>
      </w:r>
      <w:r w:rsidRPr="00C17247">
        <w:rPr>
          <w:spacing w:val="-21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priorytetowych</w:t>
      </w:r>
      <w:r w:rsidRPr="00CC417D">
        <w:rPr>
          <w:spacing w:val="-20"/>
          <w:sz w:val="20"/>
          <w:lang w:val="pl-PL"/>
        </w:rPr>
        <w:t xml:space="preserve"> </w:t>
      </w:r>
      <w:r w:rsidRPr="00CC417D">
        <w:rPr>
          <w:sz w:val="20"/>
          <w:lang w:val="pl-PL"/>
        </w:rPr>
        <w:t>Programu</w:t>
      </w:r>
      <w:r w:rsidRPr="00CC417D">
        <w:rPr>
          <w:spacing w:val="-20"/>
          <w:sz w:val="20"/>
          <w:lang w:val="pl-PL"/>
        </w:rPr>
        <w:t xml:space="preserve"> </w:t>
      </w:r>
      <w:r w:rsidRPr="00CC417D">
        <w:rPr>
          <w:spacing w:val="-2"/>
          <w:sz w:val="20"/>
          <w:lang w:val="pl-PL"/>
        </w:rPr>
        <w:t>Operacyjnego</w:t>
      </w:r>
      <w:r w:rsidRPr="00CC417D">
        <w:rPr>
          <w:spacing w:val="-18"/>
          <w:sz w:val="20"/>
          <w:lang w:val="pl-PL"/>
        </w:rPr>
        <w:t xml:space="preserve"> </w:t>
      </w:r>
      <w:r w:rsidRPr="009C1618">
        <w:rPr>
          <w:sz w:val="20"/>
          <w:lang w:val="pl-PL"/>
        </w:rPr>
        <w:t>Polska</w:t>
      </w:r>
      <w:r w:rsidRPr="009C1618">
        <w:rPr>
          <w:spacing w:val="-21"/>
          <w:sz w:val="20"/>
          <w:lang w:val="pl-PL"/>
        </w:rPr>
        <w:t xml:space="preserve"> </w:t>
      </w:r>
      <w:r w:rsidRPr="000438FC">
        <w:rPr>
          <w:sz w:val="20"/>
          <w:lang w:val="pl-PL"/>
        </w:rPr>
        <w:t>Cyfrowa</w:t>
      </w:r>
      <w:r w:rsidRPr="000438FC">
        <w:rPr>
          <w:spacing w:val="-18"/>
          <w:sz w:val="20"/>
          <w:lang w:val="pl-PL"/>
        </w:rPr>
        <w:t xml:space="preserve"> </w:t>
      </w:r>
      <w:r w:rsidRPr="00BD1A14">
        <w:rPr>
          <w:sz w:val="20"/>
          <w:lang w:val="pl-PL"/>
        </w:rPr>
        <w:t>na</w:t>
      </w:r>
      <w:r w:rsidRPr="00BD1A14">
        <w:rPr>
          <w:spacing w:val="-18"/>
          <w:sz w:val="20"/>
          <w:lang w:val="pl-PL"/>
        </w:rPr>
        <w:t xml:space="preserve"> </w:t>
      </w:r>
      <w:r w:rsidRPr="00BD1A14">
        <w:rPr>
          <w:sz w:val="20"/>
          <w:lang w:val="pl-PL"/>
        </w:rPr>
        <w:t>lata</w:t>
      </w:r>
      <w:r w:rsidRPr="00BD1A14">
        <w:rPr>
          <w:spacing w:val="-20"/>
          <w:sz w:val="20"/>
          <w:lang w:val="pl-PL"/>
        </w:rPr>
        <w:t xml:space="preserve"> </w:t>
      </w:r>
      <w:r w:rsidRPr="000E79ED">
        <w:rPr>
          <w:sz w:val="20"/>
          <w:lang w:val="pl-PL"/>
        </w:rPr>
        <w:t>2014-2020</w:t>
      </w:r>
      <w:r w:rsidR="005C1996">
        <w:rPr>
          <w:sz w:val="20"/>
          <w:lang w:val="pl-PL"/>
        </w:rPr>
        <w:t>;</w:t>
      </w:r>
    </w:p>
    <w:p w:rsidR="00F05D0B" w:rsidRPr="00476ABA" w:rsidRDefault="009D2942" w:rsidP="00BA44A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476ABA">
        <w:rPr>
          <w:sz w:val="20"/>
          <w:lang w:val="pl-PL"/>
        </w:rPr>
        <w:t>Wzór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wniosku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</w:t>
      </w:r>
      <w:r w:rsidRPr="00476ABA">
        <w:rPr>
          <w:spacing w:val="-13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dofinansowanie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projektu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wraz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z</w:t>
      </w:r>
      <w:r w:rsidRPr="00476ABA">
        <w:rPr>
          <w:spacing w:val="-15"/>
          <w:sz w:val="20"/>
          <w:lang w:val="pl-PL"/>
        </w:rPr>
        <w:t xml:space="preserve"> </w:t>
      </w:r>
      <w:r w:rsidRPr="00476ABA">
        <w:rPr>
          <w:spacing w:val="-3"/>
          <w:sz w:val="20"/>
          <w:lang w:val="pl-PL"/>
        </w:rPr>
        <w:t>załącznikami</w:t>
      </w:r>
      <w:r w:rsidR="005C1996">
        <w:rPr>
          <w:spacing w:val="-3"/>
          <w:sz w:val="20"/>
          <w:lang w:val="pl-PL"/>
        </w:rPr>
        <w:t>;</w:t>
      </w:r>
    </w:p>
    <w:p w:rsidR="00F05D0B" w:rsidRPr="001F77D2" w:rsidRDefault="009D2942" w:rsidP="00BA44A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1F77D2">
        <w:rPr>
          <w:sz w:val="20"/>
          <w:lang w:val="pl-PL"/>
        </w:rPr>
        <w:t>Instrukcja</w:t>
      </w:r>
      <w:r w:rsidRPr="001F77D2">
        <w:rPr>
          <w:spacing w:val="-19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wypełniania</w:t>
      </w:r>
      <w:r w:rsidRPr="001F77D2">
        <w:rPr>
          <w:spacing w:val="-19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wniosku</w:t>
      </w:r>
      <w:r w:rsidRPr="001F77D2">
        <w:rPr>
          <w:spacing w:val="-19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o</w:t>
      </w:r>
      <w:r w:rsidRPr="001F77D2">
        <w:rPr>
          <w:spacing w:val="-16"/>
          <w:sz w:val="20"/>
          <w:lang w:val="pl-PL"/>
        </w:rPr>
        <w:t xml:space="preserve"> </w:t>
      </w:r>
      <w:r w:rsidRPr="001F77D2">
        <w:rPr>
          <w:spacing w:val="-3"/>
          <w:sz w:val="20"/>
          <w:lang w:val="pl-PL"/>
        </w:rPr>
        <w:t>dofinansowanie</w:t>
      </w:r>
      <w:r w:rsidR="005C1996">
        <w:rPr>
          <w:spacing w:val="-3"/>
          <w:sz w:val="20"/>
          <w:lang w:val="pl-PL"/>
        </w:rPr>
        <w:t>;</w:t>
      </w:r>
    </w:p>
    <w:p w:rsidR="00F05D0B" w:rsidRPr="001F77D2" w:rsidRDefault="009D2942" w:rsidP="00BA44A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1F77D2">
        <w:rPr>
          <w:sz w:val="20"/>
          <w:lang w:val="pl-PL"/>
        </w:rPr>
        <w:t>Wzór</w:t>
      </w:r>
      <w:r w:rsidRPr="001F77D2">
        <w:rPr>
          <w:spacing w:val="-28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porozumienia</w:t>
      </w:r>
      <w:r w:rsidRPr="001F77D2">
        <w:rPr>
          <w:spacing w:val="-28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o</w:t>
      </w:r>
      <w:r w:rsidRPr="001F77D2">
        <w:rPr>
          <w:spacing w:val="-28"/>
          <w:sz w:val="20"/>
          <w:lang w:val="pl-PL"/>
        </w:rPr>
        <w:t xml:space="preserve"> </w:t>
      </w:r>
      <w:r w:rsidRPr="001F77D2">
        <w:rPr>
          <w:sz w:val="20"/>
          <w:lang w:val="pl-PL"/>
        </w:rPr>
        <w:t>dofinansowanie</w:t>
      </w:r>
      <w:r w:rsidR="005C1996">
        <w:rPr>
          <w:sz w:val="20"/>
          <w:lang w:val="pl-PL"/>
        </w:rPr>
        <w:t>;</w:t>
      </w:r>
    </w:p>
    <w:p w:rsidR="00F05D0B" w:rsidRPr="001F77D2" w:rsidRDefault="009D2942" w:rsidP="00BA44AE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left="816" w:hanging="357"/>
        <w:rPr>
          <w:sz w:val="20"/>
          <w:lang w:val="pl-PL"/>
        </w:rPr>
      </w:pPr>
      <w:r w:rsidRPr="001F77D2">
        <w:rPr>
          <w:sz w:val="20"/>
          <w:lang w:val="pl-PL"/>
        </w:rPr>
        <w:t>Wzór umowy o</w:t>
      </w:r>
      <w:r w:rsidRPr="001F77D2">
        <w:rPr>
          <w:spacing w:val="-25"/>
          <w:sz w:val="20"/>
          <w:lang w:val="pl-PL"/>
        </w:rPr>
        <w:t xml:space="preserve"> </w:t>
      </w:r>
      <w:r w:rsidRPr="001F77D2">
        <w:rPr>
          <w:spacing w:val="-3"/>
          <w:sz w:val="20"/>
          <w:lang w:val="pl-PL"/>
        </w:rPr>
        <w:t>dofinansowanie</w:t>
      </w:r>
      <w:r w:rsidR="006B0E26">
        <w:rPr>
          <w:spacing w:val="-3"/>
          <w:sz w:val="20"/>
          <w:lang w:val="pl-PL"/>
        </w:rPr>
        <w:t xml:space="preserve"> – </w:t>
      </w:r>
      <w:r w:rsidR="006B0E26">
        <w:rPr>
          <w:i/>
          <w:spacing w:val="-3"/>
          <w:sz w:val="20"/>
          <w:lang w:val="pl-PL"/>
        </w:rPr>
        <w:t>nie dotyczy</w:t>
      </w:r>
      <w:r w:rsidR="005C1996">
        <w:rPr>
          <w:spacing w:val="-3"/>
          <w:sz w:val="20"/>
          <w:lang w:val="pl-PL"/>
        </w:rPr>
        <w:t>;</w:t>
      </w:r>
    </w:p>
    <w:p w:rsidR="0089195A" w:rsidRPr="000A5527" w:rsidRDefault="0089195A" w:rsidP="0089195A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rPr>
          <w:sz w:val="20"/>
          <w:lang w:val="pl-PL"/>
        </w:rPr>
      </w:pPr>
      <w:r w:rsidRPr="000A5527">
        <w:rPr>
          <w:sz w:val="20"/>
          <w:lang w:val="pl-PL"/>
        </w:rPr>
        <w:t xml:space="preserve">Kryteria wyboru projektów w trybie pozakonkursowym dla projektów wspierających przygotowanie projektów wybieranych w trybie pozakonkursowym w działaniu 2.1 </w:t>
      </w:r>
      <w:r w:rsidRPr="000A5527">
        <w:rPr>
          <w:i/>
          <w:sz w:val="20"/>
          <w:lang w:val="pl-PL"/>
        </w:rPr>
        <w:t>„Wysoka dostępność i jakość e-usług publicznych”</w:t>
      </w:r>
      <w:r w:rsidRPr="000A5527">
        <w:rPr>
          <w:sz w:val="20"/>
          <w:lang w:val="pl-PL"/>
        </w:rPr>
        <w:t xml:space="preserve"> i 2.2 </w:t>
      </w:r>
      <w:r w:rsidRPr="000A5527">
        <w:rPr>
          <w:i/>
          <w:sz w:val="20"/>
          <w:lang w:val="pl-PL"/>
        </w:rPr>
        <w:t xml:space="preserve">„Cyfryzacja procesów back-office w administracji rządowej” </w:t>
      </w:r>
      <w:r w:rsidRPr="000A5527">
        <w:rPr>
          <w:sz w:val="20"/>
          <w:lang w:val="pl-PL"/>
        </w:rPr>
        <w:t>Programu Operacyjnego Polska Cyfrowa na lata 2014-2020;</w:t>
      </w:r>
    </w:p>
    <w:p w:rsidR="00F05D0B" w:rsidRPr="00476ABA" w:rsidRDefault="009D2942" w:rsidP="0089195A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ind w:right="99"/>
        <w:rPr>
          <w:sz w:val="20"/>
          <w:lang w:val="pl-PL"/>
        </w:rPr>
      </w:pPr>
      <w:r w:rsidRPr="000438FC">
        <w:rPr>
          <w:sz w:val="20"/>
          <w:lang w:val="pl-PL"/>
        </w:rPr>
        <w:t xml:space="preserve">Wytyczne w zakresie kwalifikowalności wydatków w zakresie Europejskiego Funduszu Rozwoju </w:t>
      </w:r>
      <w:r w:rsidRPr="00476ABA">
        <w:rPr>
          <w:spacing w:val="-3"/>
          <w:sz w:val="20"/>
          <w:lang w:val="pl-PL"/>
        </w:rPr>
        <w:t>Regionalnego,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Europejskiego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Funduszu</w:t>
      </w:r>
      <w:r w:rsidRPr="00476ABA">
        <w:rPr>
          <w:spacing w:val="-17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Społecznego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oraz</w:t>
      </w:r>
      <w:r w:rsidRPr="00476ABA">
        <w:rPr>
          <w:spacing w:val="-2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Funduszu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Spójności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na</w:t>
      </w:r>
      <w:r w:rsidRPr="00476ABA">
        <w:rPr>
          <w:spacing w:val="-16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lata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pacing w:val="-3"/>
          <w:sz w:val="20"/>
          <w:lang w:val="pl-PL"/>
        </w:rPr>
        <w:t>2014-2020</w:t>
      </w:r>
      <w:r w:rsidR="00905BF1">
        <w:rPr>
          <w:spacing w:val="-3"/>
          <w:sz w:val="20"/>
          <w:lang w:val="pl-PL"/>
        </w:rPr>
        <w:t>, z dnia 19 lipca 2017r.</w:t>
      </w:r>
      <w:r w:rsidR="005C1996">
        <w:rPr>
          <w:spacing w:val="-3"/>
          <w:sz w:val="20"/>
          <w:lang w:val="pl-PL"/>
        </w:rPr>
        <w:t>;</w:t>
      </w:r>
    </w:p>
    <w:p w:rsidR="00F05D0B" w:rsidRPr="00476ABA" w:rsidRDefault="009D2942" w:rsidP="0089195A">
      <w:pPr>
        <w:pStyle w:val="Akapitzlist"/>
        <w:numPr>
          <w:ilvl w:val="0"/>
          <w:numId w:val="1"/>
        </w:numPr>
        <w:tabs>
          <w:tab w:val="left" w:pos="822"/>
        </w:tabs>
        <w:spacing w:line="360" w:lineRule="auto"/>
        <w:rPr>
          <w:sz w:val="20"/>
          <w:lang w:val="pl-PL"/>
        </w:rPr>
      </w:pPr>
      <w:r w:rsidRPr="00476ABA">
        <w:rPr>
          <w:sz w:val="20"/>
          <w:lang w:val="pl-PL"/>
        </w:rPr>
        <w:t>Lista</w:t>
      </w:r>
      <w:r w:rsidRPr="00476ABA">
        <w:rPr>
          <w:spacing w:val="-21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dokumentów</w:t>
      </w:r>
      <w:r w:rsidRPr="00476ABA">
        <w:rPr>
          <w:spacing w:val="-1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niezbędnych</w:t>
      </w:r>
      <w:r w:rsidRPr="00476ABA">
        <w:rPr>
          <w:spacing w:val="-2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</w:t>
      </w:r>
      <w:r w:rsidRPr="00476ABA">
        <w:rPr>
          <w:spacing w:val="-18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podpisania</w:t>
      </w:r>
      <w:r w:rsidRPr="00476ABA">
        <w:rPr>
          <w:spacing w:val="-21"/>
          <w:sz w:val="20"/>
          <w:lang w:val="pl-PL"/>
        </w:rPr>
        <w:t xml:space="preserve"> </w:t>
      </w:r>
      <w:r w:rsidRPr="00476ABA">
        <w:rPr>
          <w:spacing w:val="-3"/>
          <w:sz w:val="20"/>
          <w:lang w:val="pl-PL"/>
        </w:rPr>
        <w:t>porozumienia/umowy</w:t>
      </w:r>
      <w:r w:rsidRPr="00476ABA">
        <w:rPr>
          <w:spacing w:val="-19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o</w:t>
      </w:r>
      <w:r w:rsidRPr="00476ABA">
        <w:rPr>
          <w:spacing w:val="-20"/>
          <w:sz w:val="20"/>
          <w:lang w:val="pl-PL"/>
        </w:rPr>
        <w:t xml:space="preserve"> </w:t>
      </w:r>
      <w:r w:rsidRPr="00476ABA">
        <w:rPr>
          <w:sz w:val="20"/>
          <w:lang w:val="pl-PL"/>
        </w:rPr>
        <w:t>dofinansowanie</w:t>
      </w:r>
      <w:r w:rsidR="005C1996">
        <w:rPr>
          <w:sz w:val="20"/>
          <w:lang w:val="pl-PL"/>
        </w:rPr>
        <w:t>;</w:t>
      </w:r>
    </w:p>
    <w:p w:rsidR="008A7701" w:rsidRDefault="008A7701" w:rsidP="006B0E26">
      <w:pPr>
        <w:pStyle w:val="Akapitzlist"/>
        <w:tabs>
          <w:tab w:val="left" w:pos="822"/>
        </w:tabs>
        <w:spacing w:line="360" w:lineRule="auto"/>
        <w:ind w:left="821" w:firstLine="0"/>
        <w:rPr>
          <w:sz w:val="20"/>
          <w:lang w:val="pl-PL"/>
        </w:rPr>
      </w:pPr>
    </w:p>
    <w:sectPr w:rsidR="008A7701">
      <w:pgSz w:w="11930" w:h="16850"/>
      <w:pgMar w:top="1240" w:right="1060" w:bottom="1040" w:left="1200" w:header="0" w:footer="8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D31" w:rsidRDefault="00365D31">
      <w:r>
        <w:separator/>
      </w:r>
    </w:p>
  </w:endnote>
  <w:endnote w:type="continuationSeparator" w:id="0">
    <w:p w:rsidR="00365D31" w:rsidRDefault="0036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54B" w:rsidRDefault="004E254B">
    <w:pPr>
      <w:pStyle w:val="Tekstpodstawowy"/>
      <w:spacing w:line="14" w:lineRule="auto"/>
      <w:ind w:firstLine="0"/>
      <w:rPr>
        <w:sz w:val="11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F4BAFB" wp14:editId="35B5F9AA">
              <wp:simplePos x="0" y="0"/>
              <wp:positionH relativeFrom="page">
                <wp:posOffset>3741420</wp:posOffset>
              </wp:positionH>
              <wp:positionV relativeFrom="page">
                <wp:posOffset>9952990</wp:posOffset>
              </wp:positionV>
              <wp:extent cx="179070" cy="21018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54B" w:rsidRDefault="004E254B">
                          <w:pPr>
                            <w:pStyle w:val="Tekstpodstawowy"/>
                            <w:spacing w:before="84"/>
                            <w:ind w:left="40" w:firstLine="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0851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4BA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6pt;margin-top:783.7pt;width:14.1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" filled="f" stroked="f">
              <v:textbox inset="0,0,0,0">
                <w:txbxContent>
                  <w:p w:rsidR="004E254B" w:rsidRDefault="004E254B">
                    <w:pPr>
                      <w:pStyle w:val="Tekstpodstawowy"/>
                      <w:spacing w:before="84"/>
                      <w:ind w:left="40" w:firstLine="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0851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D31" w:rsidRDefault="00365D31">
      <w:r>
        <w:separator/>
      </w:r>
    </w:p>
  </w:footnote>
  <w:footnote w:type="continuationSeparator" w:id="0">
    <w:p w:rsidR="00365D31" w:rsidRDefault="0036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3C1"/>
    <w:multiLevelType w:val="hybridMultilevel"/>
    <w:tmpl w:val="541C4F24"/>
    <w:lvl w:ilvl="0" w:tplc="F61C52DA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" w15:restartNumberingAfterBreak="0">
    <w:nsid w:val="02EE159B"/>
    <w:multiLevelType w:val="hybridMultilevel"/>
    <w:tmpl w:val="085C21F2"/>
    <w:lvl w:ilvl="0" w:tplc="98EC2A5C">
      <w:start w:val="1"/>
      <w:numFmt w:val="decimal"/>
      <w:lvlText w:val="%1."/>
      <w:lvlJc w:val="left"/>
      <w:pPr>
        <w:ind w:left="461" w:hanging="360"/>
      </w:pPr>
      <w:rPr>
        <w:rFonts w:hint="default"/>
        <w:spacing w:val="0"/>
        <w:w w:val="99"/>
      </w:rPr>
    </w:lvl>
    <w:lvl w:ilvl="1" w:tplc="4E52066C">
      <w:numFmt w:val="bullet"/>
      <w:lvlText w:val="•"/>
      <w:lvlJc w:val="left"/>
      <w:pPr>
        <w:ind w:left="1382" w:hanging="360"/>
      </w:pPr>
      <w:rPr>
        <w:rFonts w:hint="default"/>
      </w:rPr>
    </w:lvl>
    <w:lvl w:ilvl="2" w:tplc="C0A6500A">
      <w:numFmt w:val="bullet"/>
      <w:lvlText w:val="•"/>
      <w:lvlJc w:val="left"/>
      <w:pPr>
        <w:ind w:left="2304" w:hanging="360"/>
      </w:pPr>
      <w:rPr>
        <w:rFonts w:hint="default"/>
      </w:rPr>
    </w:lvl>
    <w:lvl w:ilvl="3" w:tplc="1A6AA96C"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28CECFBC">
      <w:numFmt w:val="bullet"/>
      <w:lvlText w:val="•"/>
      <w:lvlJc w:val="left"/>
      <w:pPr>
        <w:ind w:left="4148" w:hanging="360"/>
      </w:pPr>
      <w:rPr>
        <w:rFonts w:hint="default"/>
      </w:rPr>
    </w:lvl>
    <w:lvl w:ilvl="5" w:tplc="D75A1742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C0785BCE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66C2915C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011CD454"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2" w15:restartNumberingAfterBreak="0">
    <w:nsid w:val="05E260E8"/>
    <w:multiLevelType w:val="hybridMultilevel"/>
    <w:tmpl w:val="181E8442"/>
    <w:lvl w:ilvl="0" w:tplc="6D5AAA8E">
      <w:start w:val="3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3A462204">
      <w:start w:val="1"/>
      <w:numFmt w:val="lowerLetter"/>
      <w:lvlText w:val="%2)"/>
      <w:lvlJc w:val="left"/>
      <w:pPr>
        <w:ind w:left="1181" w:hanging="360"/>
      </w:pPr>
      <w:rPr>
        <w:rFonts w:ascii="Trebuchet MS" w:eastAsia="Trebuchet MS" w:hAnsi="Trebuchet MS" w:cs="Trebuchet MS"/>
      </w:r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 w15:restartNumberingAfterBreak="0">
    <w:nsid w:val="073E0E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BB552D2"/>
    <w:multiLevelType w:val="hybridMultilevel"/>
    <w:tmpl w:val="4B7E7674"/>
    <w:lvl w:ilvl="0" w:tplc="E5186BB6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94" w:hanging="286"/>
      </w:pPr>
      <w:rPr>
        <w:rFonts w:hint="default"/>
        <w:w w:val="99"/>
        <w:sz w:val="20"/>
        <w:szCs w:val="20"/>
      </w:rPr>
    </w:lvl>
    <w:lvl w:ilvl="2" w:tplc="DEAAAC8E">
      <w:numFmt w:val="bullet"/>
      <w:lvlText w:val="•"/>
      <w:lvlJc w:val="left"/>
      <w:pPr>
        <w:ind w:left="2053" w:hanging="286"/>
      </w:pPr>
      <w:rPr>
        <w:rFonts w:hint="default"/>
      </w:rPr>
    </w:lvl>
    <w:lvl w:ilvl="3" w:tplc="75245CAC">
      <w:numFmt w:val="bullet"/>
      <w:lvlText w:val="•"/>
      <w:lvlJc w:val="left"/>
      <w:pPr>
        <w:ind w:left="3006" w:hanging="286"/>
      </w:pPr>
      <w:rPr>
        <w:rFonts w:hint="default"/>
      </w:rPr>
    </w:lvl>
    <w:lvl w:ilvl="4" w:tplc="8DB8402C">
      <w:numFmt w:val="bullet"/>
      <w:lvlText w:val="•"/>
      <w:lvlJc w:val="left"/>
      <w:pPr>
        <w:ind w:left="3960" w:hanging="286"/>
      </w:pPr>
      <w:rPr>
        <w:rFonts w:hint="default"/>
      </w:rPr>
    </w:lvl>
    <w:lvl w:ilvl="5" w:tplc="4C049522">
      <w:numFmt w:val="bullet"/>
      <w:lvlText w:val="•"/>
      <w:lvlJc w:val="left"/>
      <w:pPr>
        <w:ind w:left="4913" w:hanging="286"/>
      </w:pPr>
      <w:rPr>
        <w:rFonts w:hint="default"/>
      </w:rPr>
    </w:lvl>
    <w:lvl w:ilvl="6" w:tplc="A61E63BE">
      <w:numFmt w:val="bullet"/>
      <w:lvlText w:val="•"/>
      <w:lvlJc w:val="left"/>
      <w:pPr>
        <w:ind w:left="5867" w:hanging="286"/>
      </w:pPr>
      <w:rPr>
        <w:rFonts w:hint="default"/>
      </w:rPr>
    </w:lvl>
    <w:lvl w:ilvl="7" w:tplc="C49AE1F0">
      <w:numFmt w:val="bullet"/>
      <w:lvlText w:val="•"/>
      <w:lvlJc w:val="left"/>
      <w:pPr>
        <w:ind w:left="6820" w:hanging="286"/>
      </w:pPr>
      <w:rPr>
        <w:rFonts w:hint="default"/>
      </w:rPr>
    </w:lvl>
    <w:lvl w:ilvl="8" w:tplc="71264B70">
      <w:numFmt w:val="bullet"/>
      <w:lvlText w:val="•"/>
      <w:lvlJc w:val="left"/>
      <w:pPr>
        <w:ind w:left="7773" w:hanging="286"/>
      </w:pPr>
      <w:rPr>
        <w:rFonts w:hint="default"/>
      </w:rPr>
    </w:lvl>
  </w:abstractNum>
  <w:abstractNum w:abstractNumId="5" w15:restartNumberingAfterBreak="0">
    <w:nsid w:val="0BDF1D76"/>
    <w:multiLevelType w:val="hybridMultilevel"/>
    <w:tmpl w:val="BE58E852"/>
    <w:lvl w:ilvl="0" w:tplc="4434D86A">
      <w:start w:val="1"/>
      <w:numFmt w:val="decimal"/>
      <w:lvlText w:val="%1."/>
      <w:lvlJc w:val="left"/>
      <w:pPr>
        <w:ind w:left="468" w:hanging="360"/>
        <w:jc w:val="righ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19121AD2">
      <w:numFmt w:val="bullet"/>
      <w:lvlText w:val="•"/>
      <w:lvlJc w:val="left"/>
      <w:pPr>
        <w:ind w:left="1376" w:hanging="360"/>
      </w:pPr>
      <w:rPr>
        <w:rFonts w:hint="default"/>
      </w:rPr>
    </w:lvl>
    <w:lvl w:ilvl="2" w:tplc="29BC858C"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AC1AEDA0"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9872E856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F16677C2"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DEE20138"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0F14C7C4">
      <w:numFmt w:val="bullet"/>
      <w:lvlText w:val="•"/>
      <w:lvlJc w:val="left"/>
      <w:pPr>
        <w:ind w:left="6872" w:hanging="360"/>
      </w:pPr>
      <w:rPr>
        <w:rFonts w:hint="default"/>
      </w:rPr>
    </w:lvl>
    <w:lvl w:ilvl="8" w:tplc="41C80A44">
      <w:numFmt w:val="bullet"/>
      <w:lvlText w:val="•"/>
      <w:lvlJc w:val="left"/>
      <w:pPr>
        <w:ind w:left="7788" w:hanging="360"/>
      </w:pPr>
      <w:rPr>
        <w:rFonts w:hint="default"/>
      </w:rPr>
    </w:lvl>
  </w:abstractNum>
  <w:abstractNum w:abstractNumId="6" w15:restartNumberingAfterBreak="0">
    <w:nsid w:val="0DD437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0E435EF"/>
    <w:multiLevelType w:val="multilevel"/>
    <w:tmpl w:val="C85E57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892431F"/>
    <w:multiLevelType w:val="hybridMultilevel"/>
    <w:tmpl w:val="84C049A4"/>
    <w:lvl w:ilvl="0" w:tplc="72C8D702">
      <w:start w:val="1"/>
      <w:numFmt w:val="decimal"/>
      <w:lvlText w:val="%1."/>
      <w:lvlJc w:val="left"/>
      <w:pPr>
        <w:ind w:left="384" w:hanging="284"/>
        <w:jc w:val="righ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08527072">
      <w:start w:val="1"/>
      <w:numFmt w:val="lowerLetter"/>
      <w:lvlText w:val="%2)"/>
      <w:lvlJc w:val="left"/>
      <w:pPr>
        <w:ind w:left="608" w:hanging="231"/>
      </w:pPr>
      <w:rPr>
        <w:rFonts w:hint="default"/>
        <w:spacing w:val="-2"/>
        <w:w w:val="99"/>
      </w:rPr>
    </w:lvl>
    <w:lvl w:ilvl="2" w:tplc="52169502">
      <w:numFmt w:val="bullet"/>
      <w:lvlText w:val="•"/>
      <w:lvlJc w:val="left"/>
      <w:pPr>
        <w:ind w:left="1606" w:hanging="231"/>
      </w:pPr>
      <w:rPr>
        <w:rFonts w:hint="default"/>
      </w:rPr>
    </w:lvl>
    <w:lvl w:ilvl="3" w:tplc="F7B684D0">
      <w:numFmt w:val="bullet"/>
      <w:lvlText w:val="•"/>
      <w:lvlJc w:val="left"/>
      <w:pPr>
        <w:ind w:left="2613" w:hanging="231"/>
      </w:pPr>
      <w:rPr>
        <w:rFonts w:hint="default"/>
      </w:rPr>
    </w:lvl>
    <w:lvl w:ilvl="4" w:tplc="C73E296C">
      <w:numFmt w:val="bullet"/>
      <w:lvlText w:val="•"/>
      <w:lvlJc w:val="left"/>
      <w:pPr>
        <w:ind w:left="3620" w:hanging="231"/>
      </w:pPr>
      <w:rPr>
        <w:rFonts w:hint="default"/>
      </w:rPr>
    </w:lvl>
    <w:lvl w:ilvl="5" w:tplc="5C34A94C">
      <w:numFmt w:val="bullet"/>
      <w:lvlText w:val="•"/>
      <w:lvlJc w:val="left"/>
      <w:pPr>
        <w:ind w:left="4627" w:hanging="231"/>
      </w:pPr>
      <w:rPr>
        <w:rFonts w:hint="default"/>
      </w:rPr>
    </w:lvl>
    <w:lvl w:ilvl="6" w:tplc="4422398E">
      <w:numFmt w:val="bullet"/>
      <w:lvlText w:val="•"/>
      <w:lvlJc w:val="left"/>
      <w:pPr>
        <w:ind w:left="5633" w:hanging="231"/>
      </w:pPr>
      <w:rPr>
        <w:rFonts w:hint="default"/>
      </w:rPr>
    </w:lvl>
    <w:lvl w:ilvl="7" w:tplc="79F2B71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64BE69F6">
      <w:numFmt w:val="bullet"/>
      <w:lvlText w:val="•"/>
      <w:lvlJc w:val="left"/>
      <w:pPr>
        <w:ind w:left="7647" w:hanging="231"/>
      </w:pPr>
      <w:rPr>
        <w:rFonts w:hint="default"/>
      </w:rPr>
    </w:lvl>
  </w:abstractNum>
  <w:abstractNum w:abstractNumId="9" w15:restartNumberingAfterBreak="0">
    <w:nsid w:val="189D695A"/>
    <w:multiLevelType w:val="hybridMultilevel"/>
    <w:tmpl w:val="E2D6E298"/>
    <w:lvl w:ilvl="0" w:tplc="6F36CF58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151C5C50">
      <w:start w:val="1"/>
      <w:numFmt w:val="decimal"/>
      <w:lvlText w:val="%2."/>
      <w:lvlJc w:val="left"/>
      <w:pPr>
        <w:ind w:left="602" w:hanging="346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D818B832">
      <w:numFmt w:val="bullet"/>
      <w:lvlText w:val="•"/>
      <w:lvlJc w:val="left"/>
      <w:pPr>
        <w:ind w:left="1608" w:hanging="346"/>
      </w:pPr>
      <w:rPr>
        <w:rFonts w:hint="default"/>
      </w:rPr>
    </w:lvl>
    <w:lvl w:ilvl="3" w:tplc="E160CD3A">
      <w:numFmt w:val="bullet"/>
      <w:lvlText w:val="•"/>
      <w:lvlJc w:val="left"/>
      <w:pPr>
        <w:ind w:left="2617" w:hanging="346"/>
      </w:pPr>
      <w:rPr>
        <w:rFonts w:hint="default"/>
      </w:rPr>
    </w:lvl>
    <w:lvl w:ilvl="4" w:tplc="A8123F8A">
      <w:numFmt w:val="bullet"/>
      <w:lvlText w:val="•"/>
      <w:lvlJc w:val="left"/>
      <w:pPr>
        <w:ind w:left="3626" w:hanging="346"/>
      </w:pPr>
      <w:rPr>
        <w:rFonts w:hint="default"/>
      </w:rPr>
    </w:lvl>
    <w:lvl w:ilvl="5" w:tplc="1430B958">
      <w:numFmt w:val="bullet"/>
      <w:lvlText w:val="•"/>
      <w:lvlJc w:val="left"/>
      <w:pPr>
        <w:ind w:left="4635" w:hanging="346"/>
      </w:pPr>
      <w:rPr>
        <w:rFonts w:hint="default"/>
      </w:rPr>
    </w:lvl>
    <w:lvl w:ilvl="6" w:tplc="0E063782">
      <w:numFmt w:val="bullet"/>
      <w:lvlText w:val="•"/>
      <w:lvlJc w:val="left"/>
      <w:pPr>
        <w:ind w:left="5644" w:hanging="346"/>
      </w:pPr>
      <w:rPr>
        <w:rFonts w:hint="default"/>
      </w:rPr>
    </w:lvl>
    <w:lvl w:ilvl="7" w:tplc="08668BA8">
      <w:numFmt w:val="bullet"/>
      <w:lvlText w:val="•"/>
      <w:lvlJc w:val="left"/>
      <w:pPr>
        <w:ind w:left="6653" w:hanging="346"/>
      </w:pPr>
      <w:rPr>
        <w:rFonts w:hint="default"/>
      </w:rPr>
    </w:lvl>
    <w:lvl w:ilvl="8" w:tplc="16D4422C">
      <w:numFmt w:val="bullet"/>
      <w:lvlText w:val="•"/>
      <w:lvlJc w:val="left"/>
      <w:pPr>
        <w:ind w:left="7662" w:hanging="346"/>
      </w:pPr>
      <w:rPr>
        <w:rFonts w:hint="default"/>
      </w:rPr>
    </w:lvl>
  </w:abstractNum>
  <w:abstractNum w:abstractNumId="10" w15:restartNumberingAfterBreak="0">
    <w:nsid w:val="1B7B63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197751"/>
    <w:multiLevelType w:val="hybridMultilevel"/>
    <w:tmpl w:val="B96E5DE6"/>
    <w:lvl w:ilvl="0" w:tplc="F61C52DA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2" w15:restartNumberingAfterBreak="0">
    <w:nsid w:val="31BE02BA"/>
    <w:multiLevelType w:val="hybridMultilevel"/>
    <w:tmpl w:val="7D2687C8"/>
    <w:lvl w:ilvl="0" w:tplc="934E9DC4">
      <w:start w:val="1"/>
      <w:numFmt w:val="lowerLetter"/>
      <w:lvlText w:val="%1)"/>
      <w:lvlJc w:val="left"/>
      <w:pPr>
        <w:ind w:left="527" w:hanging="284"/>
      </w:pPr>
      <w:rPr>
        <w:rFonts w:ascii="Trebuchet MS" w:eastAsia="Trebuchet MS" w:hAnsi="Trebuchet MS" w:cs="Trebuchet MS" w:hint="default"/>
        <w:w w:val="99"/>
        <w:sz w:val="20"/>
        <w:szCs w:val="20"/>
      </w:rPr>
    </w:lvl>
    <w:lvl w:ilvl="1" w:tplc="0D5A7016">
      <w:numFmt w:val="bullet"/>
      <w:lvlText w:val="•"/>
      <w:lvlJc w:val="left"/>
      <w:pPr>
        <w:ind w:left="1422" w:hanging="284"/>
      </w:pPr>
      <w:rPr>
        <w:rFonts w:hint="default"/>
      </w:rPr>
    </w:lvl>
    <w:lvl w:ilvl="2" w:tplc="7C6CAA70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F72A998E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530C5AB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1B76FF8C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5C50D066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6BECD6D4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2DBAA654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13" w15:restartNumberingAfterBreak="0">
    <w:nsid w:val="3D0525C0"/>
    <w:multiLevelType w:val="hybridMultilevel"/>
    <w:tmpl w:val="DB224D14"/>
    <w:lvl w:ilvl="0" w:tplc="9198FF76">
      <w:start w:val="1"/>
      <w:numFmt w:val="decimal"/>
      <w:lvlText w:val="%1."/>
      <w:lvlJc w:val="left"/>
      <w:pPr>
        <w:ind w:left="388" w:hanging="286"/>
        <w:jc w:val="right"/>
      </w:pPr>
      <w:rPr>
        <w:rFonts w:hint="default"/>
        <w:color w:val="auto"/>
        <w:spacing w:val="0"/>
        <w:w w:val="99"/>
      </w:rPr>
    </w:lvl>
    <w:lvl w:ilvl="1" w:tplc="78C49740">
      <w:numFmt w:val="bullet"/>
      <w:lvlText w:val="•"/>
      <w:lvlJc w:val="left"/>
      <w:pPr>
        <w:ind w:left="1296" w:hanging="286"/>
      </w:pPr>
      <w:rPr>
        <w:rFonts w:hint="default"/>
      </w:r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14" w15:restartNumberingAfterBreak="0">
    <w:nsid w:val="47FB3C19"/>
    <w:multiLevelType w:val="hybridMultilevel"/>
    <w:tmpl w:val="84402448"/>
    <w:lvl w:ilvl="0" w:tplc="5016DDE6">
      <w:start w:val="1"/>
      <w:numFmt w:val="decimal"/>
      <w:lvlText w:val="%1."/>
      <w:lvlJc w:val="left"/>
      <w:pPr>
        <w:ind w:left="527" w:hanging="425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856028DC">
      <w:start w:val="1"/>
      <w:numFmt w:val="decimal"/>
      <w:lvlText w:val="%2."/>
      <w:lvlJc w:val="left"/>
      <w:pPr>
        <w:ind w:left="527" w:hanging="284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09B4A9BC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3320C4AA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4E80D79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051C6952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FB8829AC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946BA02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6AF0D8E8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15" w15:restartNumberingAfterBreak="0">
    <w:nsid w:val="50366427"/>
    <w:multiLevelType w:val="hybridMultilevel"/>
    <w:tmpl w:val="DC7E5FEE"/>
    <w:lvl w:ilvl="0" w:tplc="BD7CC620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301" w:hanging="341"/>
      </w:pPr>
      <w:rPr>
        <w:rFonts w:hint="default"/>
        <w:w w:val="99"/>
        <w:sz w:val="20"/>
        <w:szCs w:val="20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16" w15:restartNumberingAfterBreak="0">
    <w:nsid w:val="55210B98"/>
    <w:multiLevelType w:val="hybridMultilevel"/>
    <w:tmpl w:val="948E7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911E8"/>
    <w:multiLevelType w:val="hybridMultilevel"/>
    <w:tmpl w:val="5E487B12"/>
    <w:lvl w:ilvl="0" w:tplc="F61C52DA">
      <w:start w:val="1"/>
      <w:numFmt w:val="decimal"/>
      <w:lvlText w:val="%1."/>
      <w:lvlJc w:val="left"/>
      <w:pPr>
        <w:ind w:left="821" w:hanging="360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18" w15:restartNumberingAfterBreak="0">
    <w:nsid w:val="696050AF"/>
    <w:multiLevelType w:val="hybridMultilevel"/>
    <w:tmpl w:val="AE50E668"/>
    <w:lvl w:ilvl="0" w:tplc="1848DC84">
      <w:start w:val="1"/>
      <w:numFmt w:val="decimal"/>
      <w:lvlText w:val="%1."/>
      <w:lvlJc w:val="left"/>
      <w:pPr>
        <w:ind w:left="460" w:hanging="358"/>
      </w:pPr>
      <w:rPr>
        <w:rFonts w:ascii="Trebuchet MS" w:eastAsia="Trebuchet MS" w:hAnsi="Trebuchet MS" w:cs="Trebuchet MS" w:hint="default"/>
        <w:spacing w:val="-2"/>
        <w:w w:val="99"/>
        <w:sz w:val="20"/>
        <w:szCs w:val="20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19" w15:restartNumberingAfterBreak="0">
    <w:nsid w:val="6AB32679"/>
    <w:multiLevelType w:val="hybridMultilevel"/>
    <w:tmpl w:val="8C226432"/>
    <w:lvl w:ilvl="0" w:tplc="955A04F0">
      <w:start w:val="1"/>
      <w:numFmt w:val="decimal"/>
      <w:lvlText w:val="%1."/>
      <w:lvlJc w:val="left"/>
      <w:pPr>
        <w:ind w:left="528" w:hanging="428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94" w:hanging="238"/>
      </w:pPr>
      <w:rPr>
        <w:rFonts w:hint="default"/>
        <w:w w:val="99"/>
        <w:sz w:val="20"/>
        <w:szCs w:val="20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20" w15:restartNumberingAfterBreak="0">
    <w:nsid w:val="78A17C2F"/>
    <w:multiLevelType w:val="hybridMultilevel"/>
    <w:tmpl w:val="F2E86E44"/>
    <w:lvl w:ilvl="0" w:tplc="C35C33B6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466CFDD2">
      <w:start w:val="1"/>
      <w:numFmt w:val="decimal"/>
      <w:lvlText w:val="%2)"/>
      <w:lvlJc w:val="left"/>
      <w:pPr>
        <w:ind w:left="68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1" w15:restartNumberingAfterBreak="0">
    <w:nsid w:val="7C3E392E"/>
    <w:multiLevelType w:val="hybridMultilevel"/>
    <w:tmpl w:val="BDECA5DC"/>
    <w:lvl w:ilvl="0" w:tplc="8480C400">
      <w:start w:val="1"/>
      <w:numFmt w:val="decimal"/>
      <w:lvlText w:val="%1."/>
      <w:lvlJc w:val="left"/>
      <w:pPr>
        <w:ind w:left="461" w:hanging="360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</w:rPr>
    </w:lvl>
    <w:lvl w:ilvl="1" w:tplc="B6543884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95464130">
      <w:numFmt w:val="bullet"/>
      <w:lvlText w:val="•"/>
      <w:lvlJc w:val="left"/>
      <w:pPr>
        <w:ind w:left="1786" w:hanging="360"/>
      </w:pPr>
      <w:rPr>
        <w:rFonts w:hint="default"/>
      </w:rPr>
    </w:lvl>
    <w:lvl w:ilvl="3" w:tplc="37820844">
      <w:numFmt w:val="bullet"/>
      <w:lvlText w:val="•"/>
      <w:lvlJc w:val="left"/>
      <w:pPr>
        <w:ind w:left="2773" w:hanging="360"/>
      </w:pPr>
      <w:rPr>
        <w:rFonts w:hint="default"/>
      </w:rPr>
    </w:lvl>
    <w:lvl w:ilvl="4" w:tplc="5A68A178">
      <w:numFmt w:val="bullet"/>
      <w:lvlText w:val="•"/>
      <w:lvlJc w:val="left"/>
      <w:pPr>
        <w:ind w:left="3760" w:hanging="360"/>
      </w:pPr>
      <w:rPr>
        <w:rFonts w:hint="default"/>
      </w:rPr>
    </w:lvl>
    <w:lvl w:ilvl="5" w:tplc="1EA4DAB4"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C9AC683A">
      <w:numFmt w:val="bullet"/>
      <w:lvlText w:val="•"/>
      <w:lvlJc w:val="left"/>
      <w:pPr>
        <w:ind w:left="5733" w:hanging="360"/>
      </w:pPr>
      <w:rPr>
        <w:rFonts w:hint="default"/>
      </w:rPr>
    </w:lvl>
    <w:lvl w:ilvl="7" w:tplc="1B14426C">
      <w:numFmt w:val="bullet"/>
      <w:lvlText w:val="•"/>
      <w:lvlJc w:val="left"/>
      <w:pPr>
        <w:ind w:left="6720" w:hanging="360"/>
      </w:pPr>
      <w:rPr>
        <w:rFonts w:hint="default"/>
      </w:rPr>
    </w:lvl>
    <w:lvl w:ilvl="8" w:tplc="B72240E6">
      <w:numFmt w:val="bullet"/>
      <w:lvlText w:val="•"/>
      <w:lvlJc w:val="left"/>
      <w:pPr>
        <w:ind w:left="7707" w:hanging="360"/>
      </w:pPr>
      <w:rPr>
        <w:rFonts w:hint="default"/>
      </w:rPr>
    </w:lvl>
  </w:abstractNum>
  <w:abstractNum w:abstractNumId="22" w15:restartNumberingAfterBreak="0">
    <w:nsid w:val="7E4A3BD3"/>
    <w:multiLevelType w:val="hybridMultilevel"/>
    <w:tmpl w:val="D81C2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8"/>
  </w:num>
  <w:num w:numId="5">
    <w:abstractNumId w:val="15"/>
  </w:num>
  <w:num w:numId="6">
    <w:abstractNumId w:val="9"/>
  </w:num>
  <w:num w:numId="7">
    <w:abstractNumId w:val="21"/>
  </w:num>
  <w:num w:numId="8">
    <w:abstractNumId w:val="1"/>
  </w:num>
  <w:num w:numId="9">
    <w:abstractNumId w:val="4"/>
  </w:num>
  <w:num w:numId="10">
    <w:abstractNumId w:val="13"/>
  </w:num>
  <w:num w:numId="11">
    <w:abstractNumId w:val="12"/>
  </w:num>
  <w:num w:numId="12">
    <w:abstractNumId w:val="14"/>
  </w:num>
  <w:num w:numId="13">
    <w:abstractNumId w:val="18"/>
  </w:num>
  <w:num w:numId="14">
    <w:abstractNumId w:val="20"/>
  </w:num>
  <w:num w:numId="15">
    <w:abstractNumId w:val="17"/>
  </w:num>
  <w:num w:numId="16">
    <w:abstractNumId w:val="22"/>
  </w:num>
  <w:num w:numId="17">
    <w:abstractNumId w:val="7"/>
  </w:num>
  <w:num w:numId="18">
    <w:abstractNumId w:val="2"/>
  </w:num>
  <w:num w:numId="19">
    <w:abstractNumId w:val="16"/>
  </w:num>
  <w:num w:numId="20">
    <w:abstractNumId w:val="0"/>
  </w:num>
  <w:num w:numId="21">
    <w:abstractNumId w:val="6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0B"/>
    <w:rsid w:val="00002333"/>
    <w:rsid w:val="00012538"/>
    <w:rsid w:val="00017B0D"/>
    <w:rsid w:val="0002144C"/>
    <w:rsid w:val="00021C2C"/>
    <w:rsid w:val="00040557"/>
    <w:rsid w:val="0004112C"/>
    <w:rsid w:val="000438FC"/>
    <w:rsid w:val="00044158"/>
    <w:rsid w:val="0004429C"/>
    <w:rsid w:val="00044482"/>
    <w:rsid w:val="0004754F"/>
    <w:rsid w:val="0005516D"/>
    <w:rsid w:val="00066C5E"/>
    <w:rsid w:val="000723EE"/>
    <w:rsid w:val="000909C0"/>
    <w:rsid w:val="000970D0"/>
    <w:rsid w:val="000A03F5"/>
    <w:rsid w:val="000A7678"/>
    <w:rsid w:val="000D14CC"/>
    <w:rsid w:val="000D2CCB"/>
    <w:rsid w:val="000D7E09"/>
    <w:rsid w:val="000E0E9C"/>
    <w:rsid w:val="000E79ED"/>
    <w:rsid w:val="000F43DD"/>
    <w:rsid w:val="00106FD6"/>
    <w:rsid w:val="00140D10"/>
    <w:rsid w:val="001933B5"/>
    <w:rsid w:val="0019604C"/>
    <w:rsid w:val="00196C04"/>
    <w:rsid w:val="001B0A72"/>
    <w:rsid w:val="001B5536"/>
    <w:rsid w:val="001B66B8"/>
    <w:rsid w:val="001C2327"/>
    <w:rsid w:val="001D37FD"/>
    <w:rsid w:val="001D3ACC"/>
    <w:rsid w:val="001D712E"/>
    <w:rsid w:val="001E1173"/>
    <w:rsid w:val="001F15B6"/>
    <w:rsid w:val="001F77D2"/>
    <w:rsid w:val="00223F5D"/>
    <w:rsid w:val="00271078"/>
    <w:rsid w:val="00275958"/>
    <w:rsid w:val="00283CED"/>
    <w:rsid w:val="002A5641"/>
    <w:rsid w:val="002B51CE"/>
    <w:rsid w:val="002C11DF"/>
    <w:rsid w:val="002C226C"/>
    <w:rsid w:val="002C368E"/>
    <w:rsid w:val="002C3D87"/>
    <w:rsid w:val="002C61E2"/>
    <w:rsid w:val="002D5570"/>
    <w:rsid w:val="002E57D8"/>
    <w:rsid w:val="0030773A"/>
    <w:rsid w:val="003219B3"/>
    <w:rsid w:val="0032570B"/>
    <w:rsid w:val="00333BEE"/>
    <w:rsid w:val="00336673"/>
    <w:rsid w:val="00337785"/>
    <w:rsid w:val="00355D5C"/>
    <w:rsid w:val="0035695B"/>
    <w:rsid w:val="00365D31"/>
    <w:rsid w:val="0037024A"/>
    <w:rsid w:val="003703D7"/>
    <w:rsid w:val="00394057"/>
    <w:rsid w:val="003963FC"/>
    <w:rsid w:val="003A06EA"/>
    <w:rsid w:val="003B20A8"/>
    <w:rsid w:val="003B5947"/>
    <w:rsid w:val="003C532F"/>
    <w:rsid w:val="003D62F1"/>
    <w:rsid w:val="003D6747"/>
    <w:rsid w:val="003E0CB1"/>
    <w:rsid w:val="003E4380"/>
    <w:rsid w:val="003E6869"/>
    <w:rsid w:val="003F3D9B"/>
    <w:rsid w:val="0042101F"/>
    <w:rsid w:val="0042529A"/>
    <w:rsid w:val="00433A11"/>
    <w:rsid w:val="004516AD"/>
    <w:rsid w:val="00464306"/>
    <w:rsid w:val="00476ABA"/>
    <w:rsid w:val="0047722E"/>
    <w:rsid w:val="004801F0"/>
    <w:rsid w:val="0048398A"/>
    <w:rsid w:val="004A0675"/>
    <w:rsid w:val="004A4A84"/>
    <w:rsid w:val="004A6CB7"/>
    <w:rsid w:val="004B51B9"/>
    <w:rsid w:val="004C2A87"/>
    <w:rsid w:val="004C52E3"/>
    <w:rsid w:val="004D30B7"/>
    <w:rsid w:val="004D4B31"/>
    <w:rsid w:val="004E08F4"/>
    <w:rsid w:val="004E2342"/>
    <w:rsid w:val="004E254B"/>
    <w:rsid w:val="005125EF"/>
    <w:rsid w:val="00526B2B"/>
    <w:rsid w:val="005311F6"/>
    <w:rsid w:val="00536F14"/>
    <w:rsid w:val="00544E5C"/>
    <w:rsid w:val="00546B1E"/>
    <w:rsid w:val="00550508"/>
    <w:rsid w:val="00557D98"/>
    <w:rsid w:val="00563826"/>
    <w:rsid w:val="00571BC5"/>
    <w:rsid w:val="00574FCF"/>
    <w:rsid w:val="005A63B8"/>
    <w:rsid w:val="005B5176"/>
    <w:rsid w:val="005C0C04"/>
    <w:rsid w:val="005C1996"/>
    <w:rsid w:val="005D1980"/>
    <w:rsid w:val="005D5C51"/>
    <w:rsid w:val="005D79E1"/>
    <w:rsid w:val="005D7B2B"/>
    <w:rsid w:val="005E7D5C"/>
    <w:rsid w:val="00622C27"/>
    <w:rsid w:val="00646FED"/>
    <w:rsid w:val="00654D47"/>
    <w:rsid w:val="00665196"/>
    <w:rsid w:val="006740FE"/>
    <w:rsid w:val="00681884"/>
    <w:rsid w:val="0068600F"/>
    <w:rsid w:val="006B0E26"/>
    <w:rsid w:val="006B7BEE"/>
    <w:rsid w:val="006C4C53"/>
    <w:rsid w:val="007045A0"/>
    <w:rsid w:val="00706590"/>
    <w:rsid w:val="00713519"/>
    <w:rsid w:val="007262C3"/>
    <w:rsid w:val="00737739"/>
    <w:rsid w:val="00752DFC"/>
    <w:rsid w:val="00753391"/>
    <w:rsid w:val="0076075B"/>
    <w:rsid w:val="00783663"/>
    <w:rsid w:val="0078707F"/>
    <w:rsid w:val="00793256"/>
    <w:rsid w:val="007943A5"/>
    <w:rsid w:val="007A1D3A"/>
    <w:rsid w:val="007C318C"/>
    <w:rsid w:val="007C391B"/>
    <w:rsid w:val="007D4792"/>
    <w:rsid w:val="007E4EC4"/>
    <w:rsid w:val="007E59B0"/>
    <w:rsid w:val="00820067"/>
    <w:rsid w:val="00836A43"/>
    <w:rsid w:val="00837440"/>
    <w:rsid w:val="00864D90"/>
    <w:rsid w:val="0086712F"/>
    <w:rsid w:val="00875FCD"/>
    <w:rsid w:val="0089195A"/>
    <w:rsid w:val="008962A7"/>
    <w:rsid w:val="008A20A8"/>
    <w:rsid w:val="008A7701"/>
    <w:rsid w:val="008D629B"/>
    <w:rsid w:val="008D69D8"/>
    <w:rsid w:val="008E2D9B"/>
    <w:rsid w:val="008F1C2C"/>
    <w:rsid w:val="00901489"/>
    <w:rsid w:val="00905BF1"/>
    <w:rsid w:val="009063F3"/>
    <w:rsid w:val="009114FD"/>
    <w:rsid w:val="009153FE"/>
    <w:rsid w:val="00916063"/>
    <w:rsid w:val="00924F7D"/>
    <w:rsid w:val="009311F6"/>
    <w:rsid w:val="00942646"/>
    <w:rsid w:val="00942D84"/>
    <w:rsid w:val="0095715B"/>
    <w:rsid w:val="00960D3D"/>
    <w:rsid w:val="009707E4"/>
    <w:rsid w:val="009725F9"/>
    <w:rsid w:val="00975160"/>
    <w:rsid w:val="00982CA7"/>
    <w:rsid w:val="0099693D"/>
    <w:rsid w:val="009A1B16"/>
    <w:rsid w:val="009B0EDB"/>
    <w:rsid w:val="009C1595"/>
    <w:rsid w:val="009C1618"/>
    <w:rsid w:val="009C4295"/>
    <w:rsid w:val="009D0851"/>
    <w:rsid w:val="009D2942"/>
    <w:rsid w:val="009D7A73"/>
    <w:rsid w:val="00A10477"/>
    <w:rsid w:val="00A20A56"/>
    <w:rsid w:val="00A41A5A"/>
    <w:rsid w:val="00A453E6"/>
    <w:rsid w:val="00A5176C"/>
    <w:rsid w:val="00A72A5D"/>
    <w:rsid w:val="00A75E5A"/>
    <w:rsid w:val="00A83D30"/>
    <w:rsid w:val="00A96610"/>
    <w:rsid w:val="00A97417"/>
    <w:rsid w:val="00AA5AC4"/>
    <w:rsid w:val="00AD64B0"/>
    <w:rsid w:val="00B01AA1"/>
    <w:rsid w:val="00B07434"/>
    <w:rsid w:val="00B205B8"/>
    <w:rsid w:val="00B51E38"/>
    <w:rsid w:val="00B542DB"/>
    <w:rsid w:val="00B54D4D"/>
    <w:rsid w:val="00B66BB3"/>
    <w:rsid w:val="00B7656B"/>
    <w:rsid w:val="00B85472"/>
    <w:rsid w:val="00B917AC"/>
    <w:rsid w:val="00BA1336"/>
    <w:rsid w:val="00BA44AE"/>
    <w:rsid w:val="00BA7FCB"/>
    <w:rsid w:val="00BB561D"/>
    <w:rsid w:val="00BD1A14"/>
    <w:rsid w:val="00BD56B5"/>
    <w:rsid w:val="00BE14FE"/>
    <w:rsid w:val="00BE21BA"/>
    <w:rsid w:val="00BF0B3A"/>
    <w:rsid w:val="00BF1EA7"/>
    <w:rsid w:val="00BF1F5C"/>
    <w:rsid w:val="00C02EE9"/>
    <w:rsid w:val="00C04888"/>
    <w:rsid w:val="00C17247"/>
    <w:rsid w:val="00C47C78"/>
    <w:rsid w:val="00C524F9"/>
    <w:rsid w:val="00C53427"/>
    <w:rsid w:val="00C54AFC"/>
    <w:rsid w:val="00C55989"/>
    <w:rsid w:val="00C60951"/>
    <w:rsid w:val="00C61257"/>
    <w:rsid w:val="00C626CA"/>
    <w:rsid w:val="00C67343"/>
    <w:rsid w:val="00C70284"/>
    <w:rsid w:val="00C7129B"/>
    <w:rsid w:val="00C74302"/>
    <w:rsid w:val="00C92740"/>
    <w:rsid w:val="00CA1B6D"/>
    <w:rsid w:val="00CA4001"/>
    <w:rsid w:val="00CB38C8"/>
    <w:rsid w:val="00CB516C"/>
    <w:rsid w:val="00CC417D"/>
    <w:rsid w:val="00CD19DC"/>
    <w:rsid w:val="00CD2207"/>
    <w:rsid w:val="00CD5D48"/>
    <w:rsid w:val="00CD7596"/>
    <w:rsid w:val="00CD76B9"/>
    <w:rsid w:val="00CF5D51"/>
    <w:rsid w:val="00D00266"/>
    <w:rsid w:val="00D045F2"/>
    <w:rsid w:val="00D43BE4"/>
    <w:rsid w:val="00D43FDF"/>
    <w:rsid w:val="00D50A3B"/>
    <w:rsid w:val="00D66140"/>
    <w:rsid w:val="00D767BD"/>
    <w:rsid w:val="00D93F47"/>
    <w:rsid w:val="00D949E1"/>
    <w:rsid w:val="00DA629D"/>
    <w:rsid w:val="00DB5287"/>
    <w:rsid w:val="00DD56E1"/>
    <w:rsid w:val="00DD60D8"/>
    <w:rsid w:val="00DD7143"/>
    <w:rsid w:val="00DE63F3"/>
    <w:rsid w:val="00DF2B65"/>
    <w:rsid w:val="00E039AA"/>
    <w:rsid w:val="00E052B6"/>
    <w:rsid w:val="00E075B2"/>
    <w:rsid w:val="00E07C7E"/>
    <w:rsid w:val="00E31E38"/>
    <w:rsid w:val="00E33329"/>
    <w:rsid w:val="00E64DF1"/>
    <w:rsid w:val="00E656FD"/>
    <w:rsid w:val="00E91759"/>
    <w:rsid w:val="00EB1F2C"/>
    <w:rsid w:val="00EB5F85"/>
    <w:rsid w:val="00EE3030"/>
    <w:rsid w:val="00EE6C68"/>
    <w:rsid w:val="00EF073F"/>
    <w:rsid w:val="00EF6F96"/>
    <w:rsid w:val="00F02C82"/>
    <w:rsid w:val="00F05D0B"/>
    <w:rsid w:val="00F10A1E"/>
    <w:rsid w:val="00F2550C"/>
    <w:rsid w:val="00F419B0"/>
    <w:rsid w:val="00F457CA"/>
    <w:rsid w:val="00F67761"/>
    <w:rsid w:val="00F75500"/>
    <w:rsid w:val="00F76D04"/>
    <w:rsid w:val="00F84164"/>
    <w:rsid w:val="00F84879"/>
    <w:rsid w:val="00F94191"/>
    <w:rsid w:val="00F966DF"/>
    <w:rsid w:val="00FB6B2D"/>
    <w:rsid w:val="00FC11A9"/>
    <w:rsid w:val="00FC3FA5"/>
    <w:rsid w:val="00FE0FC0"/>
    <w:rsid w:val="00FF6158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AE285C-5B63-470F-8A31-14AB35BF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rebuchet MS" w:eastAsia="Trebuchet MS" w:hAnsi="Trebuchet MS" w:cs="Trebuchet MS"/>
    </w:rPr>
  </w:style>
  <w:style w:type="paragraph" w:styleId="Nagwek1">
    <w:name w:val="heading 1"/>
    <w:basedOn w:val="Normalny"/>
    <w:uiPriority w:val="1"/>
    <w:qFormat/>
    <w:pPr>
      <w:spacing w:before="115"/>
      <w:ind w:left="2208" w:right="1813"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360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F9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6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6DF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6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6DF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6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6DF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026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140D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40D10"/>
    <w:rPr>
      <w:rFonts w:ascii="Trebuchet MS" w:eastAsia="Trebuchet MS" w:hAnsi="Trebuchet MS" w:cs="Trebuchet MS"/>
      <w:sz w:val="16"/>
      <w:szCs w:val="16"/>
    </w:rPr>
  </w:style>
  <w:style w:type="table" w:styleId="Tabela-Siatka">
    <w:name w:val="Table Grid"/>
    <w:basedOn w:val="Standardowy"/>
    <w:uiPriority w:val="39"/>
    <w:rsid w:val="00CD7596"/>
    <w:pPr>
      <w:widowControl/>
    </w:pPr>
    <w:rPr>
      <w:rFonts w:eastAsiaTheme="minorEastAsia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D7B2B"/>
    <w:pPr>
      <w:widowControl/>
    </w:pPr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ppc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nerator.cppc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pc.gov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popc0202.cppc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DED7A-7677-4672-9FAE-9DB25C74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4111</Words>
  <Characters>24672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Mitkowski</dc:creator>
  <cp:lastModifiedBy>Marcin Mitkowski</cp:lastModifiedBy>
  <cp:revision>1</cp:revision>
  <cp:lastPrinted>2017-10-31T07:16:00Z</cp:lastPrinted>
  <dcterms:created xsi:type="dcterms:W3CDTF">2017-11-21T08:52:00Z</dcterms:created>
  <dcterms:modified xsi:type="dcterms:W3CDTF">2017-11-21T08:52:00Z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2017-05-16T00:00:00Z</vt:filetime>
  </property>
</Properties>
</file>