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4" w:rsidRPr="003239CB" w:rsidRDefault="00F10D54" w:rsidP="00DF3E0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823C14" w:rsidRPr="00874307" w:rsidRDefault="002F2441" w:rsidP="004962D3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Lista ocenionych </w:t>
      </w:r>
      <w:proofErr w:type="spellStart"/>
      <w:r>
        <w:rPr>
          <w:rFonts w:ascii="Verdana" w:hAnsi="Verdana"/>
          <w:b/>
          <w:sz w:val="18"/>
          <w:szCs w:val="18"/>
        </w:rPr>
        <w:t>projektów</w:t>
      </w:r>
      <w:proofErr w:type="spellEnd"/>
    </w:p>
    <w:p w:rsidR="00D5793A" w:rsidRPr="003239CB" w:rsidRDefault="007D13BB" w:rsidP="00DF3E05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3239C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br/>
      </w:r>
    </w:p>
    <w:p w:rsidR="009178DE" w:rsidRPr="003239CB" w:rsidRDefault="007D13BB" w:rsidP="009178DE">
      <w:pPr>
        <w:pStyle w:val="Bezodstpw"/>
        <w:rPr>
          <w:rFonts w:ascii="Verdana" w:hAnsi="Verdana"/>
          <w:sz w:val="20"/>
          <w:szCs w:val="20"/>
        </w:rPr>
      </w:pPr>
      <w:r w:rsidRPr="003239CB">
        <w:rPr>
          <w:rFonts w:ascii="Verdana" w:hAnsi="Verdana"/>
          <w:sz w:val="20"/>
          <w:szCs w:val="20"/>
        </w:rPr>
        <w:t>Regionalny Program Operacyjny Województwa Śląskiego 2014-2020</w:t>
      </w:r>
      <w:r w:rsidRPr="003239CB">
        <w:rPr>
          <w:rFonts w:ascii="Verdana" w:hAnsi="Verdana"/>
          <w:sz w:val="20"/>
          <w:szCs w:val="20"/>
        </w:rPr>
        <w:br/>
        <w:t>Oś Priorytetowa</w:t>
      </w:r>
      <w:r w:rsidR="00EF42F3">
        <w:rPr>
          <w:rFonts w:ascii="Verdana" w:hAnsi="Verdana"/>
          <w:sz w:val="20"/>
          <w:szCs w:val="20"/>
        </w:rPr>
        <w:t xml:space="preserve">: </w:t>
      </w:r>
      <w:r w:rsidR="00407A42">
        <w:rPr>
          <w:rFonts w:ascii="Verdana" w:hAnsi="Verdana"/>
          <w:sz w:val="20"/>
          <w:szCs w:val="20"/>
        </w:rPr>
        <w:t xml:space="preserve"> </w:t>
      </w:r>
      <w:r w:rsidR="00407A42" w:rsidRPr="00EF42F3">
        <w:rPr>
          <w:rFonts w:ascii="Verdana" w:hAnsi="Verdana"/>
          <w:b/>
          <w:sz w:val="20"/>
          <w:szCs w:val="20"/>
        </w:rPr>
        <w:t>III. Konkurencyjność M</w:t>
      </w:r>
      <w:r w:rsidR="00407A42" w:rsidRPr="00EF42F3">
        <w:rPr>
          <w:rStyle w:val="Uwydatnienie"/>
          <w:rFonts w:ascii="Verdana" w:hAnsi="Verdana"/>
          <w:b/>
          <w:bCs/>
          <w:sz w:val="20"/>
          <w:szCs w:val="20"/>
        </w:rPr>
        <w:t>Ś</w:t>
      </w:r>
      <w:r w:rsidR="00407A42" w:rsidRPr="00EF42F3">
        <w:rPr>
          <w:rFonts w:ascii="Verdana" w:hAnsi="Verdana"/>
          <w:b/>
          <w:sz w:val="20"/>
          <w:szCs w:val="20"/>
        </w:rPr>
        <w:t>P</w:t>
      </w:r>
      <w:r w:rsidRPr="003239CB">
        <w:rPr>
          <w:rFonts w:ascii="Verdana" w:hAnsi="Verdana"/>
          <w:sz w:val="20"/>
          <w:szCs w:val="20"/>
        </w:rPr>
        <w:br/>
        <w:t>Działanie</w:t>
      </w:r>
      <w:r w:rsidR="00407A42">
        <w:rPr>
          <w:rFonts w:ascii="Verdana" w:hAnsi="Verdana"/>
          <w:sz w:val="20"/>
          <w:szCs w:val="20"/>
        </w:rPr>
        <w:t xml:space="preserve"> </w:t>
      </w:r>
      <w:r w:rsidR="00407A42" w:rsidRPr="00EF42F3">
        <w:rPr>
          <w:rFonts w:ascii="Verdana" w:hAnsi="Verdana"/>
          <w:b/>
          <w:sz w:val="20"/>
          <w:szCs w:val="20"/>
        </w:rPr>
        <w:t>3.2 Innowacje w M</w:t>
      </w:r>
      <w:r w:rsidR="00407A42" w:rsidRPr="00EF42F3">
        <w:rPr>
          <w:rStyle w:val="Uwydatnienie"/>
          <w:rFonts w:ascii="Verdana" w:hAnsi="Verdana"/>
          <w:b/>
          <w:bCs/>
          <w:sz w:val="20"/>
          <w:szCs w:val="20"/>
        </w:rPr>
        <w:t>Ś</w:t>
      </w:r>
      <w:r w:rsidR="00407A42" w:rsidRPr="00EF42F3">
        <w:rPr>
          <w:rFonts w:ascii="Verdana" w:hAnsi="Verdana"/>
          <w:b/>
          <w:sz w:val="20"/>
          <w:szCs w:val="20"/>
        </w:rPr>
        <w:t>P</w:t>
      </w:r>
    </w:p>
    <w:p w:rsidR="00D437D4" w:rsidRPr="003239CB" w:rsidRDefault="00D437D4" w:rsidP="009178DE">
      <w:pPr>
        <w:pStyle w:val="Bezodstpw"/>
        <w:rPr>
          <w:rFonts w:ascii="Verdana" w:hAnsi="Verdana"/>
          <w:sz w:val="20"/>
          <w:szCs w:val="20"/>
        </w:rPr>
      </w:pPr>
      <w:r w:rsidRPr="003239CB">
        <w:rPr>
          <w:rFonts w:ascii="Verdana" w:hAnsi="Verdana"/>
          <w:sz w:val="20"/>
          <w:szCs w:val="20"/>
        </w:rPr>
        <w:t>Typ projektu</w:t>
      </w:r>
      <w:r w:rsidR="00407A42">
        <w:rPr>
          <w:rFonts w:ascii="Verdana" w:hAnsi="Verdana"/>
          <w:sz w:val="20"/>
          <w:szCs w:val="20"/>
        </w:rPr>
        <w:t xml:space="preserve">: </w:t>
      </w:r>
      <w:r w:rsidR="00407A42" w:rsidRPr="00EF42F3">
        <w:rPr>
          <w:rStyle w:val="Uwydatnienie"/>
          <w:rFonts w:ascii="Verdana" w:hAnsi="Verdana"/>
          <w:b/>
          <w:bCs/>
          <w:i w:val="0"/>
          <w:sz w:val="18"/>
          <w:szCs w:val="18"/>
        </w:rPr>
        <w:t>Wdrożenie i komercjalizacja innowacji produktowych oraz procesowych.</w:t>
      </w:r>
      <w:bookmarkStart w:id="0" w:name="_GoBack"/>
      <w:bookmarkEnd w:id="0"/>
    </w:p>
    <w:p w:rsidR="00D9366C" w:rsidRPr="00D9366C" w:rsidRDefault="009178DE" w:rsidP="00D9366C">
      <w:pPr>
        <w:pStyle w:val="Bezodstpw"/>
        <w:rPr>
          <w:rFonts w:ascii="Verdana" w:hAnsi="Verdana"/>
          <w:b/>
          <w:bCs/>
          <w:sz w:val="20"/>
          <w:szCs w:val="20"/>
        </w:rPr>
      </w:pPr>
      <w:r w:rsidRPr="003239CB">
        <w:rPr>
          <w:rFonts w:ascii="Verdana" w:hAnsi="Verdana"/>
          <w:sz w:val="20"/>
          <w:szCs w:val="20"/>
        </w:rPr>
        <w:t>Termin naboru</w:t>
      </w:r>
      <w:r w:rsidR="00407A42">
        <w:rPr>
          <w:rFonts w:ascii="Verdana" w:hAnsi="Verdana"/>
          <w:sz w:val="20"/>
          <w:szCs w:val="20"/>
        </w:rPr>
        <w:t>:</w:t>
      </w:r>
      <w:r w:rsidRPr="003239CB">
        <w:rPr>
          <w:rFonts w:ascii="Verdana" w:hAnsi="Verdana"/>
          <w:sz w:val="20"/>
          <w:szCs w:val="20"/>
        </w:rPr>
        <w:t xml:space="preserve"> </w:t>
      </w:r>
      <w:r w:rsidR="00407A42" w:rsidRPr="00EF42F3">
        <w:rPr>
          <w:rStyle w:val="Pogrubienie"/>
          <w:rFonts w:ascii="Verdana" w:hAnsi="Verdana"/>
          <w:sz w:val="20"/>
          <w:szCs w:val="20"/>
        </w:rPr>
        <w:t>od godziny 8:00</w:t>
      </w:r>
      <w:r w:rsidR="00C34BFC" w:rsidRPr="00EF42F3">
        <w:rPr>
          <w:rStyle w:val="Pogrubienie"/>
          <w:rFonts w:ascii="Verdana" w:hAnsi="Verdana"/>
          <w:sz w:val="20"/>
          <w:szCs w:val="20"/>
        </w:rPr>
        <w:t xml:space="preserve"> od dnia 29 grudnia 2016 r.</w:t>
      </w:r>
      <w:r w:rsidR="00407A42" w:rsidRPr="00EF42F3">
        <w:rPr>
          <w:rStyle w:val="Pogrubienie"/>
          <w:rFonts w:ascii="Verdana" w:hAnsi="Verdana"/>
          <w:sz w:val="20"/>
          <w:szCs w:val="20"/>
        </w:rPr>
        <w:t xml:space="preserve"> </w:t>
      </w:r>
      <w:r w:rsidR="00C34BFC" w:rsidRPr="00EF42F3">
        <w:rPr>
          <w:rStyle w:val="Pogrubienie"/>
          <w:rFonts w:ascii="Verdana" w:hAnsi="Verdana"/>
          <w:sz w:val="20"/>
          <w:szCs w:val="20"/>
        </w:rPr>
        <w:t xml:space="preserve">do godz. 12:00 </w:t>
      </w:r>
      <w:r w:rsidR="00407A42" w:rsidRPr="00EF42F3">
        <w:rPr>
          <w:rStyle w:val="Pogrubienie"/>
          <w:rFonts w:ascii="Verdana" w:hAnsi="Verdana"/>
          <w:sz w:val="20"/>
          <w:szCs w:val="20"/>
        </w:rPr>
        <w:t>do dnia 28 lutego 2017 r.</w:t>
      </w:r>
      <w:r w:rsidR="00407A42" w:rsidRPr="00407A42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7D13BB" w:rsidRPr="003239CB">
        <w:rPr>
          <w:rFonts w:ascii="Verdana" w:hAnsi="Verdana"/>
          <w:sz w:val="20"/>
          <w:szCs w:val="20"/>
        </w:rPr>
        <w:br/>
        <w:t>Numer naboru</w:t>
      </w:r>
      <w:r w:rsidR="00D9366C">
        <w:rPr>
          <w:rFonts w:ascii="Verdana" w:hAnsi="Verdana"/>
          <w:sz w:val="20"/>
          <w:szCs w:val="20"/>
        </w:rPr>
        <w:t>:</w:t>
      </w:r>
      <w:r w:rsidR="00407A42">
        <w:rPr>
          <w:rFonts w:ascii="Verdana" w:hAnsi="Verdana"/>
          <w:sz w:val="20"/>
          <w:szCs w:val="20"/>
        </w:rPr>
        <w:t xml:space="preserve"> </w:t>
      </w:r>
      <w:r w:rsidR="00D9366C" w:rsidRPr="00D9366C">
        <w:rPr>
          <w:rFonts w:ascii="Verdana" w:hAnsi="Verdana"/>
          <w:b/>
          <w:bCs/>
          <w:sz w:val="20"/>
          <w:szCs w:val="20"/>
        </w:rPr>
        <w:t>RPSL.03.02.00-IP.01-24-005/16</w:t>
      </w:r>
    </w:p>
    <w:p w:rsidR="00823C14" w:rsidRPr="001549F3" w:rsidRDefault="00823C14" w:rsidP="00823C14">
      <w:pPr>
        <w:pStyle w:val="Bezodstpw"/>
        <w:rPr>
          <w:rFonts w:ascii="Verdana" w:hAnsi="Verdana"/>
          <w:b/>
          <w:sz w:val="20"/>
          <w:szCs w:val="20"/>
        </w:rPr>
      </w:pPr>
      <w:r w:rsidRPr="001549F3">
        <w:rPr>
          <w:rFonts w:ascii="Verdana" w:hAnsi="Verdana"/>
          <w:b/>
          <w:sz w:val="20"/>
          <w:szCs w:val="20"/>
        </w:rPr>
        <w:t>Subregion</w:t>
      </w:r>
      <w:r w:rsidR="00B0102E">
        <w:rPr>
          <w:rFonts w:ascii="Verdana" w:hAnsi="Verdana"/>
          <w:b/>
          <w:sz w:val="20"/>
          <w:szCs w:val="20"/>
        </w:rPr>
        <w:t xml:space="preserve"> </w:t>
      </w:r>
      <w:r w:rsidR="00A00DD7">
        <w:rPr>
          <w:rFonts w:ascii="Verdana" w:hAnsi="Verdana"/>
          <w:b/>
          <w:sz w:val="20"/>
          <w:szCs w:val="20"/>
        </w:rPr>
        <w:t>Zachodni</w:t>
      </w:r>
    </w:p>
    <w:p w:rsidR="007D13BB" w:rsidRPr="00823C14" w:rsidRDefault="007D13BB" w:rsidP="009178DE">
      <w:pPr>
        <w:pStyle w:val="Bezodstpw"/>
        <w:rPr>
          <w:rFonts w:ascii="Verdana" w:hAnsi="Verdana"/>
          <w:sz w:val="20"/>
          <w:szCs w:val="20"/>
        </w:rPr>
      </w:pPr>
    </w:p>
    <w:p w:rsidR="00823C14" w:rsidRPr="00874307" w:rsidRDefault="002F2441" w:rsidP="00823C14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Wnioski ocenione pozytywnie:</w:t>
      </w:r>
    </w:p>
    <w:tbl>
      <w:tblPr>
        <w:tblW w:w="1514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0"/>
        <w:gridCol w:w="2435"/>
        <w:gridCol w:w="2922"/>
        <w:gridCol w:w="3969"/>
        <w:gridCol w:w="1779"/>
        <w:gridCol w:w="1839"/>
        <w:gridCol w:w="1741"/>
      </w:tblGrid>
      <w:tr w:rsidR="000E6C58" w:rsidRPr="00A00DD7" w:rsidTr="000E6C58">
        <w:trPr>
          <w:trHeight w:val="13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435" w:type="dxa"/>
            <w:shd w:val="clear" w:color="000000" w:fill="FFFFFF"/>
            <w:vAlign w:val="center"/>
            <w:hideMark/>
          </w:tcPr>
          <w:p w:rsidR="000E6C58" w:rsidRPr="00A00DD7" w:rsidRDefault="000E6C58" w:rsidP="008343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2922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Wnioskowane dofinansowanie [PLN]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Koszt </w:t>
            </w:r>
            <w:proofErr w:type="spellStart"/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całkowity</w:t>
            </w:r>
            <w:proofErr w:type="spellEnd"/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[PLN]</w:t>
            </w:r>
          </w:p>
        </w:tc>
        <w:tc>
          <w:tcPr>
            <w:tcW w:w="1741" w:type="dxa"/>
            <w:shd w:val="clear" w:color="000000" w:fill="FFFFFF"/>
            <w:vAlign w:val="center"/>
            <w:hideMark/>
          </w:tcPr>
          <w:p w:rsidR="000E6C58" w:rsidRPr="0083434B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434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Wybrany do dofinansowania - Tak/Nie</w:t>
            </w:r>
          </w:p>
        </w:tc>
      </w:tr>
      <w:tr w:rsidR="000E6C58" w:rsidRPr="00A00DD7" w:rsidTr="000E6C58">
        <w:trPr>
          <w:trHeight w:val="247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35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WND-RPSL.03.02.00-24-00B1/17-002</w:t>
            </w:r>
          </w:p>
        </w:tc>
        <w:tc>
          <w:tcPr>
            <w:tcW w:w="2922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"SADEX"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innowacji produktowej w oparciu o nowatorskie rozwiązania technologiczne i marketingowe, celem uzyskania przewagi konkurencyjnej na rynku specjalistycznych urządzeń górniczych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165 550,00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581 790,00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0E6C58" w:rsidRPr="0083434B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3434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0E6C58" w:rsidRPr="00A00DD7" w:rsidTr="000E6C58">
        <w:trPr>
          <w:trHeight w:val="247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435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WND-RPSL.03.02.00-24-023F/17-002</w:t>
            </w:r>
          </w:p>
        </w:tc>
        <w:tc>
          <w:tcPr>
            <w:tcW w:w="2922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ŚLĄSKA FABRYKA OKIEN  "KNS" SPÓŁKA CYWILNA CYRAN NORBERT, MĘDRALA KRZYSZTOF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innowacyjnej technologii obróbki oraz zgrzewania profili okiennych w celu wprowadzenia do oferty firmy nowych okien o wysokich parametrach przepuszczalności cieplnej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2 000 000,00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9 999 900,00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0E6C58" w:rsidRPr="0083434B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3434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0E6C58" w:rsidRPr="00A00DD7" w:rsidTr="000E6C58">
        <w:trPr>
          <w:trHeight w:val="31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35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WND-RPSL.03.02.00-24-00G9/17-002</w:t>
            </w:r>
          </w:p>
        </w:tc>
        <w:tc>
          <w:tcPr>
            <w:tcW w:w="2922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"</w:t>
            </w:r>
            <w:proofErr w:type="spellStart"/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TOTAL-CHEM</w:t>
            </w:r>
            <w:proofErr w:type="spellEnd"/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"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innowacji: procesowej i produktowej, opartych o własne opracowania spółki w zakresie produkcji folii polietylenowych niskiej gęstości o podwyższonych właściwościach mechanicznych zgodnie z zapotrzebowaniem rynku.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981 900,00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2 683 860,00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0E6C58" w:rsidRPr="0083434B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3434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0E6C58" w:rsidRPr="00A00DD7" w:rsidTr="000E6C58">
        <w:trPr>
          <w:trHeight w:val="292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35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WND-RPSL.03.02.00-24-00DC/17-002</w:t>
            </w:r>
          </w:p>
        </w:tc>
        <w:tc>
          <w:tcPr>
            <w:tcW w:w="2922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LORKEN-TECH</w:t>
            </w:r>
            <w:proofErr w:type="spellEnd"/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Henryk Bugdol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Wzrost konkurencyjności przedsiębiorstwa poprzez uruchomienie seryjnej produkcji komponentów wysokosprawnych układów chłodzenia baterii w samochodach z napędem elektrycznym i hybrydowym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1 090 261,55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3 831 490,59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0E6C58" w:rsidRPr="0083434B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3434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0E6C58" w:rsidRPr="00A00DD7" w:rsidTr="000E6C58">
        <w:trPr>
          <w:trHeight w:val="180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2435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WND-RPSL.03.02.00-24-00HB/17-002</w:t>
            </w:r>
          </w:p>
        </w:tc>
        <w:tc>
          <w:tcPr>
            <w:tcW w:w="2922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T. P. Ś.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innowacyjnej technologii produkcji środka organiczno-mineralnego poprawiającego właściwości gleby z osadów ściekowych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1 341 225,00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3 954 892,80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0E6C58" w:rsidRPr="0083434B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3434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0E6C58" w:rsidRPr="00A00DD7" w:rsidTr="000E6C58">
        <w:trPr>
          <w:trHeight w:val="202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35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WND-RPSL.03.02.00-24-0211/17-002</w:t>
            </w:r>
          </w:p>
        </w:tc>
        <w:tc>
          <w:tcPr>
            <w:tcW w:w="2922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CARBO-GRAF</w:t>
            </w:r>
            <w:proofErr w:type="spellEnd"/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Rozwój konkurencyjności i innowacyjności firmy, dzięki wdrożeniu innowacji produktowej i procesowej w oparciu o własne prace badawcze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537 600,00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1 889 280,00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0E6C58" w:rsidRPr="0083434B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3434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0E6C58" w:rsidRPr="00A00DD7" w:rsidTr="000E6C58">
        <w:trPr>
          <w:trHeight w:val="13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35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WND-RPSL.03.02.00-24-0186/17-002</w:t>
            </w:r>
          </w:p>
        </w:tc>
        <w:tc>
          <w:tcPr>
            <w:tcW w:w="2922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PRIMERA POLSKA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innowacji procesowej mającej na celu zasadniczą zmianę obecnego procesu drukowania w przedsiębiorstwie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530 518,50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1 450 083,90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0E6C58" w:rsidRPr="0083434B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3434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0E6C58" w:rsidRPr="00A00DD7" w:rsidTr="000E6C58">
        <w:trPr>
          <w:trHeight w:val="202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35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WND-RPSL.03.02.00-24-012E/17-002</w:t>
            </w:r>
          </w:p>
        </w:tc>
        <w:tc>
          <w:tcPr>
            <w:tcW w:w="2922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KOMRAUS MICHAŁ "ZAKŁAD SZKLARSKI"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Wprowadzenie na rynek modernistycznych elementów architektonicznych i dekoracyjnych szansą na osiągnięcie przewagi konkurencyjnej Firmy.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365 512,50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999 067,50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0E6C58" w:rsidRPr="0083434B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3434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0E6C58" w:rsidRPr="00A00DD7" w:rsidTr="000E6C58">
        <w:trPr>
          <w:trHeight w:val="13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35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WND-RPSL.03.02.00-24-0275/17-002</w:t>
            </w:r>
          </w:p>
        </w:tc>
        <w:tc>
          <w:tcPr>
            <w:tcW w:w="2922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HKS LAZAR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innowacyjnej technologii łukowego spawania szczelnych ścian kotłów energetycznych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283 500,00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774 900,00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0E6C58" w:rsidRPr="0083434B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3434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0E6C58" w:rsidRPr="00A00DD7" w:rsidTr="000E6C58">
        <w:trPr>
          <w:trHeight w:val="157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2435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WND-RPSL.03.02.00-24-01AH/17-002</w:t>
            </w:r>
          </w:p>
        </w:tc>
        <w:tc>
          <w:tcPr>
            <w:tcW w:w="2922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DKGLASS KŁOSEK DAMIAN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innowacji w przedsiębiorstwie szklarskim z wykorzystaniem innowacyjnych maszyn technologicznych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198 225,00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541 815,00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0E6C58" w:rsidRPr="0083434B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3434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0E6C58" w:rsidRPr="00A00DD7" w:rsidTr="000E6C58">
        <w:trPr>
          <w:trHeight w:val="112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435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WND-RPSL.03.02.00-24-00BD/17-002</w:t>
            </w:r>
          </w:p>
        </w:tc>
        <w:tc>
          <w:tcPr>
            <w:tcW w:w="2922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FIRMA </w:t>
            </w:r>
            <w:proofErr w:type="spellStart"/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PRODUKCYJNO-HANDLOWO-USŁUGOWA</w:t>
            </w:r>
            <w:proofErr w:type="spellEnd"/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"EUROCLAS"  KRZYSZTOF KUCZA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produkcji innowacyjnych pokryć elewacyjnych z surowców naturalnych.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1 121 689,00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3 063 216,60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0E6C58" w:rsidRPr="0083434B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3434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0E6C58" w:rsidRPr="00A00DD7" w:rsidTr="000E6C58">
        <w:trPr>
          <w:trHeight w:val="180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35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WND-RPSL.03.02.00-24-0131/17-002</w:t>
            </w:r>
          </w:p>
        </w:tc>
        <w:tc>
          <w:tcPr>
            <w:tcW w:w="2922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ABTech</w:t>
            </w:r>
            <w:proofErr w:type="spellEnd"/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Bochenek Adrian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 komercjalizacja innowacyjnej, uniwersalnej platformy bramek dostępowych dla dostawców usług M2M/</w:t>
            </w:r>
            <w:proofErr w:type="spellStart"/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IoT</w:t>
            </w:r>
            <w:proofErr w:type="spellEnd"/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185 665,50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507 485,70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0E6C58" w:rsidRPr="0083434B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3434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0E6C58" w:rsidRPr="00A00DD7" w:rsidTr="000E6C58">
        <w:trPr>
          <w:trHeight w:val="270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435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WND-RPSL.03.02.00-24-0007/17-002</w:t>
            </w:r>
          </w:p>
        </w:tc>
        <w:tc>
          <w:tcPr>
            <w:tcW w:w="2922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"BEST-EKO"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Wdrożenie innowacyjności produktowej oraz komercjalizacja wyników </w:t>
            </w:r>
            <w:proofErr w:type="spellStart"/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B+R</w:t>
            </w:r>
            <w:proofErr w:type="spellEnd"/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poprzez poszerzenie unikalnego procesu przetwarzania odpadów opartego w 100% na recyklingu o kolejną stację technologiczną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1 561 320,00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4 267 608,00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0E6C58" w:rsidRPr="0083434B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3434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0E6C58" w:rsidRPr="00A00DD7" w:rsidTr="000E6C58">
        <w:trPr>
          <w:trHeight w:val="13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435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WND-RPSL.03.02.00-24-02A8/17-002</w:t>
            </w:r>
          </w:p>
        </w:tc>
        <w:tc>
          <w:tcPr>
            <w:tcW w:w="2922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CENTRUM FREZOWANIA "LUXDENT" S.C.   GRZEGORZ JAKUBIEC, JOLANTA JAKUBIEC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Innowacyjna interaktywna technologia wytwarzania elementów protetyki dentystycznej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958 500,00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2 619 900,00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0E6C58" w:rsidRPr="0083434B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3434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0E6C58" w:rsidRPr="00A00DD7" w:rsidTr="000E6C58">
        <w:trPr>
          <w:trHeight w:val="13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435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WND-RPSL.03.02.00-24-01AE/17-002</w:t>
            </w:r>
          </w:p>
        </w:tc>
        <w:tc>
          <w:tcPr>
            <w:tcW w:w="2922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ZAKŁAD STOLARSKI GRZEGORZ FIZIA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Zwiększenie konkurencyjności firmy poprzez wdrożenie systemu automatycznego lakierowania.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979 875,00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2 678 325,00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0E6C58" w:rsidRPr="0083434B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3434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0E6C58" w:rsidRPr="00A00DD7" w:rsidTr="00AE68C5">
        <w:trPr>
          <w:gridAfter w:val="1"/>
          <w:wAfter w:w="1741" w:type="dxa"/>
          <w:trHeight w:val="570"/>
        </w:trPr>
        <w:tc>
          <w:tcPr>
            <w:tcW w:w="9786" w:type="dxa"/>
            <w:gridSpan w:val="4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0E6C58" w:rsidRPr="00A00DD7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0E6C58" w:rsidRPr="00A00DD7" w:rsidRDefault="000E6C58" w:rsidP="00D224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83434B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83434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12 301 342,05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E6C58" w:rsidRPr="0083434B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83434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39 843 615,09</w:t>
            </w:r>
          </w:p>
        </w:tc>
      </w:tr>
    </w:tbl>
    <w:p w:rsidR="00A00DD7" w:rsidRDefault="00A00DD7" w:rsidP="00DC1407">
      <w:pPr>
        <w:tabs>
          <w:tab w:val="left" w:pos="1425"/>
        </w:tabs>
        <w:rPr>
          <w:rFonts w:ascii="Verdana" w:hAnsi="Verdana"/>
          <w:b/>
          <w:sz w:val="18"/>
          <w:szCs w:val="18"/>
        </w:rPr>
      </w:pPr>
    </w:p>
    <w:p w:rsidR="00662781" w:rsidRDefault="00125019" w:rsidP="00DC1407">
      <w:pPr>
        <w:tabs>
          <w:tab w:val="left" w:pos="1425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Wnioski ocenione negatywnie:</w:t>
      </w:r>
    </w:p>
    <w:p w:rsidR="00662781" w:rsidRDefault="00662781" w:rsidP="00DC1407">
      <w:pPr>
        <w:tabs>
          <w:tab w:val="left" w:pos="1425"/>
        </w:tabs>
        <w:rPr>
          <w:rFonts w:ascii="Verdana" w:hAnsi="Verdana"/>
          <w:b/>
          <w:sz w:val="18"/>
          <w:szCs w:val="18"/>
        </w:rPr>
      </w:pPr>
    </w:p>
    <w:tbl>
      <w:tblPr>
        <w:tblW w:w="1333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9"/>
        <w:gridCol w:w="2434"/>
        <w:gridCol w:w="2924"/>
        <w:gridCol w:w="3969"/>
        <w:gridCol w:w="1779"/>
        <w:gridCol w:w="1765"/>
      </w:tblGrid>
      <w:tr w:rsidR="000E6C58" w:rsidRPr="00A00DD7" w:rsidTr="000E6C58">
        <w:trPr>
          <w:trHeight w:val="1350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A00DD7" w:rsidRDefault="000E6C58" w:rsidP="008343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Wnioskowane dofinansowanie [PLN]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Koszt </w:t>
            </w:r>
            <w:proofErr w:type="spellStart"/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całkowity</w:t>
            </w:r>
            <w:proofErr w:type="spellEnd"/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[PLN]</w:t>
            </w:r>
          </w:p>
        </w:tc>
      </w:tr>
      <w:tr w:rsidR="000E6C58" w:rsidRPr="00A00DD7" w:rsidTr="000E6C58">
        <w:trPr>
          <w:trHeight w:val="3825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WND-RPSL.03.02.00-24-0253/17-002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Flagowa Kraina Sp. z o.o.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Stworzenie trwałej przewagi konkurencyjnej na rynku międzynarodowym i dywersyfikacja produktowa oferty dzięki wdrożeniu technologii bezpośredniego i pośredniego nanoszenia wysokojakościowych wielobarwnych nadruków na tekstylia z wykorzystaniem techniki cyfrowego druku natryskowego wodnymi tuszami termo-sublimacyjnymi.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1 152 992,40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4 727 268,84</w:t>
            </w:r>
          </w:p>
        </w:tc>
      </w:tr>
      <w:tr w:rsidR="000E6C58" w:rsidRPr="00A00DD7" w:rsidTr="000E6C58">
        <w:trPr>
          <w:trHeight w:val="1350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WND-RPSL.03.02.00-24-027H/17-002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IGEA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Zwiększenie zastosowania innowacji w firmie poprzez nabycie środków trwałych oraz wartości niematerialnych i prawnych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439 200,00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1 200 480,00</w:t>
            </w:r>
          </w:p>
        </w:tc>
      </w:tr>
      <w:tr w:rsidR="000E6C58" w:rsidRPr="00A00DD7" w:rsidTr="000E6C58">
        <w:trPr>
          <w:trHeight w:val="1575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WND-RPSL.03.02.00-24-027E/17-002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BROWAR KRAFTWERK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innowacyjnej technologii produkcji piwa poprzez zakup nowoczesnej linii produkcyjnej szansą na wzrost konkurencyjności browaru.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374 715,00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1 024 221,00</w:t>
            </w:r>
          </w:p>
        </w:tc>
      </w:tr>
      <w:tr w:rsidR="000E6C58" w:rsidRPr="00A00DD7" w:rsidTr="000E6C58">
        <w:trPr>
          <w:trHeight w:val="900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WND-RPSL.03.02.00-24-014G/17-002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VESSUN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do produkcji innowacyjnych płynów w zakresie techniki grzewczej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111 702,50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392 554,50</w:t>
            </w:r>
          </w:p>
        </w:tc>
      </w:tr>
      <w:tr w:rsidR="000E6C58" w:rsidRPr="00A00DD7" w:rsidTr="000E6C58">
        <w:trPr>
          <w:trHeight w:val="1350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WND-RPSL.03.02.00-24-00F8/17-002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FOTOBUDKA POLSKA - Leszek Nowak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Wprowadzenia do sprzedaży na rynek krajowy oraz europejski innowacyjnych urządzeń typu FOTOBUDKA OUTDOOR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185 850,00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507 990,00</w:t>
            </w:r>
          </w:p>
        </w:tc>
      </w:tr>
      <w:tr w:rsidR="000E6C58" w:rsidRPr="00A00DD7" w:rsidTr="000E6C58">
        <w:trPr>
          <w:trHeight w:val="1800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WND-RPSL.03.02.00-24-0125/17-002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NZOZ "Centrum Medyczno-Stomatologiczne MAZOWIECKA 10"/Stomatologia M. </w:t>
            </w:r>
            <w:proofErr w:type="spellStart"/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Posturzyński</w:t>
            </w:r>
            <w:proofErr w:type="spellEnd"/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Innowacyjna technologia zabiegowa w gabinecie stomatologicznym - dla wzrostu konkurencyjności w obszarze chirurgii oraz ulepszenia usług dla pacjentów niewspółpracujących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118 388,25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284 131,80</w:t>
            </w:r>
          </w:p>
        </w:tc>
      </w:tr>
      <w:tr w:rsidR="000E6C58" w:rsidRPr="00A00DD7" w:rsidTr="000E6C58">
        <w:trPr>
          <w:trHeight w:val="1350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WND-RPSL.03.02.00-24-027G/17-002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"ELPLAST+"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Zwiększenie konkurencyjności przedsiębiorstwa w wyniku wdrożenia innowacyjnych rozwiązań technologicznych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686 018,60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2 410 865,44</w:t>
            </w:r>
          </w:p>
        </w:tc>
      </w:tr>
      <w:tr w:rsidR="000E6C58" w:rsidRPr="00A00DD7" w:rsidTr="000E6C58">
        <w:trPr>
          <w:trHeight w:val="1125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WND-RPSL.03.02.00-24-01B4/17-002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BARTMED SPÓŁKA CYWILNA   BARTŁOMIEJ ROGOZIŃSKI, BARTOSZ AULICH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Prodrobot</w:t>
            </w:r>
            <w:proofErr w:type="spellEnd"/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zautomatyzowany trenażer chodu elementem inwestycji w przyszłość.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123 750,00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297 000,00</w:t>
            </w:r>
          </w:p>
        </w:tc>
      </w:tr>
      <w:tr w:rsidR="000E6C58" w:rsidRPr="00A00DD7" w:rsidTr="000E6C58">
        <w:trPr>
          <w:trHeight w:val="1800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WND-RPSL.03.02.00-24-0257/17-002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Technika Okienna Produkcja Handel Usługi Aleksander Rduch &amp; Zbigniew Borek Spółka Jawna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zaawansowanych rozwiązań w zakresie produkcji wielkogabarytowych energooszczędnych wyrobów stolarki otworowej.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939 598,00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2 568 240,00</w:t>
            </w:r>
          </w:p>
        </w:tc>
      </w:tr>
      <w:tr w:rsidR="000E6C58" w:rsidRPr="00A00DD7" w:rsidTr="000E6C58">
        <w:trPr>
          <w:trHeight w:val="900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WND-RPSL.03.02.00-24-01HE/17-002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U DORADCY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Rozwój przedsiębiorstwa poprzez wdrożenie do oferty rolowanych lodów tajskich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1 039 500,00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2 841 300,00</w:t>
            </w:r>
          </w:p>
        </w:tc>
      </w:tr>
      <w:tr w:rsidR="000E6C58" w:rsidRPr="00A00DD7" w:rsidTr="000E6C58">
        <w:trPr>
          <w:trHeight w:val="1800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WND-RPSL.03.02.00-24-0230/17-002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Dariusz Rozmus  OPTYK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innowacyjności produktowej oraz procesowej poprzez zakup innowacyjnej aparatury diagnostycznej oraz laboratorium optycznego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137 520,00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360 813,00</w:t>
            </w:r>
          </w:p>
        </w:tc>
      </w:tr>
      <w:tr w:rsidR="000E6C58" w:rsidRPr="00A00DD7" w:rsidTr="000E6C58">
        <w:trPr>
          <w:trHeight w:val="1350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WND-RPSL.03.02.00-24-0168/17-002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FIRMA USŁUGOWA </w:t>
            </w:r>
            <w:proofErr w:type="spellStart"/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EKO</w:t>
            </w:r>
            <w:r w:rsidRPr="00A00DD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l-PL"/>
              </w:rPr>
              <w:t>‐</w:t>
            </w:r>
            <w:r w:rsidRPr="00A00DD7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t>CAR</w:t>
            </w:r>
            <w:proofErr w:type="spellEnd"/>
            <w:r w:rsidRPr="00A00DD7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t xml:space="preserve"> CEBULA SPÓŁKA CYWILNA PRZEMYSŁAW CEBULA, MAGDALENA</w:t>
            </w: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KROSNY</w:t>
            </w:r>
            <w:r w:rsidRPr="00A00DD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l-PL"/>
              </w:rPr>
              <w:t>‐</w:t>
            </w:r>
            <w:r w:rsidRPr="00A00DD7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t>CEBUL</w:t>
            </w: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proofErr w:type="spellEnd"/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Wzrost konkurencyjności firmy poprzez wdrożenie innowacyjnej hamowni podwoziowej dwuosiowej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109 350,00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298 890,00</w:t>
            </w:r>
          </w:p>
        </w:tc>
      </w:tr>
      <w:tr w:rsidR="000E6C58" w:rsidRPr="00A00DD7" w:rsidTr="000E6C58">
        <w:trPr>
          <w:trHeight w:val="1125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WND-RPSL.03.02.00-24-026E/17-002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NAPRAWA I OSTRZENIE NARZĘDZI LESZEK PUKOWIEC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Wzrost konkurencyjności przedsiębiorstwa poprzez inwestycję w innowacyjne środki trwałe.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186 300,00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509 220,00</w:t>
            </w:r>
          </w:p>
        </w:tc>
      </w:tr>
      <w:tr w:rsidR="000E6C58" w:rsidRPr="00A00DD7" w:rsidTr="000E6C58">
        <w:trPr>
          <w:trHeight w:val="675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WND-RPSL.03.02.00-24-09H9/16-002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MEDICUS 99 CZUCZMAN SPÓŁKA JAWNA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innowacyjnej technologii diagnostyki cyfrowej.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250 785,00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602 634,00</w:t>
            </w:r>
          </w:p>
        </w:tc>
      </w:tr>
      <w:tr w:rsidR="000E6C58" w:rsidRPr="00A00DD7" w:rsidTr="000E6C58">
        <w:trPr>
          <w:trHeight w:val="2025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WND-RPSL.03.02.00-24-00C3/17-002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GABINET KOSMETYKI PROFESJONALNEJ   DOROTA LAMCZYK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Zakup nowoczesnego systemu laserowego w celu świadczenia ulepszonych i nowych usług medyczno-kosmetycznych polegających na leczeniu różnych schorzeń skórnych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178 200,00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427 680,00</w:t>
            </w:r>
          </w:p>
        </w:tc>
      </w:tr>
      <w:tr w:rsidR="000E6C58" w:rsidRPr="00A00DD7" w:rsidTr="000E6C58">
        <w:trPr>
          <w:trHeight w:val="1125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WND-RPSL.03.02.00-24-00EA/17-002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"ŚLĄSKI EXPRESS" SPÓŁKA JAWNA </w:t>
            </w:r>
            <w:proofErr w:type="spellStart"/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TRANSPORT-SPEDYCJA,KRUPA</w:t>
            </w:r>
            <w:proofErr w:type="spellEnd"/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Dywersyfikacja działalności firmy poprzez utworzenie myjni bezdotykowej w innowacyjnej technologii.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598 900,00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1 652 382,00</w:t>
            </w:r>
          </w:p>
        </w:tc>
      </w:tr>
      <w:tr w:rsidR="000E6C58" w:rsidRPr="00A00DD7" w:rsidTr="000E6C58">
        <w:trPr>
          <w:trHeight w:val="1575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WND-RPSL.03.02.00-24-00CG/17-002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AC </w:t>
            </w:r>
            <w:proofErr w:type="spellStart"/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Artimex</w:t>
            </w:r>
            <w:proofErr w:type="spellEnd"/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Zastosowanie zaawansowanych technologii laserowych w leczeniu dermatologicznym oraz w zabiegach medycyny estetycznej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463 600,00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1 251 720,00</w:t>
            </w:r>
          </w:p>
        </w:tc>
      </w:tr>
      <w:tr w:rsidR="000E6C58" w:rsidRPr="00A00DD7" w:rsidTr="000E6C58">
        <w:trPr>
          <w:trHeight w:val="2025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WND-RPSL.03.02.00-24-0235/17-002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SUNEX SPÓŁKA AKCYJNA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Działania mające na celu zmniejszenie zużycia surowców i energii w procesie produkcyjnym poprzez wdrożenie innowacyjnej technologii produkcji elementów systemów montażowych i grup pompowych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226 864,40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797 266,32</w:t>
            </w:r>
          </w:p>
        </w:tc>
      </w:tr>
      <w:tr w:rsidR="000E6C58" w:rsidRPr="00A00DD7" w:rsidTr="000E6C58">
        <w:trPr>
          <w:trHeight w:val="1125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WND-RPSL.03.02.00-24-024D/17-002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"MEDYK"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Zakup Koherentnego Tomografu optycznego 3D DRI OCT </w:t>
            </w:r>
            <w:proofErr w:type="spellStart"/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Triton</w:t>
            </w:r>
            <w:proofErr w:type="spellEnd"/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w celu zwiększenia możliwości diagnostycznych zakładu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117 000,00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319 800,00</w:t>
            </w:r>
          </w:p>
        </w:tc>
      </w:tr>
      <w:tr w:rsidR="000E6C58" w:rsidRPr="00A00DD7" w:rsidTr="000E6C58">
        <w:trPr>
          <w:trHeight w:val="1125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WND-RPSL.03.02.00-24-01BE/17-002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"GEOMORR" PIOTR MARECIK, MICHAŁ BEDNARZ, ŁUKASZ WDOWCZYK SPÓŁKA JAWNA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Poprawa poziomu konkurencyjności firmy Wnioskodawcy poprzez zakup innowacyjnej wiertnicy.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399 058,41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1 090 759,67</w:t>
            </w:r>
          </w:p>
        </w:tc>
      </w:tr>
      <w:tr w:rsidR="000E6C58" w:rsidRPr="00A00DD7" w:rsidTr="000E6C58">
        <w:trPr>
          <w:trHeight w:val="900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WND-RPSL.03.02.00-24-01C7/17-002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"ARMEX"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innowacyjnej technologii wierceń kierunkowych i kierowanych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900 000,00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2 460 000,00</w:t>
            </w:r>
          </w:p>
        </w:tc>
      </w:tr>
      <w:tr w:rsidR="000E6C58" w:rsidRPr="00A00DD7" w:rsidTr="000E6C58">
        <w:trPr>
          <w:trHeight w:val="900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WND-RPSL.03.02.00-24-01EG/17-002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Interaktywna Edukacja Grzegorz Kuberski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Wzrost innowacyjności i konkurencyjności firmy dzięki rozszerzeniu oferowanych usług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306 900,00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838 860,00</w:t>
            </w:r>
          </w:p>
        </w:tc>
      </w:tr>
      <w:tr w:rsidR="000E6C58" w:rsidRPr="00A00DD7" w:rsidTr="000E6C58">
        <w:trPr>
          <w:trHeight w:val="1350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WND-RPSL.03.02.00-24-024B/17-002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ESTRADA RYBNICKA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Rozszerzenie działalności i wzrost konkurencyjności poprzez zakup i wdrożenie innowacyjnych rozwiązań technologicznych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1 252 000,00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3 849 900,00</w:t>
            </w:r>
          </w:p>
        </w:tc>
      </w:tr>
      <w:tr w:rsidR="000E6C58" w:rsidRPr="00A00DD7" w:rsidTr="000E6C58">
        <w:trPr>
          <w:trHeight w:val="1350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WND-RPSL.03.02.00-24-01HF/17-002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APPETITO PRZEDSIĘBIORSTWO PRODUKCYJNO HANDLOWO USŁUGOWE BARBARA WINKLER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innowacji procesowej w celu poprawy konkurencyjności przedsiębiorstwa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333 765,00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912 291,00</w:t>
            </w:r>
          </w:p>
        </w:tc>
      </w:tr>
      <w:tr w:rsidR="000E6C58" w:rsidRPr="00A00DD7" w:rsidTr="000E6C58">
        <w:trPr>
          <w:trHeight w:val="1575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WND-RPSL.03.02.00-24-025E/17-002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NPS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do produkcji Innowacyjnego Modułowego Systemu Lekkich Aluminiowych Podestów Trapów i Ramp wraz z innowacjami w procesie produkcyjnym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243 900,00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666 660,00</w:t>
            </w:r>
          </w:p>
        </w:tc>
      </w:tr>
      <w:tr w:rsidR="000E6C58" w:rsidRPr="00A00DD7" w:rsidTr="000E6C58">
        <w:trPr>
          <w:trHeight w:val="1125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WND-RPSL.03.02.00-24-021C/17-002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EVENTMANAGER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Zwiększenie zastosowania innowacji w firmie poprzez inwestycję w ŚT oraz </w:t>
            </w:r>
            <w:proofErr w:type="spellStart"/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WNiP</w:t>
            </w:r>
            <w:proofErr w:type="spellEnd"/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289 350,00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790 890,00</w:t>
            </w:r>
          </w:p>
        </w:tc>
      </w:tr>
      <w:tr w:rsidR="000E6C58" w:rsidRPr="00A00DD7" w:rsidTr="000E6C58">
        <w:trPr>
          <w:trHeight w:val="2025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WND-RPSL.03.02.00-24-0128/17-002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ARTEX ARTUR MAKIOLA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Wdrożenie elastycznego procesu produkcyjno-usługowy pieców próżniowych do obróbki termicznej drewna z wykorzystaniem zaawansowanych technologii (High </w:t>
            </w:r>
            <w:proofErr w:type="spellStart"/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Tech</w:t>
            </w:r>
            <w:proofErr w:type="spellEnd"/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) oraz chmury obliczeniowej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117 000,00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319 800,00</w:t>
            </w:r>
          </w:p>
        </w:tc>
      </w:tr>
      <w:tr w:rsidR="000E6C58" w:rsidRPr="00A00DD7" w:rsidTr="000E6C58">
        <w:trPr>
          <w:trHeight w:val="1125"/>
        </w:trPr>
        <w:tc>
          <w:tcPr>
            <w:tcW w:w="45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2434" w:type="dxa"/>
            <w:shd w:val="clear" w:color="000000" w:fill="FFFFFF"/>
            <w:vAlign w:val="center"/>
            <w:hideMark/>
          </w:tcPr>
          <w:p w:rsidR="000E6C58" w:rsidRPr="000E6C58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E6C5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WND-RPSL.03.02.00-24-01GA/17-002</w:t>
            </w:r>
          </w:p>
        </w:tc>
        <w:tc>
          <w:tcPr>
            <w:tcW w:w="2924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BI SYSTEM PIOTR BIAŁECKI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Oferowanie profesjonalnych usług medyczno-kosmetyczne poprzez wdrożenie nowej technologii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170 460,00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409 104,00</w:t>
            </w:r>
          </w:p>
        </w:tc>
      </w:tr>
      <w:tr w:rsidR="000E6C58" w:rsidRPr="00A00DD7" w:rsidTr="000E6C58">
        <w:trPr>
          <w:trHeight w:val="465"/>
        </w:trPr>
        <w:tc>
          <w:tcPr>
            <w:tcW w:w="9786" w:type="dxa"/>
            <w:gridSpan w:val="4"/>
            <w:shd w:val="clear" w:color="000000" w:fill="FFFFFF"/>
            <w:vAlign w:val="center"/>
            <w:hideMark/>
          </w:tcPr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0E6C58" w:rsidRPr="00A00DD7" w:rsidRDefault="000E6C58" w:rsidP="00A00D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0E6C58" w:rsidRPr="00A00DD7" w:rsidRDefault="000E6C58" w:rsidP="00D224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  <w:r w:rsidRPr="00A00D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E6C58" w:rsidRPr="00A00DD7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A00DD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0E6C58" w:rsidRPr="0083434B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83434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11 452 667,56</w:t>
            </w:r>
          </w:p>
        </w:tc>
        <w:tc>
          <w:tcPr>
            <w:tcW w:w="1765" w:type="dxa"/>
            <w:shd w:val="clear" w:color="000000" w:fill="FFFFFF"/>
            <w:vAlign w:val="center"/>
            <w:hideMark/>
          </w:tcPr>
          <w:p w:rsidR="000E6C58" w:rsidRPr="0083434B" w:rsidRDefault="000E6C58" w:rsidP="00A00D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83434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33 812 721,57</w:t>
            </w:r>
          </w:p>
        </w:tc>
      </w:tr>
    </w:tbl>
    <w:p w:rsidR="00A00DD7" w:rsidRDefault="00A00DD7" w:rsidP="00DC1407">
      <w:pPr>
        <w:tabs>
          <w:tab w:val="left" w:pos="1425"/>
        </w:tabs>
        <w:rPr>
          <w:rFonts w:ascii="Verdana" w:hAnsi="Verdana"/>
          <w:b/>
          <w:sz w:val="18"/>
          <w:szCs w:val="18"/>
        </w:rPr>
      </w:pPr>
    </w:p>
    <w:p w:rsidR="00310D45" w:rsidRDefault="00310D45" w:rsidP="00DC1407">
      <w:pPr>
        <w:tabs>
          <w:tab w:val="left" w:pos="1425"/>
        </w:tabs>
        <w:rPr>
          <w:rFonts w:ascii="Verdana" w:hAnsi="Verdana"/>
          <w:b/>
          <w:sz w:val="18"/>
          <w:szCs w:val="18"/>
        </w:rPr>
      </w:pPr>
    </w:p>
    <w:sectPr w:rsidR="00310D45" w:rsidSect="0083434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77" w:rsidRDefault="008C6F77" w:rsidP="00DF3E05">
      <w:pPr>
        <w:spacing w:after="0" w:line="240" w:lineRule="auto"/>
      </w:pPr>
      <w:r>
        <w:separator/>
      </w:r>
    </w:p>
  </w:endnote>
  <w:endnote w:type="continuationSeparator" w:id="0">
    <w:p w:rsidR="008C6F77" w:rsidRDefault="008C6F77" w:rsidP="00DF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77" w:rsidRDefault="008C6F77" w:rsidP="00DF3E05">
      <w:pPr>
        <w:spacing w:after="0" w:line="240" w:lineRule="auto"/>
      </w:pPr>
      <w:r>
        <w:separator/>
      </w:r>
    </w:p>
  </w:footnote>
  <w:footnote w:type="continuationSeparator" w:id="0">
    <w:p w:rsidR="008C6F77" w:rsidRDefault="008C6F77" w:rsidP="00DF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77" w:rsidRDefault="009F3414" w:rsidP="00DF3E05">
    <w:pPr>
      <w:pStyle w:val="Nagwek"/>
      <w:jc w:val="center"/>
    </w:pPr>
    <w:r w:rsidRPr="009F3414">
      <w:rPr>
        <w:noProof/>
        <w:lang w:eastAsia="pl-PL"/>
      </w:rPr>
      <w:drawing>
        <wp:inline distT="0" distB="0" distL="0" distR="0">
          <wp:extent cx="5759450" cy="713105"/>
          <wp:effectExtent l="19050" t="0" r="0" b="0"/>
          <wp:docPr id="5" name="Obraz 5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D13BB"/>
    <w:rsid w:val="000128AC"/>
    <w:rsid w:val="00035E18"/>
    <w:rsid w:val="000451A2"/>
    <w:rsid w:val="000601B8"/>
    <w:rsid w:val="0009356F"/>
    <w:rsid w:val="000E2599"/>
    <w:rsid w:val="000E2D31"/>
    <w:rsid w:val="000E6C58"/>
    <w:rsid w:val="000F4BC2"/>
    <w:rsid w:val="00114304"/>
    <w:rsid w:val="00117DD2"/>
    <w:rsid w:val="00125019"/>
    <w:rsid w:val="0013217E"/>
    <w:rsid w:val="0014261E"/>
    <w:rsid w:val="001549F3"/>
    <w:rsid w:val="001657BC"/>
    <w:rsid w:val="001C5734"/>
    <w:rsid w:val="001C75B9"/>
    <w:rsid w:val="002104B3"/>
    <w:rsid w:val="00254259"/>
    <w:rsid w:val="0025540D"/>
    <w:rsid w:val="0026699E"/>
    <w:rsid w:val="002C4A12"/>
    <w:rsid w:val="002E44E6"/>
    <w:rsid w:val="002F2441"/>
    <w:rsid w:val="00310D45"/>
    <w:rsid w:val="00313FBF"/>
    <w:rsid w:val="003239CB"/>
    <w:rsid w:val="0034578C"/>
    <w:rsid w:val="00363C98"/>
    <w:rsid w:val="003A1032"/>
    <w:rsid w:val="003A3F5A"/>
    <w:rsid w:val="00404B82"/>
    <w:rsid w:val="00407A42"/>
    <w:rsid w:val="0043457A"/>
    <w:rsid w:val="0045553F"/>
    <w:rsid w:val="004962D3"/>
    <w:rsid w:val="00543015"/>
    <w:rsid w:val="005656B6"/>
    <w:rsid w:val="005E68B0"/>
    <w:rsid w:val="0062386B"/>
    <w:rsid w:val="00650C27"/>
    <w:rsid w:val="00662781"/>
    <w:rsid w:val="006641DD"/>
    <w:rsid w:val="00687658"/>
    <w:rsid w:val="006D603F"/>
    <w:rsid w:val="00734F85"/>
    <w:rsid w:val="007375E0"/>
    <w:rsid w:val="00737C18"/>
    <w:rsid w:val="007D13BB"/>
    <w:rsid w:val="00813EBC"/>
    <w:rsid w:val="00823C14"/>
    <w:rsid w:val="008262AB"/>
    <w:rsid w:val="0083434B"/>
    <w:rsid w:val="00887D33"/>
    <w:rsid w:val="008934EC"/>
    <w:rsid w:val="008A533C"/>
    <w:rsid w:val="008C20F5"/>
    <w:rsid w:val="008C6F77"/>
    <w:rsid w:val="009178DE"/>
    <w:rsid w:val="009854D7"/>
    <w:rsid w:val="009A50F1"/>
    <w:rsid w:val="009F3414"/>
    <w:rsid w:val="009F5D81"/>
    <w:rsid w:val="00A00DD7"/>
    <w:rsid w:val="00A54D01"/>
    <w:rsid w:val="00B0102E"/>
    <w:rsid w:val="00B035F7"/>
    <w:rsid w:val="00C164B1"/>
    <w:rsid w:val="00C2071A"/>
    <w:rsid w:val="00C34BFC"/>
    <w:rsid w:val="00CB4FB6"/>
    <w:rsid w:val="00CE78E4"/>
    <w:rsid w:val="00CF7318"/>
    <w:rsid w:val="00D01A78"/>
    <w:rsid w:val="00D22441"/>
    <w:rsid w:val="00D27D07"/>
    <w:rsid w:val="00D437D4"/>
    <w:rsid w:val="00D5793A"/>
    <w:rsid w:val="00D9366C"/>
    <w:rsid w:val="00DC1407"/>
    <w:rsid w:val="00DC319A"/>
    <w:rsid w:val="00DE4DE3"/>
    <w:rsid w:val="00DF3E05"/>
    <w:rsid w:val="00DF4CBC"/>
    <w:rsid w:val="00E06CEE"/>
    <w:rsid w:val="00E71B7D"/>
    <w:rsid w:val="00EB2C2C"/>
    <w:rsid w:val="00EF42F3"/>
    <w:rsid w:val="00F00016"/>
    <w:rsid w:val="00F01741"/>
    <w:rsid w:val="00F03D9C"/>
    <w:rsid w:val="00F10D54"/>
    <w:rsid w:val="00F667FC"/>
    <w:rsid w:val="00FC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3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3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E05"/>
  </w:style>
  <w:style w:type="paragraph" w:styleId="Stopka">
    <w:name w:val="footer"/>
    <w:basedOn w:val="Normalny"/>
    <w:link w:val="StopkaZnak"/>
    <w:uiPriority w:val="99"/>
    <w:unhideWhenUsed/>
    <w:rsid w:val="00DF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E05"/>
  </w:style>
  <w:style w:type="paragraph" w:styleId="Tekstdymka">
    <w:name w:val="Balloon Text"/>
    <w:basedOn w:val="Normalny"/>
    <w:link w:val="TekstdymkaZnak"/>
    <w:uiPriority w:val="99"/>
    <w:semiHidden/>
    <w:unhideWhenUsed/>
    <w:rsid w:val="00DF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E0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93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178D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8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39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39CB"/>
    <w:rPr>
      <w:color w:val="800080"/>
      <w:u w:val="single"/>
    </w:rPr>
  </w:style>
  <w:style w:type="character" w:styleId="Uwydatnienie">
    <w:name w:val="Emphasis"/>
    <w:basedOn w:val="Domylnaczcionkaakapitu"/>
    <w:uiPriority w:val="20"/>
    <w:qFormat/>
    <w:rsid w:val="00407A42"/>
    <w:rPr>
      <w:i/>
      <w:iCs/>
    </w:rPr>
  </w:style>
  <w:style w:type="character" w:styleId="Pogrubienie">
    <w:name w:val="Strong"/>
    <w:basedOn w:val="Domylnaczcionkaakapitu"/>
    <w:uiPriority w:val="22"/>
    <w:qFormat/>
    <w:rsid w:val="00407A4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3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63">
    <w:name w:val="xl63"/>
    <w:basedOn w:val="Normalny"/>
    <w:rsid w:val="001549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549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9F228-3C67-4217-81D4-D9E69C91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1546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magdalena.kowalska</dc:creator>
  <cp:lastModifiedBy>Agata Szpitalny</cp:lastModifiedBy>
  <cp:revision>9</cp:revision>
  <dcterms:created xsi:type="dcterms:W3CDTF">2017-10-05T08:05:00Z</dcterms:created>
  <dcterms:modified xsi:type="dcterms:W3CDTF">2017-10-17T10:56:00Z</dcterms:modified>
</cp:coreProperties>
</file>