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EB" w:rsidRPr="000A4AEB" w:rsidRDefault="000A4AEB" w:rsidP="000A4AEB">
      <w:pPr>
        <w:spacing w:after="12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0A4AEB">
        <w:rPr>
          <w:rFonts w:ascii="Calibri" w:eastAsia="Calibri" w:hAnsi="Calibri" w:cs="Times New Roman"/>
          <w:b/>
          <w:sz w:val="40"/>
          <w:szCs w:val="40"/>
        </w:rPr>
        <w:t xml:space="preserve">Wykaz zmian wprowadzonych do Wytycznych </w:t>
      </w:r>
      <w:r w:rsidRPr="000A4AEB">
        <w:rPr>
          <w:rFonts w:ascii="Calibri" w:eastAsia="Calibri" w:hAnsi="Calibri" w:cs="Times New Roman"/>
          <w:b/>
          <w:sz w:val="40"/>
          <w:szCs w:val="40"/>
        </w:rPr>
        <w:br/>
        <w:t xml:space="preserve">w zakresie realizacji przedsięwzięć z udziałem środków Europejskiego Funduszu Społecznego w obszarze edukacji na lata 2014-2020 </w:t>
      </w:r>
      <w:r w:rsidRPr="000A4AEB">
        <w:rPr>
          <w:rFonts w:ascii="Calibri" w:eastAsia="Calibri" w:hAnsi="Calibri" w:cs="Times New Roman"/>
          <w:b/>
          <w:sz w:val="40"/>
          <w:szCs w:val="40"/>
        </w:rPr>
        <w:br/>
      </w:r>
    </w:p>
    <w:p w:rsidR="00122EBE" w:rsidRPr="00122EBE" w:rsidRDefault="00122EBE" w:rsidP="00122EBE">
      <w:pPr>
        <w:jc w:val="both"/>
        <w:rPr>
          <w:rFonts w:ascii="Calibri" w:eastAsia="Calibri" w:hAnsi="Calibri" w:cs="Times New Roman"/>
        </w:rPr>
      </w:pPr>
      <w:r w:rsidRPr="00122EBE">
        <w:rPr>
          <w:rFonts w:ascii="Calibri" w:eastAsia="Calibri" w:hAnsi="Calibri" w:cs="Times New Roman"/>
        </w:rPr>
        <w:t>Zakres wprowadzonych w ramach Wytycznych zmian m</w:t>
      </w:r>
      <w:r w:rsidR="002A6283">
        <w:rPr>
          <w:rFonts w:ascii="Calibri" w:eastAsia="Calibri" w:hAnsi="Calibri" w:cs="Times New Roman"/>
        </w:rPr>
        <w:t>a</w:t>
      </w:r>
      <w:r w:rsidRPr="00122EBE">
        <w:rPr>
          <w:rFonts w:ascii="Calibri" w:eastAsia="Calibri" w:hAnsi="Calibri" w:cs="Times New Roman"/>
        </w:rPr>
        <w:t xml:space="preserve"> na celu ich dostosowanie do zmienionych postanowień Umowy Partnerstwa oraz reformy systemu oświaty. Obejmuje on: </w:t>
      </w:r>
    </w:p>
    <w:p w:rsidR="00122EBE" w:rsidRDefault="00122EBE" w:rsidP="00080B3D">
      <w:pPr>
        <w:numPr>
          <w:ilvl w:val="0"/>
          <w:numId w:val="2"/>
        </w:numPr>
        <w:ind w:left="284" w:hanging="284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Podrozdział 2.1 </w:t>
      </w:r>
    </w:p>
    <w:p w:rsidR="00122EBE" w:rsidRPr="00122EBE" w:rsidRDefault="00122EBE" w:rsidP="00122EBE">
      <w:r w:rsidRPr="001F1454">
        <w:t>Uzupełni</w:t>
      </w:r>
      <w:r>
        <w:t xml:space="preserve">ono wykaz </w:t>
      </w:r>
      <w:r w:rsidRPr="001F1454">
        <w:t>dokumentów stanowiących podstawę prawną Wytycznych (Prawo oświatowe oraz SOR)</w:t>
      </w:r>
      <w:r>
        <w:t>.</w:t>
      </w:r>
    </w:p>
    <w:p w:rsidR="00080B3D" w:rsidRDefault="00080B3D" w:rsidP="00080B3D">
      <w:pPr>
        <w:numPr>
          <w:ilvl w:val="0"/>
          <w:numId w:val="2"/>
        </w:numPr>
        <w:ind w:left="284" w:hanging="284"/>
        <w:rPr>
          <w:rFonts w:ascii="Calibri" w:eastAsia="Calibri" w:hAnsi="Calibri" w:cs="Times New Roman"/>
          <w:b/>
        </w:rPr>
      </w:pPr>
      <w:r w:rsidRPr="00080B3D">
        <w:rPr>
          <w:rFonts w:ascii="Calibri" w:eastAsia="Calibri" w:hAnsi="Calibri" w:cs="Times New Roman"/>
          <w:b/>
        </w:rPr>
        <w:t xml:space="preserve">Podrozdział 2.2 - Zakres Wytycznych </w:t>
      </w:r>
    </w:p>
    <w:p w:rsidR="00122EBE" w:rsidRPr="00122EBE" w:rsidRDefault="002A6283" w:rsidP="00122EBE">
      <w:pPr>
        <w:pStyle w:val="Akapitzlist"/>
        <w:numPr>
          <w:ilvl w:val="0"/>
          <w:numId w:val="5"/>
        </w:numPr>
        <w:ind w:left="709" w:hanging="425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="00122EBE" w:rsidRPr="00122EBE">
        <w:rPr>
          <w:rFonts w:ascii="Calibri" w:eastAsia="Calibri" w:hAnsi="Calibri" w:cs="Times New Roman"/>
        </w:rPr>
        <w:t>odkreślona została konieczność zapewnienia zgodności działań realizowanych na poziomie regionalny</w:t>
      </w:r>
      <w:r>
        <w:rPr>
          <w:rFonts w:ascii="Calibri" w:eastAsia="Calibri" w:hAnsi="Calibri" w:cs="Times New Roman"/>
        </w:rPr>
        <w:t>m</w:t>
      </w:r>
      <w:r w:rsidR="00122EBE" w:rsidRPr="00122EBE">
        <w:rPr>
          <w:rFonts w:ascii="Calibri" w:eastAsia="Calibri" w:hAnsi="Calibri" w:cs="Times New Roman"/>
        </w:rPr>
        <w:t xml:space="preserve"> w ramach Celu tematycznego 10 z opracowanym w ramach </w:t>
      </w:r>
      <w:r w:rsidR="00122EBE" w:rsidRPr="00122EBE">
        <w:rPr>
          <w:rFonts w:cs="Arial"/>
          <w:i/>
          <w:iCs/>
          <w:szCs w:val="20"/>
        </w:rPr>
        <w:t xml:space="preserve">Wytycznych w zakresie realizacji zasady równości szans i niedyskryminacji, w tym dostępności dla osób z niepełnosprawnościami oraz zasady równości szans kobiet i mężczyzn w ramach funduszy unijnych na lata 2014-2020 </w:t>
      </w:r>
      <w:r w:rsidR="00122EBE" w:rsidRPr="00122EBE">
        <w:rPr>
          <w:rFonts w:cs="Arial"/>
          <w:iCs/>
          <w:szCs w:val="20"/>
        </w:rPr>
        <w:t>edukacyjnym standar</w:t>
      </w:r>
      <w:r w:rsidR="00122EBE">
        <w:rPr>
          <w:rFonts w:cs="Arial"/>
          <w:iCs/>
          <w:szCs w:val="20"/>
        </w:rPr>
        <w:t>dem dostępności;</w:t>
      </w:r>
      <w:r w:rsidR="00122EBE" w:rsidRPr="00122EBE">
        <w:rPr>
          <w:rFonts w:cs="Arial"/>
          <w:i/>
          <w:iCs/>
          <w:szCs w:val="20"/>
        </w:rPr>
        <w:t xml:space="preserve"> </w:t>
      </w:r>
    </w:p>
    <w:p w:rsidR="00122EBE" w:rsidRPr="00122EBE" w:rsidRDefault="002A6283" w:rsidP="00122EBE">
      <w:pPr>
        <w:pStyle w:val="Akapitzlist"/>
        <w:numPr>
          <w:ilvl w:val="0"/>
          <w:numId w:val="5"/>
        </w:numPr>
        <w:ind w:left="709" w:hanging="425"/>
        <w:jc w:val="both"/>
        <w:rPr>
          <w:rFonts w:ascii="Calibri" w:eastAsia="Calibri" w:hAnsi="Calibri" w:cs="Times New Roman"/>
        </w:rPr>
      </w:pPr>
      <w:r>
        <w:t>u</w:t>
      </w:r>
      <w:r w:rsidR="00122EBE" w:rsidRPr="001F1454">
        <w:t>sunię</w:t>
      </w:r>
      <w:r w:rsidR="00122EBE">
        <w:t>to</w:t>
      </w:r>
      <w:r w:rsidR="00122EBE" w:rsidRPr="001F1454">
        <w:t xml:space="preserve"> odwołani</w:t>
      </w:r>
      <w:r w:rsidR="00122EBE">
        <w:t>e</w:t>
      </w:r>
      <w:r w:rsidR="00122EBE" w:rsidRPr="001F1454">
        <w:t xml:space="preserve"> do wytycznych programowych </w:t>
      </w:r>
      <w:r w:rsidR="00122EBE">
        <w:t xml:space="preserve">ze względu na nowelizację postanowień </w:t>
      </w:r>
      <w:r w:rsidR="00122EBE" w:rsidRPr="00122EBE">
        <w:rPr>
          <w:i/>
        </w:rPr>
        <w:t>ustawy wdrożeniowej</w:t>
      </w:r>
      <w:r w:rsidR="00122EBE">
        <w:t>;</w:t>
      </w:r>
      <w:r w:rsidR="00122EBE" w:rsidRPr="001F1454">
        <w:t xml:space="preserve"> </w:t>
      </w:r>
    </w:p>
    <w:p w:rsidR="00122EBE" w:rsidRPr="00122EBE" w:rsidRDefault="00122EBE" w:rsidP="00122EBE">
      <w:pPr>
        <w:pStyle w:val="Akapitzlist"/>
        <w:numPr>
          <w:ilvl w:val="0"/>
          <w:numId w:val="5"/>
        </w:numPr>
        <w:ind w:left="709" w:hanging="425"/>
        <w:jc w:val="both"/>
        <w:rPr>
          <w:rFonts w:ascii="Calibri" w:eastAsia="Calibri" w:hAnsi="Calibri" w:cs="Times New Roman"/>
        </w:rPr>
      </w:pPr>
      <w:r>
        <w:t>w</w:t>
      </w:r>
      <w:r w:rsidRPr="001F1454">
        <w:t>prowadz</w:t>
      </w:r>
      <w:r w:rsidR="002A6283">
        <w:t xml:space="preserve">ono preferencje </w:t>
      </w:r>
      <w:bookmarkStart w:id="0" w:name="_GoBack"/>
      <w:bookmarkEnd w:id="0"/>
      <w:r w:rsidRPr="001F1454">
        <w:t>dla miast średnich i miast średnich tracących funkcje społeczno-gospodarcze</w:t>
      </w:r>
      <w:r>
        <w:t>.</w:t>
      </w:r>
    </w:p>
    <w:p w:rsidR="00080B3D" w:rsidRPr="007A4663" w:rsidRDefault="00080B3D" w:rsidP="00080B3D">
      <w:pPr>
        <w:numPr>
          <w:ilvl w:val="0"/>
          <w:numId w:val="2"/>
        </w:numPr>
        <w:ind w:left="284" w:hanging="284"/>
        <w:rPr>
          <w:b/>
        </w:rPr>
      </w:pPr>
      <w:r w:rsidRPr="007A4663">
        <w:rPr>
          <w:b/>
        </w:rPr>
        <w:t>Podrozdział 2.3 – Słownik pojęć</w:t>
      </w:r>
    </w:p>
    <w:p w:rsidR="00AB362B" w:rsidRPr="00CB2F26" w:rsidRDefault="00CB2F26" w:rsidP="00CB2F26">
      <w:pPr>
        <w:jc w:val="both"/>
      </w:pPr>
      <w:r w:rsidRPr="00CB2F26">
        <w:t>Wprowadzono nowe definicje pojęć</w:t>
      </w:r>
      <w:r>
        <w:t xml:space="preserve">: </w:t>
      </w:r>
      <w:r w:rsidRPr="00CB2F26">
        <w:t xml:space="preserve">miasto średnie, miasto średnie tracące funkcje społeczno-gospodarcze, </w:t>
      </w:r>
      <w:r>
        <w:t>Ogólnopolska Sieć Edukacyjna</w:t>
      </w:r>
      <w:r w:rsidRPr="00CB2F26">
        <w:t xml:space="preserve">. </w:t>
      </w:r>
      <w:r>
        <w:t>Zaktualizowano</w:t>
      </w:r>
      <w:r w:rsidRPr="00CB2F26">
        <w:t xml:space="preserve"> definicje kompetencji kluczowych i umiejętności uniwersalnych, </w:t>
      </w:r>
      <w:r>
        <w:t xml:space="preserve">organu dotującego, organu prowadzącego, ośrodka wychowania przedszkolnego, przedmiotów przyrodniczych, specjalnych potrzeb rozwojowych i edukacyjnych, ucznia młodszego.  </w:t>
      </w:r>
    </w:p>
    <w:p w:rsidR="00853B82" w:rsidRPr="00080B3D" w:rsidRDefault="00080B3D" w:rsidP="00080B3D">
      <w:pPr>
        <w:numPr>
          <w:ilvl w:val="0"/>
          <w:numId w:val="2"/>
        </w:numPr>
        <w:ind w:left="284" w:hanging="284"/>
      </w:pPr>
      <w:r w:rsidRPr="002F3D2D">
        <w:rPr>
          <w:b/>
        </w:rPr>
        <w:t xml:space="preserve">Podrozdział 3.1 – Wychowanie przedszkolne </w:t>
      </w:r>
    </w:p>
    <w:p w:rsidR="00CB2F26" w:rsidRDefault="00CF126B" w:rsidP="00CB2F26">
      <w:pPr>
        <w:pStyle w:val="Akapitzlist"/>
        <w:numPr>
          <w:ilvl w:val="0"/>
          <w:numId w:val="5"/>
        </w:numPr>
        <w:ind w:left="709" w:hanging="425"/>
        <w:jc w:val="both"/>
      </w:pPr>
      <w:r>
        <w:t>Pkt  1 lit. b</w:t>
      </w:r>
      <w:r w:rsidR="00030EBF">
        <w:t xml:space="preserve"> </w:t>
      </w:r>
      <w:r w:rsidR="00D01ED1">
        <w:t>–</w:t>
      </w:r>
      <w:r w:rsidR="00030EBF">
        <w:t xml:space="preserve"> zrezygnowano</w:t>
      </w:r>
      <w:r w:rsidR="00B54C1E">
        <w:t xml:space="preserve"> z zapisu o szczególnym wsparciu dzieci 3-4 letnich (w związku ze zmianą w UP</w:t>
      </w:r>
      <w:r w:rsidR="00030EBF">
        <w:t>, która zakłada wsparcie dzieci w wieku przedszkolnym</w:t>
      </w:r>
      <w:r w:rsidR="00B54C1E">
        <w:t>)</w:t>
      </w:r>
      <w:r w:rsidR="00835AA5">
        <w:t>;</w:t>
      </w:r>
    </w:p>
    <w:p w:rsidR="00835AA5" w:rsidRPr="00D01ED1" w:rsidRDefault="00835AA5" w:rsidP="00CB2F26">
      <w:pPr>
        <w:pStyle w:val="Akapitzlist"/>
        <w:numPr>
          <w:ilvl w:val="0"/>
          <w:numId w:val="5"/>
        </w:numPr>
        <w:ind w:left="709" w:hanging="425"/>
        <w:jc w:val="both"/>
      </w:pPr>
      <w:r>
        <w:t xml:space="preserve">Rozszerzono zapisy o projektowaniu infrastruktury i </w:t>
      </w:r>
      <w:r w:rsidRPr="00616BE8">
        <w:rPr>
          <w:rFonts w:cs="Arial"/>
        </w:rPr>
        <w:t>zakup</w:t>
      </w:r>
      <w:r>
        <w:rPr>
          <w:rFonts w:cs="Arial"/>
        </w:rPr>
        <w:t>ie</w:t>
      </w:r>
      <w:r w:rsidRPr="00616BE8">
        <w:rPr>
          <w:rFonts w:cs="Arial"/>
        </w:rPr>
        <w:t xml:space="preserve"> pomocy dydaktycznych</w:t>
      </w:r>
      <w:r>
        <w:rPr>
          <w:rFonts w:cs="Arial"/>
        </w:rPr>
        <w:t>,</w:t>
      </w:r>
      <w:r w:rsidRPr="00616BE8">
        <w:rPr>
          <w:rFonts w:cs="Arial"/>
        </w:rPr>
        <w:t xml:space="preserve"> specjalistycznego sprzętu</w:t>
      </w:r>
      <w:r>
        <w:rPr>
          <w:rFonts w:cs="Arial"/>
        </w:rPr>
        <w:t xml:space="preserve"> lub narzędzi o wymóg zgodności – obok koncepcji uniwersalnego projektowania – również z mechanizmem racjonalnych usprawnień;</w:t>
      </w:r>
    </w:p>
    <w:p w:rsidR="00212F32" w:rsidRPr="00212F32" w:rsidRDefault="00D01ED1" w:rsidP="00CB2F26">
      <w:pPr>
        <w:pStyle w:val="Akapitzlist"/>
        <w:numPr>
          <w:ilvl w:val="0"/>
          <w:numId w:val="5"/>
        </w:numPr>
        <w:ind w:left="709" w:hanging="425"/>
        <w:jc w:val="both"/>
      </w:pPr>
      <w:r>
        <w:rPr>
          <w:rFonts w:cs="Arial"/>
        </w:rPr>
        <w:t>Pkt.</w:t>
      </w:r>
      <w:r w:rsidR="00CF126B">
        <w:rPr>
          <w:rFonts w:cs="Arial"/>
        </w:rPr>
        <w:t xml:space="preserve"> 11 lit. g</w:t>
      </w:r>
      <w:r>
        <w:rPr>
          <w:rFonts w:cs="Arial"/>
        </w:rPr>
        <w:t xml:space="preserve"> </w:t>
      </w:r>
      <w:r>
        <w:t xml:space="preserve">– doprecyzowano zapis o zobligowaniu </w:t>
      </w:r>
      <w:r w:rsidRPr="000E4BAB">
        <w:rPr>
          <w:rFonts w:cs="Arial"/>
        </w:rPr>
        <w:t>organ</w:t>
      </w:r>
      <w:r>
        <w:rPr>
          <w:rFonts w:cs="Arial"/>
        </w:rPr>
        <w:t>u</w:t>
      </w:r>
      <w:r w:rsidRPr="000E4BAB">
        <w:rPr>
          <w:rFonts w:cs="Arial"/>
        </w:rPr>
        <w:t xml:space="preserve"> prowadząc</w:t>
      </w:r>
      <w:r>
        <w:rPr>
          <w:rFonts w:cs="Arial"/>
        </w:rPr>
        <w:t>ego</w:t>
      </w:r>
      <w:r w:rsidRPr="000E4BAB">
        <w:rPr>
          <w:rFonts w:cs="Arial"/>
        </w:rPr>
        <w:t xml:space="preserve"> OWP do złożenia zobowiązania </w:t>
      </w:r>
      <w:r>
        <w:rPr>
          <w:rFonts w:cs="Arial"/>
        </w:rPr>
        <w:t>do sfinansowania działalności bieżącej wyłącznie ze środków EFS bądź z krajowych środków publicznych, przeznaczonych na finansowanie wychowania przedszkolnego (a nie jak dotychczas – jedynie ze środków dotacji z budżetu gminy).</w:t>
      </w:r>
      <w:r w:rsidRPr="000E4BAB">
        <w:rPr>
          <w:rFonts w:cs="Arial"/>
        </w:rPr>
        <w:t xml:space="preserve"> </w:t>
      </w:r>
      <w:r>
        <w:rPr>
          <w:rFonts w:cs="Arial"/>
        </w:rPr>
        <w:lastRenderedPageBreak/>
        <w:t>Podkreślono, że beneficjent musi podjąć decyzję, czy działalność bieżąca będzie w tym wypadku finansowana ze środków UE, czy z krajowych środków publicznych. ;</w:t>
      </w:r>
    </w:p>
    <w:p w:rsidR="00D01ED1" w:rsidRDefault="00CF126B" w:rsidP="00CB2F26">
      <w:pPr>
        <w:pStyle w:val="Akapitzlist"/>
        <w:numPr>
          <w:ilvl w:val="0"/>
          <w:numId w:val="5"/>
        </w:numPr>
        <w:ind w:left="709" w:hanging="425"/>
        <w:jc w:val="both"/>
      </w:pPr>
      <w:r>
        <w:rPr>
          <w:rFonts w:cs="Arial"/>
        </w:rPr>
        <w:t xml:space="preserve">Pkt. 16 - </w:t>
      </w:r>
      <w:r w:rsidR="00212F32">
        <w:rPr>
          <w:rFonts w:cs="Arial"/>
        </w:rPr>
        <w:t xml:space="preserve">Uzupełniono, że zakres </w:t>
      </w:r>
      <w:r w:rsidR="00212F32" w:rsidRPr="00616BE8">
        <w:rPr>
          <w:rFonts w:cs="Arial"/>
        </w:rPr>
        <w:t>wsparcia</w:t>
      </w:r>
      <w:r w:rsidR="00212F32">
        <w:rPr>
          <w:rFonts w:cs="Arial"/>
        </w:rPr>
        <w:t>,</w:t>
      </w:r>
      <w:r w:rsidR="00212F32" w:rsidRPr="00616BE8">
        <w:rPr>
          <w:rFonts w:cs="Arial"/>
        </w:rPr>
        <w:t xml:space="preserve"> udzielanego w ramach RPO na rzecz doskonalenia umiejętności</w:t>
      </w:r>
      <w:r w:rsidR="00212F32">
        <w:rPr>
          <w:rFonts w:cs="Arial"/>
        </w:rPr>
        <w:t xml:space="preserve">, </w:t>
      </w:r>
      <w:r w:rsidR="00212F32" w:rsidRPr="00616BE8">
        <w:rPr>
          <w:rFonts w:cs="Arial"/>
        </w:rPr>
        <w:t>kompetencji</w:t>
      </w:r>
      <w:r w:rsidR="00212F32">
        <w:rPr>
          <w:rFonts w:cs="Arial"/>
        </w:rPr>
        <w:t xml:space="preserve"> lub kwalifikacji</w:t>
      </w:r>
      <w:r w:rsidR="00212F32" w:rsidRPr="00616BE8">
        <w:rPr>
          <w:rFonts w:cs="Arial"/>
        </w:rPr>
        <w:t xml:space="preserve"> </w:t>
      </w:r>
      <w:r w:rsidR="00212F32">
        <w:rPr>
          <w:rFonts w:cs="Arial"/>
        </w:rPr>
        <w:t>nauczycieli OWP</w:t>
      </w:r>
      <w:r w:rsidR="00212F32" w:rsidRPr="00616BE8">
        <w:rPr>
          <w:rFonts w:cs="Arial"/>
        </w:rPr>
        <w:t xml:space="preserve"> do</w:t>
      </w:r>
      <w:r w:rsidR="00212F32">
        <w:rPr>
          <w:rFonts w:cs="Arial"/>
        </w:rPr>
        <w:t xml:space="preserve"> </w:t>
      </w:r>
      <w:r w:rsidR="00212F32" w:rsidRPr="00616BE8">
        <w:rPr>
          <w:rFonts w:cs="Arial"/>
        </w:rPr>
        <w:t>pracy z dziećmi w wieku przedszkolnym</w:t>
      </w:r>
      <w:r w:rsidR="00212F32">
        <w:rPr>
          <w:rFonts w:cs="Arial"/>
        </w:rPr>
        <w:t xml:space="preserve">, obejmuje w </w:t>
      </w:r>
      <w:r w:rsidR="00212F32" w:rsidRPr="00BE6E58">
        <w:rPr>
          <w:rFonts w:cs="Arial"/>
          <w:color w:val="000000"/>
          <w:szCs w:val="20"/>
        </w:rPr>
        <w:t>szczególności kształtowanie systemu wartości i postaw zawodowych, przygotowujących do pracy z dziećmi ze specjalnymi potrzebami edukacyjnym</w:t>
      </w:r>
      <w:r w:rsidR="00212F32">
        <w:rPr>
          <w:rFonts w:cs="Arial"/>
          <w:color w:val="000000"/>
          <w:szCs w:val="20"/>
        </w:rPr>
        <w:t>i;</w:t>
      </w:r>
    </w:p>
    <w:p w:rsidR="00667BEA" w:rsidRDefault="00667BEA" w:rsidP="00CB2F26">
      <w:pPr>
        <w:pStyle w:val="Akapitzlist"/>
        <w:numPr>
          <w:ilvl w:val="0"/>
          <w:numId w:val="5"/>
        </w:numPr>
        <w:ind w:left="709" w:hanging="425"/>
        <w:jc w:val="both"/>
      </w:pPr>
      <w:r>
        <w:t>Pkt 1</w:t>
      </w:r>
      <w:r w:rsidR="00CF126B">
        <w:t xml:space="preserve">8 – zastąpiono warunek preferencji dla OWP, które nie korzystały ze wsparcia PO KL na rzecz preferencji dla OWP, które nie korzystały ze wsparcia EFS w </w:t>
      </w:r>
      <w:r w:rsidR="002C7E7D">
        <w:rPr>
          <w:rFonts w:cs="Arial"/>
        </w:rPr>
        <w:t>ciągu 3 lat poprzedzających moment złożenia wniosku o dofinansowanie</w:t>
      </w:r>
      <w:r w:rsidR="00CF126B">
        <w:t>.</w:t>
      </w:r>
    </w:p>
    <w:p w:rsidR="000A4AEB" w:rsidRPr="000A4AEB" w:rsidRDefault="000A4AEB" w:rsidP="000A4AEB">
      <w:pPr>
        <w:numPr>
          <w:ilvl w:val="0"/>
          <w:numId w:val="2"/>
        </w:numPr>
        <w:ind w:left="284" w:hanging="284"/>
        <w:rPr>
          <w:rFonts w:ascii="Calibri" w:eastAsia="Calibri" w:hAnsi="Calibri" w:cs="Times New Roman"/>
          <w:b/>
        </w:rPr>
      </w:pPr>
      <w:r w:rsidRPr="000A4AEB">
        <w:rPr>
          <w:rFonts w:ascii="Calibri" w:eastAsia="Calibri" w:hAnsi="Calibri" w:cs="Times New Roman"/>
          <w:b/>
        </w:rPr>
        <w:t xml:space="preserve">Podrozdział  3.2 - Wsparcie kompetencji kluczowych / Podrozdział  3.3 – Nauczanie oparte na metodzie eksperymentu/ Podrozdział  3.4 - Włączenie TIK do nauczania </w:t>
      </w:r>
    </w:p>
    <w:p w:rsidR="000A4AEB" w:rsidRPr="00080B3D" w:rsidRDefault="00CB2F26" w:rsidP="00080B3D">
      <w:pPr>
        <w:numPr>
          <w:ilvl w:val="0"/>
          <w:numId w:val="3"/>
        </w:numPr>
        <w:ind w:hanging="43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</w:t>
      </w:r>
      <w:r w:rsidR="000A4AEB" w:rsidRPr="00080B3D">
        <w:rPr>
          <w:rFonts w:ascii="Calibri" w:eastAsia="Calibri" w:hAnsi="Calibri" w:cs="Times New Roman"/>
        </w:rPr>
        <w:t xml:space="preserve">okonano </w:t>
      </w:r>
      <w:r w:rsidR="005D6E3F" w:rsidRPr="00080B3D">
        <w:rPr>
          <w:rFonts w:ascii="Calibri" w:eastAsia="Calibri" w:hAnsi="Calibri" w:cs="Times New Roman"/>
        </w:rPr>
        <w:t>aktua</w:t>
      </w:r>
      <w:r w:rsidR="000A4AEB" w:rsidRPr="00080B3D">
        <w:rPr>
          <w:rFonts w:ascii="Calibri" w:eastAsia="Calibri" w:hAnsi="Calibri" w:cs="Times New Roman"/>
        </w:rPr>
        <w:t>lizacji</w:t>
      </w:r>
      <w:r w:rsidR="005D6E3F" w:rsidRPr="00080B3D">
        <w:rPr>
          <w:rFonts w:ascii="Calibri" w:eastAsia="Calibri" w:hAnsi="Calibri" w:cs="Times New Roman"/>
        </w:rPr>
        <w:t xml:space="preserve"> katalogu kompetencji kluczowych i uniwersalnych zgodnie ze zmianą wprowadzoną do Umowy Partnerstwa;</w:t>
      </w:r>
    </w:p>
    <w:p w:rsidR="000A4AEB" w:rsidRPr="00080B3D" w:rsidRDefault="000A4AEB" w:rsidP="00080B3D">
      <w:pPr>
        <w:numPr>
          <w:ilvl w:val="0"/>
          <w:numId w:val="3"/>
        </w:numPr>
        <w:ind w:hanging="436"/>
        <w:jc w:val="both"/>
        <w:rPr>
          <w:rFonts w:ascii="Calibri" w:eastAsia="Calibri" w:hAnsi="Calibri" w:cs="Times New Roman"/>
        </w:rPr>
      </w:pPr>
      <w:r w:rsidRPr="00080B3D">
        <w:rPr>
          <w:rFonts w:ascii="Calibri" w:eastAsia="Calibri" w:hAnsi="Calibri" w:cs="Times New Roman"/>
        </w:rPr>
        <w:t xml:space="preserve">uzupełniono zapisy Wytycznych o postanowienia dotyczące wsparcia szkół gimnazjalnych bądź podmiotów powstałych w wyniku ich likwidacji/przekształcenia w okresie </w:t>
      </w:r>
      <w:r w:rsidR="00CB2F26">
        <w:rPr>
          <w:rFonts w:ascii="Calibri" w:eastAsia="Calibri" w:hAnsi="Calibri" w:cs="Times New Roman"/>
        </w:rPr>
        <w:t>wygaszania ich działalności</w:t>
      </w:r>
      <w:r w:rsidRPr="00080B3D">
        <w:rPr>
          <w:rFonts w:ascii="Calibri" w:eastAsia="Calibri" w:hAnsi="Calibri" w:cs="Times New Roman"/>
        </w:rPr>
        <w:t>;</w:t>
      </w:r>
    </w:p>
    <w:p w:rsidR="000A4AEB" w:rsidRPr="00080B3D" w:rsidRDefault="00CB2F26" w:rsidP="00080B3D">
      <w:pPr>
        <w:numPr>
          <w:ilvl w:val="0"/>
          <w:numId w:val="3"/>
        </w:numPr>
        <w:ind w:hanging="43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zrezygnowano</w:t>
      </w:r>
      <w:r w:rsidR="000A4AEB" w:rsidRPr="00080B3D">
        <w:rPr>
          <w:rFonts w:ascii="Calibri" w:eastAsia="Calibri" w:hAnsi="Calibri" w:cs="Times New Roman"/>
        </w:rPr>
        <w:t xml:space="preserve"> z konieczności koncentracji środków na szkołach i placówkach zlokalizowanych na obszarach cechujących się największymi potrzebami w zakresie edukacji na rzecz preferencji dla wsparcia uczniów i szkół ze specjalnymi i największymi potrzebami edukacyjnymi i rozwojowymi;</w:t>
      </w:r>
    </w:p>
    <w:p w:rsidR="000A4AEB" w:rsidRPr="00080B3D" w:rsidRDefault="00CB2F26" w:rsidP="00080B3D">
      <w:pPr>
        <w:numPr>
          <w:ilvl w:val="0"/>
          <w:numId w:val="3"/>
        </w:numPr>
        <w:ind w:hanging="43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="000A4AEB" w:rsidRPr="00080B3D">
        <w:rPr>
          <w:rFonts w:ascii="Calibri" w:eastAsia="Calibri" w:hAnsi="Calibri" w:cs="Times New Roman"/>
        </w:rPr>
        <w:t>odkreślono konieczność ukierunkowania wsparcia na tworzenie w placówkach edukacyjnych ogólnodostępnych warunków do edukacji dzieci i młodzieży ze specjalnymi potrzebami edukacyjnymi</w:t>
      </w:r>
    </w:p>
    <w:p w:rsidR="00BA28FA" w:rsidRDefault="00CB2F26" w:rsidP="00080B3D">
      <w:pPr>
        <w:numPr>
          <w:ilvl w:val="0"/>
          <w:numId w:val="3"/>
        </w:numPr>
        <w:ind w:hanging="43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="00BA28FA" w:rsidRPr="00080B3D">
        <w:rPr>
          <w:rFonts w:ascii="Calibri" w:eastAsia="Calibri" w:hAnsi="Calibri" w:cs="Times New Roman"/>
        </w:rPr>
        <w:t xml:space="preserve"> zakresie wsparcia stypendialnego zrezygnowano z obowiązku badania osiągnięć uczniów w zakresie określonych przedmiotów; </w:t>
      </w:r>
    </w:p>
    <w:p w:rsidR="00CB2F26" w:rsidRPr="00CB2F26" w:rsidRDefault="00CB2F26" w:rsidP="00CB2F26">
      <w:pPr>
        <w:numPr>
          <w:ilvl w:val="0"/>
          <w:numId w:val="3"/>
        </w:numPr>
        <w:ind w:hanging="43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Pr="00080B3D">
        <w:rPr>
          <w:rFonts w:ascii="Calibri" w:eastAsia="Calibri" w:hAnsi="Calibri" w:cs="Times New Roman"/>
        </w:rPr>
        <w:t xml:space="preserve"> Podrozdziale 3.2 zrezygnowano z konieczności profilowania wsparcia w przypadku wspierania ośrodków wychowania przedszkolnego;</w:t>
      </w:r>
    </w:p>
    <w:p w:rsidR="00CB2F26" w:rsidRPr="00CB2F26" w:rsidRDefault="00CB2F26" w:rsidP="00CB2F26">
      <w:pPr>
        <w:numPr>
          <w:ilvl w:val="0"/>
          <w:numId w:val="3"/>
        </w:numPr>
        <w:ind w:hanging="43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Pr="00080B3D">
        <w:rPr>
          <w:rFonts w:ascii="Calibri" w:eastAsia="Calibri" w:hAnsi="Calibri" w:cs="Times New Roman"/>
        </w:rPr>
        <w:t xml:space="preserve"> Podrozdziale 3.2 wprowadzono zapisy uzależniające realizację interwencji od wsparcia wskazanych w Wytycznych kompetencji kluczowych bądź umiejętności uniwersalnych w miejsce wspierania nauczania w konkretnych przedmiotów szkolnych;</w:t>
      </w:r>
    </w:p>
    <w:p w:rsidR="00BA28FA" w:rsidRPr="00080B3D" w:rsidRDefault="00CB2F26" w:rsidP="00080B3D">
      <w:pPr>
        <w:numPr>
          <w:ilvl w:val="0"/>
          <w:numId w:val="3"/>
        </w:numPr>
        <w:ind w:hanging="43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="00BA28FA" w:rsidRPr="00080B3D">
        <w:rPr>
          <w:rFonts w:ascii="Calibri" w:eastAsia="Calibri" w:hAnsi="Calibri" w:cs="Times New Roman"/>
        </w:rPr>
        <w:t xml:space="preserve"> Podrozdziale 3.2 i 3.4 wprowadzono informacje o otwartości katalogów wyposażenia zamieszczonych na stronach MEN;</w:t>
      </w:r>
    </w:p>
    <w:p w:rsidR="00BA28FA" w:rsidRPr="00080B3D" w:rsidRDefault="00CB2F26" w:rsidP="00080B3D">
      <w:pPr>
        <w:numPr>
          <w:ilvl w:val="0"/>
          <w:numId w:val="3"/>
        </w:numPr>
        <w:ind w:hanging="43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="00BA28FA" w:rsidRPr="00080B3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</w:t>
      </w:r>
      <w:r w:rsidR="00BA28FA" w:rsidRPr="00080B3D">
        <w:rPr>
          <w:rFonts w:ascii="Calibri" w:eastAsia="Calibri" w:hAnsi="Calibri" w:cs="Times New Roman"/>
        </w:rPr>
        <w:t xml:space="preserve">odrozdziale 3.4 wprowadzono preferencje dla wsparcia szkół lub placówek systemu oświaty, które zostały objęte wsparciem w ramach Działania 1.1 PO PC bądź mają dostęp do </w:t>
      </w:r>
      <w:proofErr w:type="spellStart"/>
      <w:r w:rsidR="00BA28FA" w:rsidRPr="00080B3D">
        <w:rPr>
          <w:rFonts w:ascii="Calibri" w:eastAsia="Calibri" w:hAnsi="Calibri" w:cs="Times New Roman"/>
        </w:rPr>
        <w:t>internetu</w:t>
      </w:r>
      <w:proofErr w:type="spellEnd"/>
      <w:r w:rsidR="00BA28FA" w:rsidRPr="00080B3D">
        <w:rPr>
          <w:rFonts w:ascii="Calibri" w:eastAsia="Calibri" w:hAnsi="Calibri" w:cs="Times New Roman"/>
        </w:rPr>
        <w:t xml:space="preserve"> o przepustowości umożliwiającej funkcjonowanie O</w:t>
      </w:r>
      <w:r>
        <w:rPr>
          <w:rFonts w:ascii="Calibri" w:eastAsia="Calibri" w:hAnsi="Calibri" w:cs="Times New Roman"/>
        </w:rPr>
        <w:t xml:space="preserve">gólnopolskiej </w:t>
      </w:r>
      <w:r w:rsidR="00BA28FA" w:rsidRPr="00080B3D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ieci </w:t>
      </w:r>
      <w:r w:rsidR="00BA28FA" w:rsidRPr="00080B3D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>dukacyjnej</w:t>
      </w:r>
      <w:r w:rsidR="00BA28FA" w:rsidRPr="00080B3D">
        <w:rPr>
          <w:rFonts w:ascii="Calibri" w:eastAsia="Calibri" w:hAnsi="Calibri" w:cs="Times New Roman"/>
        </w:rPr>
        <w:t>;</w:t>
      </w:r>
    </w:p>
    <w:p w:rsidR="00BA28FA" w:rsidRPr="00CB2F26" w:rsidRDefault="00CB2F26" w:rsidP="00CB2F26">
      <w:pPr>
        <w:numPr>
          <w:ilvl w:val="0"/>
          <w:numId w:val="3"/>
        </w:numPr>
        <w:ind w:hanging="43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="00BA28FA" w:rsidRPr="00080B3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</w:t>
      </w:r>
      <w:r w:rsidR="00BA28FA" w:rsidRPr="00080B3D">
        <w:rPr>
          <w:rFonts w:ascii="Calibri" w:eastAsia="Calibri" w:hAnsi="Calibri" w:cs="Times New Roman"/>
        </w:rPr>
        <w:t xml:space="preserve">odrozdziale 3.4 </w:t>
      </w:r>
      <w:r w:rsidR="00F148B5" w:rsidRPr="00080B3D">
        <w:rPr>
          <w:rFonts w:ascii="Calibri" w:eastAsia="Calibri" w:hAnsi="Calibri" w:cs="Times New Roman"/>
        </w:rPr>
        <w:t>usunięto</w:t>
      </w:r>
      <w:r w:rsidR="00BA28FA" w:rsidRPr="00080B3D">
        <w:rPr>
          <w:rFonts w:ascii="Calibri" w:eastAsia="Calibri" w:hAnsi="Calibri" w:cs="Times New Roman"/>
        </w:rPr>
        <w:t xml:space="preserve"> warunek o konieczności </w:t>
      </w:r>
      <w:r w:rsidR="00F148B5" w:rsidRPr="00080B3D">
        <w:rPr>
          <w:rFonts w:ascii="Calibri" w:eastAsia="Calibri" w:hAnsi="Calibri" w:cs="Times New Roman"/>
        </w:rPr>
        <w:t>realizacji</w:t>
      </w:r>
      <w:r w:rsidR="00BA28FA" w:rsidRPr="00080B3D">
        <w:rPr>
          <w:rFonts w:ascii="Calibri" w:eastAsia="Calibri" w:hAnsi="Calibri" w:cs="Times New Roman"/>
        </w:rPr>
        <w:t xml:space="preserve"> studiów podyplomowych dla nauczycieli na podstawie programu </w:t>
      </w:r>
      <w:r w:rsidRPr="00080B3D">
        <w:rPr>
          <w:rFonts w:ascii="Calibri" w:eastAsia="Calibri" w:hAnsi="Calibri" w:cs="Times New Roman"/>
        </w:rPr>
        <w:t>opracowanego</w:t>
      </w:r>
      <w:r w:rsidR="00BA28FA" w:rsidRPr="00080B3D">
        <w:rPr>
          <w:rFonts w:ascii="Calibri" w:eastAsia="Calibri" w:hAnsi="Calibri" w:cs="Times New Roman"/>
        </w:rPr>
        <w:t xml:space="preserve"> przez MEN ze względu na brak</w:t>
      </w:r>
      <w:r>
        <w:rPr>
          <w:rFonts w:ascii="Calibri" w:eastAsia="Calibri" w:hAnsi="Calibri" w:cs="Times New Roman"/>
        </w:rPr>
        <w:t xml:space="preserve"> takiego programu.</w:t>
      </w:r>
    </w:p>
    <w:p w:rsidR="00BA28FA" w:rsidRDefault="00BA28FA" w:rsidP="00BA28FA">
      <w:pPr>
        <w:numPr>
          <w:ilvl w:val="0"/>
          <w:numId w:val="2"/>
        </w:numPr>
        <w:ind w:left="284" w:hanging="284"/>
      </w:pPr>
      <w:r w:rsidRPr="00FA58AE">
        <w:rPr>
          <w:b/>
        </w:rPr>
        <w:lastRenderedPageBreak/>
        <w:t>Podrozdział</w:t>
      </w:r>
      <w:r>
        <w:rPr>
          <w:b/>
        </w:rPr>
        <w:t xml:space="preserve">  3.5 - </w:t>
      </w:r>
      <w:r w:rsidRPr="00E52DC7">
        <w:rPr>
          <w:b/>
        </w:rPr>
        <w:t>Indywidualizacja nauczania</w:t>
      </w:r>
    </w:p>
    <w:p w:rsidR="00BA28FA" w:rsidRDefault="00CB2F26" w:rsidP="00080B3D">
      <w:pPr>
        <w:numPr>
          <w:ilvl w:val="0"/>
          <w:numId w:val="3"/>
        </w:numPr>
        <w:ind w:hanging="43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="00080B3D">
        <w:rPr>
          <w:rFonts w:ascii="Calibri" w:eastAsia="Calibri" w:hAnsi="Calibri" w:cs="Times New Roman"/>
        </w:rPr>
        <w:t>odkreślono konieczność prowadzenia skutecznej edukacji włączającej;</w:t>
      </w:r>
    </w:p>
    <w:p w:rsidR="00080B3D" w:rsidRDefault="00CB2F26" w:rsidP="00080B3D">
      <w:pPr>
        <w:numPr>
          <w:ilvl w:val="0"/>
          <w:numId w:val="3"/>
        </w:numPr>
        <w:ind w:hanging="43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</w:t>
      </w:r>
      <w:r w:rsidR="00080B3D">
        <w:rPr>
          <w:rFonts w:ascii="Calibri" w:eastAsia="Calibri" w:hAnsi="Calibri" w:cs="Times New Roman"/>
        </w:rPr>
        <w:t xml:space="preserve">oprecyzowano, iż kompleksowe </w:t>
      </w:r>
      <w:r w:rsidR="002A3629">
        <w:rPr>
          <w:rFonts w:ascii="Calibri" w:eastAsia="Calibri" w:hAnsi="Calibri" w:cs="Times New Roman"/>
        </w:rPr>
        <w:t>programy</w:t>
      </w:r>
      <w:r w:rsidR="00080B3D">
        <w:rPr>
          <w:rFonts w:ascii="Calibri" w:eastAsia="Calibri" w:hAnsi="Calibri" w:cs="Times New Roman"/>
        </w:rPr>
        <w:t xml:space="preserve"> indywidualizacji mogą obejmować również działania </w:t>
      </w:r>
      <w:r w:rsidR="002A3629">
        <w:rPr>
          <w:rFonts w:ascii="Calibri" w:eastAsia="Calibri" w:hAnsi="Calibri" w:cs="Times New Roman"/>
        </w:rPr>
        <w:t>realizowane</w:t>
      </w:r>
      <w:r w:rsidR="00080B3D">
        <w:rPr>
          <w:rFonts w:ascii="Calibri" w:eastAsia="Calibri" w:hAnsi="Calibri" w:cs="Times New Roman"/>
        </w:rPr>
        <w:t xml:space="preserve"> poza interwencją projektową;</w:t>
      </w:r>
    </w:p>
    <w:p w:rsidR="002A3629" w:rsidRPr="002A3629" w:rsidRDefault="00CB2F26" w:rsidP="002A3629">
      <w:pPr>
        <w:numPr>
          <w:ilvl w:val="0"/>
          <w:numId w:val="3"/>
        </w:numPr>
        <w:ind w:hanging="43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="00080B3D">
        <w:rPr>
          <w:rFonts w:ascii="Calibri" w:eastAsia="Calibri" w:hAnsi="Calibri" w:cs="Times New Roman"/>
        </w:rPr>
        <w:t xml:space="preserve">prowadzono możliwość </w:t>
      </w:r>
      <w:r w:rsidR="002A3629">
        <w:rPr>
          <w:rFonts w:ascii="Calibri" w:eastAsia="Calibri" w:hAnsi="Calibri" w:cs="Times New Roman"/>
        </w:rPr>
        <w:t>realizacji</w:t>
      </w:r>
      <w:r w:rsidR="00080B3D">
        <w:rPr>
          <w:rFonts w:ascii="Calibri" w:eastAsia="Calibri" w:hAnsi="Calibri" w:cs="Times New Roman"/>
        </w:rPr>
        <w:t xml:space="preserve"> programów indywidualizacji skierowanych do </w:t>
      </w:r>
      <w:r>
        <w:rPr>
          <w:rFonts w:ascii="Calibri" w:eastAsia="Calibri" w:hAnsi="Calibri" w:cs="Times New Roman"/>
        </w:rPr>
        <w:t>klas IV-VIII szkół podstawowych.</w:t>
      </w:r>
    </w:p>
    <w:p w:rsidR="002A3629" w:rsidRDefault="002A3629" w:rsidP="002A3629">
      <w:pPr>
        <w:numPr>
          <w:ilvl w:val="0"/>
          <w:numId w:val="2"/>
        </w:numPr>
        <w:ind w:left="284" w:hanging="284"/>
      </w:pPr>
      <w:r w:rsidRPr="00FA58AE">
        <w:rPr>
          <w:b/>
        </w:rPr>
        <w:t>Podrozdział</w:t>
      </w:r>
      <w:r>
        <w:rPr>
          <w:b/>
        </w:rPr>
        <w:t xml:space="preserve">  4.1 – </w:t>
      </w:r>
      <w:r w:rsidRPr="00E52DC7">
        <w:rPr>
          <w:b/>
        </w:rPr>
        <w:t>I</w:t>
      </w:r>
      <w:r>
        <w:rPr>
          <w:b/>
        </w:rPr>
        <w:t xml:space="preserve">nfrastruktura szkolnictwa wyższego </w:t>
      </w:r>
    </w:p>
    <w:p w:rsidR="005D6E3F" w:rsidRPr="00F148B5" w:rsidRDefault="00CB2F26" w:rsidP="00F148B5">
      <w:pPr>
        <w:numPr>
          <w:ilvl w:val="0"/>
          <w:numId w:val="3"/>
        </w:numPr>
        <w:ind w:hanging="43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="002A3629">
        <w:rPr>
          <w:rFonts w:ascii="Calibri" w:eastAsia="Calibri" w:hAnsi="Calibri" w:cs="Times New Roman"/>
        </w:rPr>
        <w:t xml:space="preserve">skazany został zakres komplementarności </w:t>
      </w:r>
      <w:r>
        <w:rPr>
          <w:rFonts w:ascii="Calibri" w:eastAsia="Calibri" w:hAnsi="Calibri" w:cs="Times New Roman"/>
        </w:rPr>
        <w:t>interwencji</w:t>
      </w:r>
      <w:r w:rsidR="002A3629">
        <w:rPr>
          <w:rFonts w:ascii="Calibri" w:eastAsia="Calibri" w:hAnsi="Calibri" w:cs="Times New Roman"/>
        </w:rPr>
        <w:t xml:space="preserve"> EFS </w:t>
      </w:r>
      <w:r>
        <w:rPr>
          <w:rFonts w:ascii="Calibri" w:eastAsia="Calibri" w:hAnsi="Calibri" w:cs="Times New Roman"/>
        </w:rPr>
        <w:t>przewidzianej</w:t>
      </w:r>
      <w:r w:rsidR="00F148B5">
        <w:rPr>
          <w:rFonts w:ascii="Calibri" w:eastAsia="Calibri" w:hAnsi="Calibri" w:cs="Times New Roman"/>
        </w:rPr>
        <w:t xml:space="preserve"> w PI 10a</w:t>
      </w:r>
      <w:r>
        <w:rPr>
          <w:rFonts w:ascii="Calibri" w:eastAsia="Calibri" w:hAnsi="Calibri" w:cs="Times New Roman"/>
        </w:rPr>
        <w:t>.</w:t>
      </w:r>
    </w:p>
    <w:p w:rsidR="00080B3D" w:rsidRPr="00080B3D" w:rsidRDefault="00080B3D" w:rsidP="00080B3D">
      <w:pPr>
        <w:numPr>
          <w:ilvl w:val="0"/>
          <w:numId w:val="2"/>
        </w:numPr>
        <w:ind w:left="284" w:hanging="284"/>
        <w:rPr>
          <w:rFonts w:ascii="Calibri" w:eastAsia="Calibri" w:hAnsi="Calibri" w:cs="Times New Roman"/>
        </w:rPr>
      </w:pPr>
      <w:r w:rsidRPr="00080B3D">
        <w:rPr>
          <w:rFonts w:ascii="Calibri" w:eastAsia="Calibri" w:hAnsi="Calibri" w:cs="Times New Roman"/>
          <w:b/>
        </w:rPr>
        <w:t>Podrozdział  6.1 - Kształcenie i szkolenie zawodowe</w:t>
      </w:r>
    </w:p>
    <w:p w:rsidR="00F148B5" w:rsidRDefault="00F148B5" w:rsidP="00F148B5">
      <w:pPr>
        <w:numPr>
          <w:ilvl w:val="0"/>
          <w:numId w:val="3"/>
        </w:numPr>
        <w:ind w:hanging="436"/>
        <w:jc w:val="both"/>
        <w:rPr>
          <w:rFonts w:ascii="Calibri" w:eastAsia="Calibri" w:hAnsi="Calibri" w:cs="Times New Roman"/>
        </w:rPr>
      </w:pPr>
      <w:r w:rsidRPr="00F148B5">
        <w:rPr>
          <w:rFonts w:ascii="Calibri" w:eastAsia="Calibri" w:hAnsi="Calibri" w:cs="Times New Roman"/>
        </w:rPr>
        <w:t>usunię</w:t>
      </w:r>
      <w:r w:rsidR="00CB2F26">
        <w:rPr>
          <w:rFonts w:ascii="Calibri" w:eastAsia="Calibri" w:hAnsi="Calibri" w:cs="Times New Roman"/>
        </w:rPr>
        <w:t>to</w:t>
      </w:r>
      <w:r w:rsidRPr="00F148B5">
        <w:rPr>
          <w:rFonts w:ascii="Calibri" w:eastAsia="Calibri" w:hAnsi="Calibri" w:cs="Times New Roman"/>
        </w:rPr>
        <w:t xml:space="preserve"> szk</w:t>
      </w:r>
      <w:r w:rsidR="00CB2F26">
        <w:rPr>
          <w:rFonts w:ascii="Calibri" w:eastAsia="Calibri" w:hAnsi="Calibri" w:cs="Times New Roman"/>
        </w:rPr>
        <w:t>oły prowadzące kształcenie zawodowe</w:t>
      </w:r>
      <w:r w:rsidRPr="00F148B5">
        <w:rPr>
          <w:rFonts w:ascii="Calibri" w:eastAsia="Calibri" w:hAnsi="Calibri" w:cs="Times New Roman"/>
        </w:rPr>
        <w:t xml:space="preserve"> z katalogu grupy docelowej PI 10i</w:t>
      </w:r>
      <w:r w:rsidR="00CB2F26">
        <w:rPr>
          <w:rFonts w:ascii="Calibri" w:eastAsia="Calibri" w:hAnsi="Calibri" w:cs="Times New Roman"/>
        </w:rPr>
        <w:t>;</w:t>
      </w:r>
      <w:r>
        <w:rPr>
          <w:rFonts w:ascii="Calibri" w:eastAsia="Calibri" w:hAnsi="Calibri" w:cs="Times New Roman"/>
        </w:rPr>
        <w:t xml:space="preserve"> </w:t>
      </w:r>
    </w:p>
    <w:p w:rsidR="00F148B5" w:rsidRDefault="00F148B5" w:rsidP="00F148B5">
      <w:pPr>
        <w:numPr>
          <w:ilvl w:val="0"/>
          <w:numId w:val="3"/>
        </w:numPr>
        <w:ind w:hanging="436"/>
        <w:jc w:val="both"/>
        <w:rPr>
          <w:rFonts w:ascii="Calibri" w:eastAsia="Calibri" w:hAnsi="Calibri" w:cs="Times New Roman"/>
        </w:rPr>
      </w:pPr>
      <w:r w:rsidRPr="00F148B5">
        <w:rPr>
          <w:rFonts w:ascii="Calibri" w:eastAsia="Calibri" w:hAnsi="Calibri" w:cs="Times New Roman"/>
        </w:rPr>
        <w:t>dodan</w:t>
      </w:r>
      <w:r w:rsidR="00CB2F26">
        <w:rPr>
          <w:rFonts w:ascii="Calibri" w:eastAsia="Calibri" w:hAnsi="Calibri" w:cs="Times New Roman"/>
        </w:rPr>
        <w:t>o</w:t>
      </w:r>
      <w:r w:rsidRPr="00F148B5">
        <w:rPr>
          <w:rFonts w:ascii="Calibri" w:eastAsia="Calibri" w:hAnsi="Calibri" w:cs="Times New Roman"/>
        </w:rPr>
        <w:t xml:space="preserve"> działa</w:t>
      </w:r>
      <w:r w:rsidR="00CB2F26">
        <w:rPr>
          <w:rFonts w:ascii="Calibri" w:eastAsia="Calibri" w:hAnsi="Calibri" w:cs="Times New Roman"/>
        </w:rPr>
        <w:t>nia</w:t>
      </w:r>
      <w:r w:rsidRPr="00F148B5">
        <w:rPr>
          <w:rFonts w:ascii="Calibri" w:eastAsia="Calibri" w:hAnsi="Calibri" w:cs="Times New Roman"/>
        </w:rPr>
        <w:t xml:space="preserve"> ukierunkowan</w:t>
      </w:r>
      <w:r w:rsidR="00CB2F26">
        <w:rPr>
          <w:rFonts w:ascii="Calibri" w:eastAsia="Calibri" w:hAnsi="Calibri" w:cs="Times New Roman"/>
        </w:rPr>
        <w:t>e</w:t>
      </w:r>
      <w:r w:rsidRPr="00F148B5">
        <w:rPr>
          <w:rFonts w:ascii="Calibri" w:eastAsia="Calibri" w:hAnsi="Calibri" w:cs="Times New Roman"/>
        </w:rPr>
        <w:t xml:space="preserve"> na wsparcie kompetencji kluczowych</w:t>
      </w:r>
      <w:r>
        <w:rPr>
          <w:rFonts w:ascii="Calibri" w:eastAsia="Calibri" w:hAnsi="Calibri" w:cs="Times New Roman"/>
        </w:rPr>
        <w:t xml:space="preserve"> </w:t>
      </w:r>
      <w:r w:rsidRPr="00F148B5">
        <w:rPr>
          <w:rFonts w:ascii="Calibri" w:eastAsia="Calibri" w:hAnsi="Calibri" w:cs="Times New Roman"/>
        </w:rPr>
        <w:t>uczniów szkół zawodowych</w:t>
      </w:r>
      <w:r w:rsidR="00CB2F26">
        <w:rPr>
          <w:rFonts w:ascii="Calibri" w:eastAsia="Calibri" w:hAnsi="Calibri" w:cs="Times New Roman"/>
        </w:rPr>
        <w:t>;</w:t>
      </w:r>
    </w:p>
    <w:p w:rsidR="00F148B5" w:rsidRDefault="00CB2F26" w:rsidP="00F148B5">
      <w:pPr>
        <w:numPr>
          <w:ilvl w:val="0"/>
          <w:numId w:val="3"/>
        </w:numPr>
        <w:ind w:hanging="43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wprowadzono kompleksowe programy kształcenia w miejscu pracy; </w:t>
      </w:r>
    </w:p>
    <w:p w:rsidR="00F148B5" w:rsidRDefault="00CB2F26" w:rsidP="00F148B5">
      <w:pPr>
        <w:numPr>
          <w:ilvl w:val="0"/>
          <w:numId w:val="3"/>
        </w:numPr>
        <w:ind w:hanging="43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zrezygnowano</w:t>
      </w:r>
      <w:r w:rsidR="00F148B5">
        <w:rPr>
          <w:rFonts w:ascii="Calibri" w:eastAsia="Calibri" w:hAnsi="Calibri" w:cs="Times New Roman"/>
        </w:rPr>
        <w:t xml:space="preserve"> z realizacji praktyk zawodowych adresowanych wyłącznie do zasadniczych szkół zawodowych na rzecz rozszerzenia zakresu staży zawodowych;</w:t>
      </w:r>
    </w:p>
    <w:p w:rsidR="00F148B5" w:rsidRDefault="00122EBE" w:rsidP="00F148B5">
      <w:pPr>
        <w:numPr>
          <w:ilvl w:val="0"/>
          <w:numId w:val="3"/>
        </w:numPr>
        <w:ind w:hanging="436"/>
        <w:jc w:val="both"/>
        <w:rPr>
          <w:rFonts w:ascii="Calibri" w:eastAsia="Calibri" w:hAnsi="Calibri" w:cs="Times New Roman"/>
        </w:rPr>
      </w:pPr>
      <w:r w:rsidRPr="00080B3D">
        <w:rPr>
          <w:rFonts w:ascii="Calibri" w:eastAsia="Calibri" w:hAnsi="Calibri" w:cs="Times New Roman"/>
        </w:rPr>
        <w:t>wprowadzono informacje o otwartości katalogów wyposażenia zamieszczonych na stronach MEN</w:t>
      </w:r>
    </w:p>
    <w:p w:rsidR="00122EBE" w:rsidRPr="00122EBE" w:rsidRDefault="00122EBE" w:rsidP="00F148B5">
      <w:pPr>
        <w:numPr>
          <w:ilvl w:val="0"/>
          <w:numId w:val="3"/>
        </w:numPr>
        <w:ind w:hanging="43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wprowadzono obowiązek </w:t>
      </w:r>
      <w:r>
        <w:rPr>
          <w:rFonts w:cs="Arial"/>
          <w:szCs w:val="20"/>
        </w:rPr>
        <w:t>właściwego planowania działań związanych z wyposażeniem przyszkolnych pracowni zawodowych/ warsztatów, w tym niełączeni</w:t>
      </w:r>
      <w:r w:rsidR="00CB2F26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tego typu działań ze wsparciem na rzecz kształcenia w miejscu pracy bądź realizacji programów stażowych;</w:t>
      </w:r>
    </w:p>
    <w:p w:rsidR="00122EBE" w:rsidRDefault="00CB2F26" w:rsidP="00122EBE">
      <w:pPr>
        <w:numPr>
          <w:ilvl w:val="0"/>
          <w:numId w:val="3"/>
        </w:numPr>
        <w:jc w:val="both"/>
      </w:pPr>
      <w:r>
        <w:t>w</w:t>
      </w:r>
      <w:r w:rsidR="00122EBE">
        <w:t>prowadzono preferencj</w:t>
      </w:r>
      <w:r>
        <w:t>e</w:t>
      </w:r>
      <w:r w:rsidR="00122EBE">
        <w:t xml:space="preserve"> dla projektów wykorzystujących e-podręczniki stw</w:t>
      </w:r>
      <w:r>
        <w:t>orzone w ramach interwencji EFS.</w:t>
      </w:r>
    </w:p>
    <w:p w:rsidR="00122EBE" w:rsidRPr="00F148B5" w:rsidRDefault="00122EBE" w:rsidP="00CB2F26">
      <w:pPr>
        <w:jc w:val="both"/>
        <w:rPr>
          <w:rFonts w:ascii="Calibri" w:eastAsia="Calibri" w:hAnsi="Calibri" w:cs="Times New Roman"/>
        </w:rPr>
      </w:pPr>
    </w:p>
    <w:sectPr w:rsidR="00122EBE" w:rsidRPr="00F14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D44"/>
    <w:multiLevelType w:val="hybridMultilevel"/>
    <w:tmpl w:val="E5BC0EA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A826B6"/>
    <w:multiLevelType w:val="hybridMultilevel"/>
    <w:tmpl w:val="B784CCF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2163D9"/>
    <w:multiLevelType w:val="hybridMultilevel"/>
    <w:tmpl w:val="9EA229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51115"/>
    <w:multiLevelType w:val="hybridMultilevel"/>
    <w:tmpl w:val="315E6750"/>
    <w:lvl w:ilvl="0" w:tplc="BBD2F8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50858"/>
    <w:multiLevelType w:val="hybridMultilevel"/>
    <w:tmpl w:val="AA4840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7F"/>
    <w:rsid w:val="00030EBF"/>
    <w:rsid w:val="00080B3D"/>
    <w:rsid w:val="000A4AEB"/>
    <w:rsid w:val="00122EBE"/>
    <w:rsid w:val="001F1454"/>
    <w:rsid w:val="00212F32"/>
    <w:rsid w:val="002A3629"/>
    <w:rsid w:val="002A6283"/>
    <w:rsid w:val="002C7E7D"/>
    <w:rsid w:val="00516EA2"/>
    <w:rsid w:val="005D6E3F"/>
    <w:rsid w:val="00667BEA"/>
    <w:rsid w:val="00835AA5"/>
    <w:rsid w:val="00853B82"/>
    <w:rsid w:val="00A73952"/>
    <w:rsid w:val="00AB362B"/>
    <w:rsid w:val="00B54C1E"/>
    <w:rsid w:val="00BA28FA"/>
    <w:rsid w:val="00CB2F26"/>
    <w:rsid w:val="00CF126B"/>
    <w:rsid w:val="00D01ED1"/>
    <w:rsid w:val="00F148B5"/>
    <w:rsid w:val="00F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16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E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E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E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E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E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3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16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E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E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E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E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E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3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Lodczyk</dc:creator>
  <cp:keywords/>
  <dc:description/>
  <cp:lastModifiedBy>Beata Wernio</cp:lastModifiedBy>
  <cp:revision>15</cp:revision>
  <dcterms:created xsi:type="dcterms:W3CDTF">2017-07-06T12:51:00Z</dcterms:created>
  <dcterms:modified xsi:type="dcterms:W3CDTF">2017-09-27T13:37:00Z</dcterms:modified>
</cp:coreProperties>
</file>